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BC24" w14:textId="77777777" w:rsidR="00417B0C" w:rsidRPr="00CA499A" w:rsidRDefault="00417B0C" w:rsidP="00417B0C">
      <w:pPr>
        <w:contextualSpacing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bookmarkStart w:id="0" w:name="_Hlk516564204"/>
      <w:r w:rsidRPr="00CA499A">
        <w:rPr>
          <w:rFonts w:asciiTheme="majorHAnsi" w:hAnsiTheme="majorHAnsi" w:cstheme="majorHAnsi"/>
          <w:color w:val="000000"/>
          <w:sz w:val="20"/>
          <w:shd w:val="clear" w:color="auto" w:fill="FFFFFF"/>
        </w:rPr>
        <w:t>Dear expert,</w:t>
      </w:r>
    </w:p>
    <w:p w14:paraId="53C8B03B" w14:textId="77777777" w:rsidR="00417B0C" w:rsidRPr="00CA499A" w:rsidRDefault="00417B0C" w:rsidP="00417B0C">
      <w:pPr>
        <w:contextualSpacing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551DAAB6" w14:textId="7095BEDB" w:rsidR="00417B0C" w:rsidRPr="00CA499A" w:rsidRDefault="00CA499A" w:rsidP="00417B0C">
      <w:pPr>
        <w:contextualSpacing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bookmarkStart w:id="1" w:name="_Hlk516564529"/>
      <w:bookmarkStart w:id="2" w:name="_Hlk516564508"/>
      <w:r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As part of the preparation for the discussion at the </w:t>
      </w:r>
      <w:r w:rsidR="00F22AE3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PVT </w:t>
      </w:r>
      <w:r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taskforce (TF), </w:t>
      </w:r>
      <w:r w:rsidR="00417B0C" w:rsidRPr="00CA499A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we present below some questions for your consideration. These are not for you to answer to us but rather to take into consideration as preparation </w:t>
      </w:r>
      <w:r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of your contribution to </w:t>
      </w:r>
      <w:r w:rsidR="00417B0C" w:rsidRPr="00CA499A">
        <w:rPr>
          <w:rFonts w:asciiTheme="majorHAnsi" w:hAnsiTheme="majorHAnsi" w:cstheme="majorHAnsi"/>
          <w:color w:val="000000"/>
          <w:sz w:val="20"/>
          <w:shd w:val="clear" w:color="auto" w:fill="FFFFFF"/>
        </w:rPr>
        <w:t>the TF meeting.</w:t>
      </w:r>
    </w:p>
    <w:p w14:paraId="6E2AFBCE" w14:textId="77777777" w:rsidR="00417B0C" w:rsidRPr="00CA499A" w:rsidRDefault="00417B0C" w:rsidP="00417B0C">
      <w:pPr>
        <w:contextualSpacing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020AF910" w14:textId="77777777" w:rsidR="00417B0C" w:rsidRPr="00CA499A" w:rsidRDefault="00417B0C" w:rsidP="00417B0C">
      <w:pPr>
        <w:contextualSpacing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CA499A">
        <w:rPr>
          <w:rFonts w:asciiTheme="majorHAnsi" w:hAnsiTheme="majorHAnsi" w:cstheme="majorHAnsi"/>
          <w:color w:val="000000"/>
          <w:sz w:val="20"/>
          <w:shd w:val="clear" w:color="auto" w:fill="FFFFFF"/>
        </w:rPr>
        <w:t>Naturally, if you want to share some inputs for the TF meeting in advance, please do not hesitate to contact us by mail or phone. Your inputs will be most welcomed.</w:t>
      </w:r>
    </w:p>
    <w:bookmarkEnd w:id="1"/>
    <w:p w14:paraId="7A018B96" w14:textId="77777777" w:rsidR="00417B0C" w:rsidRPr="00CA499A" w:rsidRDefault="00417B0C" w:rsidP="00417B0C">
      <w:pPr>
        <w:contextualSpacing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28550337" w14:textId="75231BE2" w:rsidR="00417B0C" w:rsidRDefault="00417B0C" w:rsidP="00417B0C">
      <w:pPr>
        <w:contextualSpacing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  <w:bookmarkStart w:id="3" w:name="_Hlk516564539"/>
      <w:r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Scope and functioning of the </w:t>
      </w:r>
      <w:r w:rsidR="00CA1D65"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Taskforce</w:t>
      </w:r>
      <w:r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 (TF)</w:t>
      </w:r>
    </w:p>
    <w:p w14:paraId="5E472B34" w14:textId="77777777" w:rsidR="00F22AE3" w:rsidRPr="00CA499A" w:rsidRDefault="00F22AE3" w:rsidP="00417B0C">
      <w:pPr>
        <w:contextualSpacing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</w:p>
    <w:p w14:paraId="606919FD" w14:textId="0FDA2B85" w:rsidR="00417B0C" w:rsidRDefault="00417B0C" w:rsidP="00417B0C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 xml:space="preserve">What is the main outcome you would expect from this TF? </w:t>
      </w:r>
    </w:p>
    <w:p w14:paraId="3FC44CEE" w14:textId="77777777" w:rsidR="00F22AE3" w:rsidRPr="00CA499A" w:rsidRDefault="00F22AE3" w:rsidP="00F22AE3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  <w:bookmarkStart w:id="4" w:name="_GoBack"/>
      <w:bookmarkEnd w:id="4"/>
    </w:p>
    <w:p w14:paraId="3B16E3EA" w14:textId="0BF9A763" w:rsidR="00417B0C" w:rsidRDefault="00417B0C" w:rsidP="00417B0C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>Would you expect this TF to:</w:t>
      </w:r>
    </w:p>
    <w:p w14:paraId="78325C26" w14:textId="47381B07" w:rsidR="00417B0C" w:rsidRPr="008739FA" w:rsidRDefault="00417B0C" w:rsidP="00417B0C">
      <w:pPr>
        <w:pStyle w:val="ListParagraph"/>
        <w:numPr>
          <w:ilvl w:val="1"/>
          <w:numId w:val="5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8739FA">
        <w:rPr>
          <w:rFonts w:asciiTheme="majorHAnsi" w:hAnsiTheme="majorHAnsi" w:cstheme="majorHAnsi"/>
          <w:sz w:val="20"/>
        </w:rPr>
        <w:t>have a short duration, identify priorities and propose actions</w:t>
      </w:r>
      <w:r w:rsidR="00F22AE3" w:rsidRPr="008739FA">
        <w:rPr>
          <w:rFonts w:asciiTheme="majorHAnsi" w:hAnsiTheme="majorHAnsi" w:cstheme="majorHAnsi"/>
          <w:sz w:val="20"/>
        </w:rPr>
        <w:t>?</w:t>
      </w:r>
    </w:p>
    <w:p w14:paraId="3F061D55" w14:textId="6B515BC8" w:rsidR="00417B0C" w:rsidRDefault="00417B0C" w:rsidP="00417B0C">
      <w:pPr>
        <w:pStyle w:val="ListParagraph"/>
        <w:numPr>
          <w:ilvl w:val="1"/>
          <w:numId w:val="5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>have a longer duration, as a space for sharing experiences, opinions and information on this market segment</w:t>
      </w:r>
      <w:r w:rsidR="00F22AE3">
        <w:rPr>
          <w:rFonts w:asciiTheme="majorHAnsi" w:hAnsiTheme="majorHAnsi" w:cstheme="majorHAnsi"/>
          <w:sz w:val="20"/>
        </w:rPr>
        <w:t>?</w:t>
      </w:r>
    </w:p>
    <w:p w14:paraId="2B3AE518" w14:textId="77777777" w:rsidR="00F22AE3" w:rsidRDefault="00F22AE3" w:rsidP="00F22AE3">
      <w:pPr>
        <w:pStyle w:val="ListParagraph"/>
        <w:spacing w:after="160" w:line="259" w:lineRule="auto"/>
        <w:ind w:left="1440"/>
        <w:rPr>
          <w:rFonts w:asciiTheme="majorHAnsi" w:hAnsiTheme="majorHAnsi" w:cstheme="majorHAnsi"/>
          <w:sz w:val="20"/>
        </w:rPr>
      </w:pPr>
    </w:p>
    <w:p w14:paraId="04E60D05" w14:textId="0AB3FB7B" w:rsidR="009303B9" w:rsidRDefault="009303B9" w:rsidP="009303B9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How do you rate the following topics in terms of relevance:</w:t>
      </w:r>
    </w:p>
    <w:p w14:paraId="35C34F5D" w14:textId="06FD00D2" w:rsidR="009303B9" w:rsidRDefault="009303B9" w:rsidP="009303B9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2546"/>
      </w:tblGrid>
      <w:tr w:rsidR="009303B9" w14:paraId="550091C7" w14:textId="77777777" w:rsidTr="009303B9">
        <w:tc>
          <w:tcPr>
            <w:tcW w:w="5371" w:type="dxa"/>
          </w:tcPr>
          <w:p w14:paraId="2AE4C835" w14:textId="652A2034" w:rsidR="009303B9" w:rsidRPr="009303B9" w:rsidRDefault="009303B9" w:rsidP="009303B9">
            <w:pPr>
              <w:pStyle w:val="ListParagraph"/>
              <w:spacing w:after="160" w:line="259" w:lineRule="auto"/>
              <w:ind w:left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303B9">
              <w:rPr>
                <w:rFonts w:asciiTheme="majorHAnsi" w:hAnsiTheme="majorHAnsi" w:cstheme="majorHAnsi"/>
                <w:b/>
                <w:bCs/>
                <w:sz w:val="20"/>
              </w:rPr>
              <w:t>Topic</w:t>
            </w:r>
          </w:p>
        </w:tc>
        <w:tc>
          <w:tcPr>
            <w:tcW w:w="2546" w:type="dxa"/>
          </w:tcPr>
          <w:p w14:paraId="5FE2570C" w14:textId="77777777" w:rsidR="009303B9" w:rsidRPr="009303B9" w:rsidRDefault="009303B9" w:rsidP="009303B9">
            <w:pPr>
              <w:pStyle w:val="ListParagraph"/>
              <w:spacing w:line="259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303B9">
              <w:rPr>
                <w:rFonts w:asciiTheme="majorHAnsi" w:hAnsiTheme="majorHAnsi" w:cstheme="majorHAnsi"/>
                <w:b/>
                <w:bCs/>
                <w:sz w:val="20"/>
              </w:rPr>
              <w:t>Relevance</w:t>
            </w:r>
          </w:p>
          <w:p w14:paraId="25E172DF" w14:textId="23C53CC7" w:rsidR="009303B9" w:rsidRPr="009303B9" w:rsidRDefault="009303B9" w:rsidP="009303B9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303B9">
              <w:rPr>
                <w:rFonts w:asciiTheme="majorHAnsi" w:hAnsiTheme="majorHAnsi" w:cstheme="majorHAnsi"/>
                <w:b/>
                <w:bCs/>
                <w:sz w:val="20"/>
              </w:rPr>
              <w:t>From 1 (-) to 4 (+)</w:t>
            </w:r>
          </w:p>
        </w:tc>
      </w:tr>
      <w:tr w:rsidR="009303B9" w14:paraId="5DCF672F" w14:textId="77777777" w:rsidTr="009303B9">
        <w:tc>
          <w:tcPr>
            <w:tcW w:w="5371" w:type="dxa"/>
          </w:tcPr>
          <w:p w14:paraId="11E5650C" w14:textId="5AB7B1D8" w:rsidR="009303B9" w:rsidRPr="009303B9" w:rsidRDefault="009303B9" w:rsidP="009303B9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  <w:r w:rsidRPr="009303B9">
              <w:rPr>
                <w:rFonts w:asciiTheme="majorHAnsi" w:hAnsiTheme="majorHAnsi" w:cstheme="majorHAnsi"/>
                <w:sz w:val="20"/>
              </w:rPr>
              <w:t xml:space="preserve">competitivity </w:t>
            </w:r>
          </w:p>
        </w:tc>
        <w:tc>
          <w:tcPr>
            <w:tcW w:w="2546" w:type="dxa"/>
          </w:tcPr>
          <w:p w14:paraId="28624A76" w14:textId="5B04A44D" w:rsidR="009303B9" w:rsidRPr="00BB3BA7" w:rsidRDefault="009303B9" w:rsidP="009303B9">
            <w:pPr>
              <w:pStyle w:val="ListParagraph"/>
              <w:spacing w:after="160" w:line="259" w:lineRule="auto"/>
              <w:ind w:left="0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</w:tr>
      <w:tr w:rsidR="009303B9" w14:paraId="0AC3FFC2" w14:textId="77777777" w:rsidTr="009303B9">
        <w:tc>
          <w:tcPr>
            <w:tcW w:w="5371" w:type="dxa"/>
          </w:tcPr>
          <w:p w14:paraId="78B65980" w14:textId="7D568960" w:rsidR="009303B9" w:rsidRDefault="009303B9" w:rsidP="009303B9">
            <w:pPr>
              <w:pStyle w:val="ListParagraph"/>
              <w:spacing w:after="160" w:line="259" w:lineRule="auto"/>
              <w:ind w:left="0"/>
              <w:rPr>
                <w:rFonts w:asciiTheme="majorHAnsi" w:hAnsiTheme="majorHAnsi" w:cstheme="majorHAnsi"/>
                <w:sz w:val="20"/>
              </w:rPr>
            </w:pPr>
            <w:r w:rsidRPr="009303B9">
              <w:rPr>
                <w:rFonts w:asciiTheme="majorHAnsi" w:hAnsiTheme="majorHAnsi" w:cstheme="majorHAnsi"/>
                <w:sz w:val="20"/>
              </w:rPr>
              <w:t>quality (module and installation)</w:t>
            </w:r>
          </w:p>
        </w:tc>
        <w:tc>
          <w:tcPr>
            <w:tcW w:w="2546" w:type="dxa"/>
          </w:tcPr>
          <w:p w14:paraId="06948521" w14:textId="3D3951D1" w:rsidR="009303B9" w:rsidRPr="00BB3BA7" w:rsidRDefault="009303B9" w:rsidP="009303B9">
            <w:pPr>
              <w:pStyle w:val="ListParagraph"/>
              <w:spacing w:after="160" w:line="259" w:lineRule="auto"/>
              <w:ind w:left="0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</w:tr>
      <w:tr w:rsidR="009303B9" w14:paraId="7599DD10" w14:textId="77777777" w:rsidTr="009303B9">
        <w:tc>
          <w:tcPr>
            <w:tcW w:w="5371" w:type="dxa"/>
          </w:tcPr>
          <w:p w14:paraId="1C3774DE" w14:textId="2BAD7511" w:rsidR="009303B9" w:rsidRDefault="009303B9" w:rsidP="009303B9">
            <w:pPr>
              <w:pStyle w:val="ListParagraph"/>
              <w:spacing w:after="160" w:line="259" w:lineRule="auto"/>
              <w:ind w:left="0"/>
              <w:rPr>
                <w:rFonts w:asciiTheme="majorHAnsi" w:hAnsiTheme="majorHAnsi" w:cstheme="majorHAnsi"/>
                <w:sz w:val="20"/>
              </w:rPr>
            </w:pPr>
            <w:r w:rsidRPr="009303B9">
              <w:rPr>
                <w:rFonts w:asciiTheme="majorHAnsi" w:hAnsiTheme="majorHAnsi" w:cstheme="majorHAnsi"/>
                <w:sz w:val="20"/>
              </w:rPr>
              <w:t>public awareness</w:t>
            </w:r>
          </w:p>
        </w:tc>
        <w:tc>
          <w:tcPr>
            <w:tcW w:w="2546" w:type="dxa"/>
          </w:tcPr>
          <w:p w14:paraId="168B35C1" w14:textId="38F229C6" w:rsidR="009303B9" w:rsidRPr="00BB3BA7" w:rsidRDefault="009303B9" w:rsidP="009303B9">
            <w:pPr>
              <w:pStyle w:val="ListParagraph"/>
              <w:spacing w:after="160" w:line="259" w:lineRule="auto"/>
              <w:ind w:left="0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</w:tr>
    </w:tbl>
    <w:p w14:paraId="331536A1" w14:textId="77777777" w:rsidR="009303B9" w:rsidRPr="00CA499A" w:rsidRDefault="009303B9" w:rsidP="009303B9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</w:p>
    <w:p w14:paraId="68A025B6" w14:textId="0D7390AE" w:rsidR="00417B0C" w:rsidRDefault="00AA4787" w:rsidP="00417B0C">
      <w:pPr>
        <w:contextualSpacing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Competitivity: Your </w:t>
      </w:r>
      <w:r w:rsidR="00417B0C"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Experience &amp; prospects for </w:t>
      </w: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the PVT </w:t>
      </w:r>
      <w:r w:rsidR="00417B0C"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segment</w:t>
      </w:r>
    </w:p>
    <w:p w14:paraId="25821737" w14:textId="77777777" w:rsidR="00F22AE3" w:rsidRPr="00CA499A" w:rsidRDefault="00F22AE3" w:rsidP="00417B0C">
      <w:pPr>
        <w:contextualSpacing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</w:p>
    <w:p w14:paraId="62D39D2B" w14:textId="77777777" w:rsidR="00417B0C" w:rsidRPr="00CA499A" w:rsidRDefault="00417B0C" w:rsidP="00417B0C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>What do you think will be the development of this market segment?</w:t>
      </w:r>
    </w:p>
    <w:p w14:paraId="6B416398" w14:textId="294E61B8" w:rsidR="00417B0C" w:rsidRPr="00F82CCC" w:rsidRDefault="00F82CCC" w:rsidP="00987B13">
      <w:pPr>
        <w:pStyle w:val="ListParagraph"/>
        <w:numPr>
          <w:ilvl w:val="1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F82CCC">
        <w:rPr>
          <w:rFonts w:asciiTheme="majorHAnsi" w:hAnsiTheme="majorHAnsi" w:cstheme="majorHAnsi"/>
          <w:sz w:val="20"/>
        </w:rPr>
        <w:t xml:space="preserve">Geographical scope &amp; </w:t>
      </w:r>
      <w:r>
        <w:rPr>
          <w:rFonts w:asciiTheme="majorHAnsi" w:hAnsiTheme="majorHAnsi" w:cstheme="majorHAnsi"/>
          <w:sz w:val="20"/>
        </w:rPr>
        <w:t xml:space="preserve">expected </w:t>
      </w:r>
      <w:r w:rsidR="00417B0C" w:rsidRPr="00F82CCC">
        <w:rPr>
          <w:rFonts w:asciiTheme="majorHAnsi" w:hAnsiTheme="majorHAnsi" w:cstheme="majorHAnsi"/>
          <w:sz w:val="20"/>
        </w:rPr>
        <w:t>growth rate</w:t>
      </w:r>
    </w:p>
    <w:p w14:paraId="4696AA6A" w14:textId="6581C167" w:rsidR="00417B0C" w:rsidRPr="00CA499A" w:rsidRDefault="00AA4787" w:rsidP="00417B0C">
      <w:pPr>
        <w:pStyle w:val="ListParagraph"/>
        <w:numPr>
          <w:ilvl w:val="1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Applications/segments </w:t>
      </w:r>
      <w:r w:rsidR="00417B0C" w:rsidRPr="00CA499A">
        <w:rPr>
          <w:rFonts w:asciiTheme="majorHAnsi" w:hAnsiTheme="majorHAnsi" w:cstheme="majorHAnsi"/>
          <w:sz w:val="20"/>
        </w:rPr>
        <w:t>covered</w:t>
      </w:r>
    </w:p>
    <w:p w14:paraId="1D148970" w14:textId="77777777" w:rsidR="00417B0C" w:rsidRDefault="00417B0C" w:rsidP="00417B0C">
      <w:pPr>
        <w:pStyle w:val="ListParagraph"/>
        <w:numPr>
          <w:ilvl w:val="1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>Temperature ranges</w:t>
      </w:r>
    </w:p>
    <w:p w14:paraId="0E4FAD93" w14:textId="77777777" w:rsidR="00417B0C" w:rsidRPr="00CA499A" w:rsidRDefault="00417B0C" w:rsidP="00417B0C">
      <w:pPr>
        <w:pStyle w:val="ListParagraph"/>
        <w:rPr>
          <w:rFonts w:asciiTheme="majorHAnsi" w:hAnsiTheme="majorHAnsi" w:cstheme="majorHAnsi"/>
          <w:sz w:val="20"/>
        </w:rPr>
      </w:pPr>
    </w:p>
    <w:p w14:paraId="3733C84C" w14:textId="77777777" w:rsidR="009303B9" w:rsidRDefault="009303B9" w:rsidP="00417B0C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Experience with projects</w:t>
      </w:r>
    </w:p>
    <w:p w14:paraId="41161291" w14:textId="71D44FB2" w:rsidR="009303B9" w:rsidRDefault="009303B9" w:rsidP="009303B9">
      <w:pPr>
        <w:pStyle w:val="ListParagraph"/>
        <w:numPr>
          <w:ilvl w:val="1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9303B9">
        <w:rPr>
          <w:rFonts w:asciiTheme="majorHAnsi" w:hAnsiTheme="majorHAnsi" w:cstheme="majorHAnsi"/>
          <w:sz w:val="20"/>
        </w:rPr>
        <w:t>What are the major difficulties you encountered in your project(s)?</w:t>
      </w:r>
    </w:p>
    <w:p w14:paraId="79025C31" w14:textId="5AA6335A" w:rsidR="009303B9" w:rsidRDefault="009303B9" w:rsidP="009303B9">
      <w:pPr>
        <w:pStyle w:val="ListParagraph"/>
        <w:numPr>
          <w:ilvl w:val="1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>How did you manage to face these difficulties? What lessons did you learn?</w:t>
      </w:r>
    </w:p>
    <w:p w14:paraId="0BD301A1" w14:textId="77777777" w:rsidR="008739FA" w:rsidRPr="008739FA" w:rsidRDefault="008739FA" w:rsidP="008739FA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</w:p>
    <w:p w14:paraId="30FCDD17" w14:textId="69C6D47F" w:rsidR="00417B0C" w:rsidRDefault="00417B0C" w:rsidP="00417B0C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 xml:space="preserve">What do you think are the best-selling arguments for </w:t>
      </w:r>
      <w:r w:rsidR="00AA4787">
        <w:rPr>
          <w:rFonts w:asciiTheme="majorHAnsi" w:hAnsiTheme="majorHAnsi" w:cstheme="majorHAnsi"/>
          <w:sz w:val="20"/>
        </w:rPr>
        <w:t>PVT</w:t>
      </w:r>
      <w:r w:rsidRPr="00CA499A">
        <w:rPr>
          <w:rFonts w:asciiTheme="majorHAnsi" w:hAnsiTheme="majorHAnsi" w:cstheme="majorHAnsi"/>
          <w:sz w:val="20"/>
        </w:rPr>
        <w:t>?</w:t>
      </w:r>
    </w:p>
    <w:p w14:paraId="4CDAA918" w14:textId="0AC14EB5" w:rsidR="00F22AE3" w:rsidRDefault="00F22AE3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br w:type="page"/>
      </w:r>
    </w:p>
    <w:p w14:paraId="34F5324C" w14:textId="77777777" w:rsidR="00F82CCC" w:rsidRDefault="00F82CCC" w:rsidP="00F82CCC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</w:p>
    <w:p w14:paraId="20849899" w14:textId="67CA5515" w:rsidR="00F82CCC" w:rsidRDefault="00F82CCC" w:rsidP="001F36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F82CCC">
        <w:rPr>
          <w:rFonts w:asciiTheme="majorHAnsi" w:hAnsiTheme="majorHAnsi" w:cstheme="majorHAnsi"/>
          <w:sz w:val="20"/>
        </w:rPr>
        <w:t xml:space="preserve">What has been your experience with support schemes? </w:t>
      </w:r>
    </w:p>
    <w:p w14:paraId="1B4357CD" w14:textId="670E0CAC" w:rsidR="00F82CCC" w:rsidRDefault="00F82CCC" w:rsidP="00F82CCC">
      <w:pPr>
        <w:pStyle w:val="ListParagraph"/>
        <w:rPr>
          <w:rFonts w:asciiTheme="majorHAnsi" w:hAnsiTheme="majorHAnsi" w:cstheme="majorHAnsi"/>
          <w:sz w:val="20"/>
        </w:rPr>
      </w:pPr>
    </w:p>
    <w:tbl>
      <w:tblPr>
        <w:tblStyle w:val="TableGrid"/>
        <w:tblW w:w="7922" w:type="dxa"/>
        <w:tblInd w:w="720" w:type="dxa"/>
        <w:tblLook w:val="04A0" w:firstRow="1" w:lastRow="0" w:firstColumn="1" w:lastColumn="0" w:noHBand="0" w:noVBand="1"/>
      </w:tblPr>
      <w:tblGrid>
        <w:gridCol w:w="3244"/>
        <w:gridCol w:w="2552"/>
        <w:gridCol w:w="2126"/>
      </w:tblGrid>
      <w:tr w:rsidR="00F82CCC" w:rsidRPr="00CA499A" w14:paraId="78FBF1E7" w14:textId="77777777" w:rsidTr="00F82CCC">
        <w:tc>
          <w:tcPr>
            <w:tcW w:w="3244" w:type="dxa"/>
          </w:tcPr>
          <w:p w14:paraId="74C37E45" w14:textId="77777777" w:rsidR="00F82CCC" w:rsidRDefault="00F82CCC" w:rsidP="00BA5E6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552" w:type="dxa"/>
          </w:tcPr>
          <w:p w14:paraId="7459C491" w14:textId="0663CE1B" w:rsidR="00F82CCC" w:rsidRPr="00CA499A" w:rsidRDefault="00F82CCC" w:rsidP="00BA5E6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Positive examples</w:t>
            </w:r>
          </w:p>
        </w:tc>
        <w:tc>
          <w:tcPr>
            <w:tcW w:w="2126" w:type="dxa"/>
          </w:tcPr>
          <w:p w14:paraId="32D6E42A" w14:textId="794D0F99" w:rsidR="00F82CCC" w:rsidRPr="00CA499A" w:rsidRDefault="00F82CCC" w:rsidP="00BA5E6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Negative examples</w:t>
            </w:r>
          </w:p>
        </w:tc>
      </w:tr>
      <w:tr w:rsidR="00F82CCC" w:rsidRPr="00CA499A" w14:paraId="4CB74D70" w14:textId="77777777" w:rsidTr="00F82CCC">
        <w:tc>
          <w:tcPr>
            <w:tcW w:w="3244" w:type="dxa"/>
          </w:tcPr>
          <w:p w14:paraId="3EB682E8" w14:textId="5D4BB40F" w:rsidR="00F82CCC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Support for PVT collectors </w:t>
            </w:r>
          </w:p>
        </w:tc>
        <w:tc>
          <w:tcPr>
            <w:tcW w:w="2552" w:type="dxa"/>
          </w:tcPr>
          <w:p w14:paraId="6EF78096" w14:textId="77777777" w:rsidR="00F82CCC" w:rsidRPr="00BB3BA7" w:rsidRDefault="00F82CCC" w:rsidP="00BA5E6D">
            <w:pPr>
              <w:rPr>
                <w:rFonts w:asciiTheme="majorHAnsi" w:hAnsiTheme="majorHAnsi" w:cstheme="majorHAnsi"/>
                <w:color w:val="00B0F0"/>
                <w:sz w:val="20"/>
              </w:rPr>
            </w:pPr>
          </w:p>
          <w:p w14:paraId="747C122B" w14:textId="2013872C" w:rsidR="00F22AE3" w:rsidRPr="00BB3BA7" w:rsidRDefault="00F22AE3" w:rsidP="00BA5E6D">
            <w:pPr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2126" w:type="dxa"/>
          </w:tcPr>
          <w:p w14:paraId="56D1E126" w14:textId="5357C900" w:rsidR="00F82CCC" w:rsidRPr="00BB3BA7" w:rsidRDefault="00F82CCC" w:rsidP="00BA5E6D">
            <w:pPr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</w:tr>
      <w:tr w:rsidR="00F82CCC" w:rsidRPr="00CA499A" w14:paraId="5158DB83" w14:textId="77777777" w:rsidTr="00F82CCC">
        <w:tc>
          <w:tcPr>
            <w:tcW w:w="3244" w:type="dxa"/>
          </w:tcPr>
          <w:p w14:paraId="5A285249" w14:textId="194F031F" w:rsidR="00F82CCC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Differentiation of PVT from other solutions</w:t>
            </w:r>
          </w:p>
        </w:tc>
        <w:tc>
          <w:tcPr>
            <w:tcW w:w="2552" w:type="dxa"/>
          </w:tcPr>
          <w:p w14:paraId="57E992B6" w14:textId="77777777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</w:tcPr>
          <w:p w14:paraId="36AE21F1" w14:textId="77777777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82CCC" w:rsidRPr="00CA499A" w14:paraId="75959BCC" w14:textId="77777777" w:rsidTr="00F82CCC">
        <w:tc>
          <w:tcPr>
            <w:tcW w:w="3244" w:type="dxa"/>
          </w:tcPr>
          <w:p w14:paraId="0CA8352F" w14:textId="313EFE4C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Requirements in terms of certification </w:t>
            </w:r>
          </w:p>
        </w:tc>
        <w:tc>
          <w:tcPr>
            <w:tcW w:w="2552" w:type="dxa"/>
          </w:tcPr>
          <w:p w14:paraId="2F22AB56" w14:textId="1CDB4A59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</w:tcPr>
          <w:p w14:paraId="6013E06D" w14:textId="1D002005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82CCC" w:rsidRPr="00CA499A" w14:paraId="1BE6DBE6" w14:textId="77777777" w:rsidTr="00F82CCC">
        <w:tc>
          <w:tcPr>
            <w:tcW w:w="3244" w:type="dxa"/>
          </w:tcPr>
          <w:p w14:paraId="3B513D56" w14:textId="44444228" w:rsidR="00F82CCC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Procedures (administration, timings, clarity)</w:t>
            </w:r>
          </w:p>
        </w:tc>
        <w:tc>
          <w:tcPr>
            <w:tcW w:w="2552" w:type="dxa"/>
          </w:tcPr>
          <w:p w14:paraId="36AAEEA0" w14:textId="77777777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</w:tcPr>
          <w:p w14:paraId="5691368E" w14:textId="77777777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82CCC" w:rsidRPr="00CA499A" w14:paraId="10D122ED" w14:textId="77777777" w:rsidTr="00F82CCC">
        <w:tc>
          <w:tcPr>
            <w:tcW w:w="3244" w:type="dxa"/>
          </w:tcPr>
          <w:p w14:paraId="3C145E30" w14:textId="00B8DC56" w:rsidR="00F82CCC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Other aspects</w:t>
            </w:r>
          </w:p>
        </w:tc>
        <w:tc>
          <w:tcPr>
            <w:tcW w:w="2552" w:type="dxa"/>
          </w:tcPr>
          <w:p w14:paraId="730F87F7" w14:textId="77777777" w:rsidR="00F82CCC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  <w:p w14:paraId="746E2369" w14:textId="3D975E75" w:rsidR="00F22AE3" w:rsidRPr="00CA499A" w:rsidRDefault="00F22AE3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</w:tcPr>
          <w:p w14:paraId="40517A64" w14:textId="77777777" w:rsidR="00F82CCC" w:rsidRPr="00CA499A" w:rsidRDefault="00F82CCC" w:rsidP="00BA5E6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109143A" w14:textId="77777777" w:rsidR="00F82CCC" w:rsidRPr="00F82CCC" w:rsidRDefault="00F82CCC" w:rsidP="00F82CCC">
      <w:pPr>
        <w:pStyle w:val="ListParagraph"/>
        <w:rPr>
          <w:rFonts w:asciiTheme="majorHAnsi" w:hAnsiTheme="majorHAnsi" w:cstheme="majorHAnsi"/>
          <w:sz w:val="20"/>
        </w:rPr>
      </w:pPr>
    </w:p>
    <w:p w14:paraId="734CA48A" w14:textId="280CF42D" w:rsidR="00F82CCC" w:rsidRDefault="00F82CCC" w:rsidP="00F82CCC">
      <w:pP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Quality: </w:t>
      </w:r>
      <w:r w:rsidR="009303B9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y</w:t>
      </w: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our </w:t>
      </w:r>
      <w:r w:rsidR="009303B9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e</w:t>
      </w:r>
      <w:r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xperience </w:t>
      </w: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regarding modules &amp; installation</w:t>
      </w:r>
    </w:p>
    <w:p w14:paraId="14003B97" w14:textId="77777777" w:rsidR="00F22AE3" w:rsidRPr="00CA499A" w:rsidRDefault="00F22AE3" w:rsidP="00F82CCC">
      <w:pP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</w:p>
    <w:p w14:paraId="519B3767" w14:textId="77777777" w:rsidR="00F82CCC" w:rsidRDefault="00F82CCC" w:rsidP="00F82CCC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 xml:space="preserve">What </w:t>
      </w:r>
      <w:r>
        <w:rPr>
          <w:rFonts w:asciiTheme="majorHAnsi" w:hAnsiTheme="majorHAnsi" w:cstheme="majorHAnsi"/>
          <w:sz w:val="20"/>
        </w:rPr>
        <w:t>are the main challenges you have faced with regard to quality assurance:</w:t>
      </w:r>
    </w:p>
    <w:p w14:paraId="074B06F6" w14:textId="024C44A8" w:rsidR="00F82CCC" w:rsidRDefault="00F82CCC" w:rsidP="00F82CCC">
      <w:pPr>
        <w:pStyle w:val="ListParagraph"/>
        <w:numPr>
          <w:ilvl w:val="1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Modules</w:t>
      </w:r>
    </w:p>
    <w:p w14:paraId="7168BB0C" w14:textId="76BDBEE5" w:rsidR="00F82CCC" w:rsidRPr="008739FA" w:rsidRDefault="008739FA" w:rsidP="00E11E63">
      <w:pPr>
        <w:pStyle w:val="ListParagraph"/>
        <w:numPr>
          <w:ilvl w:val="1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8739FA">
        <w:rPr>
          <w:rFonts w:asciiTheme="majorHAnsi" w:hAnsiTheme="majorHAnsi" w:cstheme="majorHAnsi"/>
          <w:sz w:val="20"/>
        </w:rPr>
        <w:t>Installation</w:t>
      </w:r>
    </w:p>
    <w:p w14:paraId="1C0FEF70" w14:textId="77777777" w:rsidR="00F22AE3" w:rsidRDefault="00F22AE3" w:rsidP="00F22AE3">
      <w:pPr>
        <w:pStyle w:val="ListParagraph"/>
        <w:spacing w:after="160" w:line="259" w:lineRule="auto"/>
        <w:ind w:left="1440"/>
        <w:rPr>
          <w:rFonts w:asciiTheme="majorHAnsi" w:hAnsiTheme="majorHAnsi" w:cstheme="majorHAnsi"/>
          <w:sz w:val="20"/>
        </w:rPr>
      </w:pPr>
    </w:p>
    <w:p w14:paraId="03B95854" w14:textId="042B2D52" w:rsidR="009303B9" w:rsidRDefault="009303B9" w:rsidP="009303B9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Have quality assurance topics been a barrier in the market?</w:t>
      </w:r>
    </w:p>
    <w:p w14:paraId="1BEE5591" w14:textId="770E6D41" w:rsidR="009303B9" w:rsidRDefault="009303B9" w:rsidP="009303B9">
      <w:pPr>
        <w:pStyle w:val="ListParagraph"/>
        <w:numPr>
          <w:ilvl w:val="1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 which markets?</w:t>
      </w:r>
    </w:p>
    <w:p w14:paraId="0BB55C0C" w14:textId="2A6166EB" w:rsidR="009303B9" w:rsidRDefault="009303B9" w:rsidP="009303B9">
      <w:pPr>
        <w:pStyle w:val="ListParagraph"/>
        <w:numPr>
          <w:ilvl w:val="1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 which applications?</w:t>
      </w:r>
    </w:p>
    <w:p w14:paraId="75B606EE" w14:textId="77777777" w:rsidR="00F22AE3" w:rsidRDefault="00F22AE3" w:rsidP="00F22AE3">
      <w:pPr>
        <w:pStyle w:val="ListParagraph"/>
        <w:spacing w:after="160" w:line="259" w:lineRule="auto"/>
        <w:ind w:left="1440"/>
        <w:rPr>
          <w:rFonts w:asciiTheme="majorHAnsi" w:hAnsiTheme="majorHAnsi" w:cstheme="majorHAnsi"/>
          <w:sz w:val="20"/>
        </w:rPr>
      </w:pPr>
    </w:p>
    <w:p w14:paraId="6467AFA2" w14:textId="552CD327" w:rsidR="009303B9" w:rsidRDefault="009303B9" w:rsidP="009303B9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Is the estimation of performance of PVT and clarity on the calculation a relevant topic?</w:t>
      </w:r>
      <w:r w:rsidR="00BB3BA7">
        <w:rPr>
          <w:rFonts w:asciiTheme="majorHAnsi" w:hAnsiTheme="majorHAnsi" w:cstheme="majorHAnsi"/>
          <w:sz w:val="20"/>
        </w:rPr>
        <w:t xml:space="preserve"> </w:t>
      </w:r>
    </w:p>
    <w:p w14:paraId="7D09E7D8" w14:textId="77777777" w:rsidR="00F22AE3" w:rsidRDefault="00F22AE3" w:rsidP="00F22AE3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</w:p>
    <w:p w14:paraId="0673381E" w14:textId="0D3C7BD7" w:rsidR="009303B9" w:rsidRDefault="009303B9" w:rsidP="009303B9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What are the main actions you would propose regarding quality assurance?</w:t>
      </w:r>
    </w:p>
    <w:p w14:paraId="04E640C1" w14:textId="77777777" w:rsidR="00BB3BA7" w:rsidRPr="00BB3BA7" w:rsidRDefault="00BB3BA7" w:rsidP="00BB3BA7">
      <w:pPr>
        <w:pStyle w:val="ListParagraph"/>
        <w:rPr>
          <w:rFonts w:asciiTheme="majorHAnsi" w:hAnsiTheme="majorHAnsi" w:cstheme="majorHAnsi"/>
          <w:sz w:val="20"/>
        </w:rPr>
      </w:pPr>
    </w:p>
    <w:p w14:paraId="53A1DE39" w14:textId="07A7B461" w:rsidR="009303B9" w:rsidRDefault="009303B9" w:rsidP="009303B9">
      <w:pPr>
        <w:pStyle w:val="ListParagraph"/>
        <w:rPr>
          <w:rFonts w:asciiTheme="majorHAnsi" w:hAnsiTheme="majorHAnsi" w:cstheme="majorHAnsi"/>
          <w:sz w:val="20"/>
        </w:rPr>
      </w:pPr>
    </w:p>
    <w:p w14:paraId="47BFA4D6" w14:textId="3328788B" w:rsidR="00F22AE3" w:rsidRDefault="00F22AE3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br w:type="page"/>
      </w:r>
    </w:p>
    <w:p w14:paraId="32A53627" w14:textId="77777777" w:rsidR="00C60D7F" w:rsidRPr="00F82CCC" w:rsidRDefault="00C60D7F" w:rsidP="009303B9">
      <w:pPr>
        <w:pStyle w:val="ListParagraph"/>
        <w:rPr>
          <w:rFonts w:asciiTheme="majorHAnsi" w:hAnsiTheme="majorHAnsi" w:cstheme="majorHAnsi"/>
          <w:sz w:val="20"/>
        </w:rPr>
      </w:pPr>
    </w:p>
    <w:p w14:paraId="0B4EC42A" w14:textId="069152A7" w:rsidR="00F22AE3" w:rsidRDefault="009303B9" w:rsidP="009303B9">
      <w:pP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Public awareness: your e</w:t>
      </w:r>
      <w:r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xperience </w:t>
      </w: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regarding the notoriety of PVT</w:t>
      </w:r>
    </w:p>
    <w:p w14:paraId="101C9262" w14:textId="77777777" w:rsidR="00F22AE3" w:rsidRPr="00CA499A" w:rsidRDefault="00F22AE3" w:rsidP="009303B9">
      <w:pP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</w:p>
    <w:p w14:paraId="31776300" w14:textId="1C177C77" w:rsidR="00C60D7F" w:rsidRDefault="009303B9" w:rsidP="009303B9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 xml:space="preserve">What </w:t>
      </w:r>
      <w:r>
        <w:rPr>
          <w:rFonts w:asciiTheme="majorHAnsi" w:hAnsiTheme="majorHAnsi" w:cstheme="majorHAnsi"/>
          <w:sz w:val="20"/>
        </w:rPr>
        <w:t xml:space="preserve">are the </w:t>
      </w:r>
      <w:r w:rsidR="00C60D7F">
        <w:rPr>
          <w:rFonts w:asciiTheme="majorHAnsi" w:hAnsiTheme="majorHAnsi" w:cstheme="majorHAnsi"/>
          <w:sz w:val="20"/>
        </w:rPr>
        <w:t>target groups to be addressed in order to promote the further uptake of PVT? And why?</w:t>
      </w:r>
    </w:p>
    <w:p w14:paraId="4F36BDCB" w14:textId="1A032F1A" w:rsidR="00C60D7F" w:rsidRPr="00C60D7F" w:rsidRDefault="00C60D7F" w:rsidP="00C60D7F">
      <w:pPr>
        <w:pStyle w:val="ListParagraph"/>
        <w:rPr>
          <w:rFonts w:asciiTheme="majorHAnsi" w:hAnsiTheme="majorHAnsi" w:cstheme="majorHAnsi"/>
          <w:i/>
          <w:iCs/>
          <w:sz w:val="20"/>
        </w:rPr>
      </w:pPr>
      <w:r w:rsidRPr="00C60D7F">
        <w:rPr>
          <w:rFonts w:asciiTheme="majorHAnsi" w:hAnsiTheme="majorHAnsi" w:cstheme="majorHAnsi"/>
          <w:i/>
          <w:iCs/>
          <w:sz w:val="20"/>
        </w:rPr>
        <w:t xml:space="preserve">In terms of rating, 1 = Irrelevant; 6=Critical (essential). For instance, rating stakeholder as irrelevant would mean that this has no impact in business and should not be considered even a stakeholder group. Rating another group with 6 (Critical) means that this group is essential for a success uptake of </w:t>
      </w:r>
      <w:r>
        <w:rPr>
          <w:rFonts w:asciiTheme="majorHAnsi" w:hAnsiTheme="majorHAnsi" w:cstheme="majorHAnsi"/>
          <w:i/>
          <w:iCs/>
          <w:sz w:val="20"/>
        </w:rPr>
        <w:t>PVT</w:t>
      </w:r>
      <w:r w:rsidRPr="00C60D7F">
        <w:rPr>
          <w:rFonts w:asciiTheme="majorHAnsi" w:hAnsiTheme="majorHAnsi" w:cstheme="majorHAnsi"/>
          <w:i/>
          <w:iCs/>
          <w:sz w:val="20"/>
        </w:rPr>
        <w:t xml:space="preserve">. </w:t>
      </w:r>
    </w:p>
    <w:p w14:paraId="021BEA8B" w14:textId="77777777" w:rsidR="00C60D7F" w:rsidRDefault="00C60D7F" w:rsidP="00C60D7F">
      <w:pPr>
        <w:pStyle w:val="ListParagraph"/>
      </w:pP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568"/>
        <w:gridCol w:w="3255"/>
        <w:gridCol w:w="930"/>
        <w:gridCol w:w="4439"/>
      </w:tblGrid>
      <w:tr w:rsidR="00C60D7F" w:rsidRPr="00C60D7F" w14:paraId="7F76FC2B" w14:textId="77777777" w:rsidTr="00BA5E6D">
        <w:tc>
          <w:tcPr>
            <w:tcW w:w="568" w:type="dxa"/>
          </w:tcPr>
          <w:p w14:paraId="04018927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Ref.</w:t>
            </w:r>
          </w:p>
        </w:tc>
        <w:tc>
          <w:tcPr>
            <w:tcW w:w="3255" w:type="dxa"/>
          </w:tcPr>
          <w:p w14:paraId="49F7488E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Stakeholder group</w:t>
            </w:r>
          </w:p>
        </w:tc>
        <w:tc>
          <w:tcPr>
            <w:tcW w:w="930" w:type="dxa"/>
          </w:tcPr>
          <w:p w14:paraId="2EA74093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Rating</w:t>
            </w:r>
          </w:p>
        </w:tc>
        <w:tc>
          <w:tcPr>
            <w:tcW w:w="4439" w:type="dxa"/>
          </w:tcPr>
          <w:p w14:paraId="61651F84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Observations (optional)</w:t>
            </w:r>
          </w:p>
        </w:tc>
      </w:tr>
      <w:tr w:rsidR="00C60D7F" w:rsidRPr="00C60D7F" w14:paraId="73B2DCF4" w14:textId="77777777" w:rsidTr="00BA5E6D">
        <w:tc>
          <w:tcPr>
            <w:tcW w:w="568" w:type="dxa"/>
          </w:tcPr>
          <w:p w14:paraId="12B4E912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A</w:t>
            </w:r>
          </w:p>
        </w:tc>
        <w:tc>
          <w:tcPr>
            <w:tcW w:w="3255" w:type="dxa"/>
          </w:tcPr>
          <w:p w14:paraId="415E1D4C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Policy maker at Europe level (ex: EC or EP)</w:t>
            </w:r>
          </w:p>
        </w:tc>
        <w:tc>
          <w:tcPr>
            <w:tcW w:w="930" w:type="dxa"/>
          </w:tcPr>
          <w:p w14:paraId="5296CA92" w14:textId="7A2D82C2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7DE61455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7EA70426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68572EFF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3F4BB00D" w14:textId="77777777" w:rsidTr="00BA5E6D">
        <w:tc>
          <w:tcPr>
            <w:tcW w:w="568" w:type="dxa"/>
          </w:tcPr>
          <w:p w14:paraId="2FD36132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B</w:t>
            </w:r>
          </w:p>
        </w:tc>
        <w:tc>
          <w:tcPr>
            <w:tcW w:w="3255" w:type="dxa"/>
          </w:tcPr>
          <w:p w14:paraId="5B448C03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Policy makers at national level  (ex: Ministry, Directorates, Parliament)</w:t>
            </w:r>
          </w:p>
        </w:tc>
        <w:tc>
          <w:tcPr>
            <w:tcW w:w="930" w:type="dxa"/>
          </w:tcPr>
          <w:p w14:paraId="6FBC288D" w14:textId="4C79DD59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206CA4C8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02FA545E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5883471B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1110CD01" w14:textId="77777777" w:rsidTr="00BA5E6D">
        <w:tc>
          <w:tcPr>
            <w:tcW w:w="568" w:type="dxa"/>
          </w:tcPr>
          <w:p w14:paraId="55ADBA03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C</w:t>
            </w:r>
          </w:p>
        </w:tc>
        <w:tc>
          <w:tcPr>
            <w:tcW w:w="3255" w:type="dxa"/>
          </w:tcPr>
          <w:p w14:paraId="04C5F663" w14:textId="2A579D06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Decision makers among regional/local public authorities (ex: mayor)</w:t>
            </w:r>
          </w:p>
        </w:tc>
        <w:tc>
          <w:tcPr>
            <w:tcW w:w="930" w:type="dxa"/>
          </w:tcPr>
          <w:p w14:paraId="3989D9A8" w14:textId="3271A2A8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786FC384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72AC95B6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61F86392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54FA7A70" w14:textId="77777777" w:rsidTr="00BA5E6D">
        <w:tc>
          <w:tcPr>
            <w:tcW w:w="568" w:type="dxa"/>
          </w:tcPr>
          <w:p w14:paraId="4C956798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D</w:t>
            </w:r>
          </w:p>
        </w:tc>
        <w:tc>
          <w:tcPr>
            <w:tcW w:w="3255" w:type="dxa"/>
          </w:tcPr>
          <w:p w14:paraId="1AB40FF5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Support schemes managing authorities (ex: energy agencies)</w:t>
            </w:r>
          </w:p>
        </w:tc>
        <w:tc>
          <w:tcPr>
            <w:tcW w:w="930" w:type="dxa"/>
          </w:tcPr>
          <w:p w14:paraId="08D4E666" w14:textId="2BA9F6E6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6A9799F7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4B4C6DE7" w14:textId="77777777" w:rsidTr="00BA5E6D">
        <w:tc>
          <w:tcPr>
            <w:tcW w:w="568" w:type="dxa"/>
          </w:tcPr>
          <w:p w14:paraId="3E8405D0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G</w:t>
            </w:r>
          </w:p>
        </w:tc>
        <w:tc>
          <w:tcPr>
            <w:tcW w:w="3255" w:type="dxa"/>
          </w:tcPr>
          <w:p w14:paraId="69DFCEC2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Technical enabler (ex: system designers)</w:t>
            </w:r>
          </w:p>
        </w:tc>
        <w:tc>
          <w:tcPr>
            <w:tcW w:w="930" w:type="dxa"/>
          </w:tcPr>
          <w:p w14:paraId="4A0BCC48" w14:textId="6B79687A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41A8BDE6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0189EEEF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239FFA27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6907B46A" w14:textId="77777777" w:rsidTr="00BA5E6D">
        <w:tc>
          <w:tcPr>
            <w:tcW w:w="568" w:type="dxa"/>
          </w:tcPr>
          <w:p w14:paraId="4E21240D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H</w:t>
            </w:r>
          </w:p>
        </w:tc>
        <w:tc>
          <w:tcPr>
            <w:tcW w:w="3255" w:type="dxa"/>
          </w:tcPr>
          <w:p w14:paraId="6870E2E2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Financial enabler (ex: banker, investor)</w:t>
            </w:r>
          </w:p>
        </w:tc>
        <w:tc>
          <w:tcPr>
            <w:tcW w:w="930" w:type="dxa"/>
          </w:tcPr>
          <w:p w14:paraId="4DBCE1FA" w14:textId="37FFCD72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6236008C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4CBFD4B3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764FA8B2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6370B475" w14:textId="77777777" w:rsidTr="00BA5E6D">
        <w:tc>
          <w:tcPr>
            <w:tcW w:w="568" w:type="dxa"/>
          </w:tcPr>
          <w:p w14:paraId="67A13B2B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  <w:lang w:val="fr-BE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>I</w:t>
            </w:r>
          </w:p>
        </w:tc>
        <w:tc>
          <w:tcPr>
            <w:tcW w:w="3255" w:type="dxa"/>
          </w:tcPr>
          <w:p w14:paraId="2F67D9B5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  <w:lang w:val="fr-BE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 xml:space="preserve">Acceptance </w:t>
            </w:r>
            <w:proofErr w:type="spellStart"/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>enablers</w:t>
            </w:r>
            <w:proofErr w:type="spellEnd"/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 xml:space="preserve"> (ex: public servants, opinion </w:t>
            </w:r>
            <w:proofErr w:type="spellStart"/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>makers</w:t>
            </w:r>
            <w:proofErr w:type="spellEnd"/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 xml:space="preserve">, </w:t>
            </w:r>
            <w:proofErr w:type="spellStart"/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>activist</w:t>
            </w:r>
            <w:proofErr w:type="spellEnd"/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 xml:space="preserve"> groups)</w:t>
            </w:r>
          </w:p>
        </w:tc>
        <w:tc>
          <w:tcPr>
            <w:tcW w:w="930" w:type="dxa"/>
          </w:tcPr>
          <w:p w14:paraId="3E17BC9C" w14:textId="2F645AE5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  <w:lang w:val="fr-BE"/>
              </w:rPr>
            </w:pPr>
          </w:p>
        </w:tc>
        <w:tc>
          <w:tcPr>
            <w:tcW w:w="4439" w:type="dxa"/>
          </w:tcPr>
          <w:p w14:paraId="2FAB8DEE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  <w:lang w:val="fr-BE"/>
              </w:rPr>
            </w:pPr>
          </w:p>
        </w:tc>
      </w:tr>
      <w:tr w:rsidR="00C60D7F" w:rsidRPr="00C60D7F" w14:paraId="7E39545E" w14:textId="77777777" w:rsidTr="00BA5E6D">
        <w:tc>
          <w:tcPr>
            <w:tcW w:w="568" w:type="dxa"/>
          </w:tcPr>
          <w:p w14:paraId="75C7D3E7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  <w:lang w:val="fr-BE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  <w:lang w:val="fr-BE"/>
              </w:rPr>
              <w:t>J</w:t>
            </w:r>
          </w:p>
        </w:tc>
        <w:tc>
          <w:tcPr>
            <w:tcW w:w="3255" w:type="dxa"/>
          </w:tcPr>
          <w:p w14:paraId="0E19383C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 xml:space="preserve">Media: generalist (ex: national or regional media – </w:t>
            </w:r>
            <w:proofErr w:type="spellStart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newpapers</w:t>
            </w:r>
            <w:proofErr w:type="spellEnd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 xml:space="preserve">, magazines, TV, radio, </w:t>
            </w:r>
            <w:proofErr w:type="spellStart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etc</w:t>
            </w:r>
            <w:proofErr w:type="spellEnd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 xml:space="preserve">) </w:t>
            </w:r>
          </w:p>
        </w:tc>
        <w:tc>
          <w:tcPr>
            <w:tcW w:w="930" w:type="dxa"/>
          </w:tcPr>
          <w:p w14:paraId="788F1E40" w14:textId="603D6BFB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25886FE4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4FEDC7FF" w14:textId="77777777" w:rsidTr="00BA5E6D">
        <w:tc>
          <w:tcPr>
            <w:tcW w:w="568" w:type="dxa"/>
          </w:tcPr>
          <w:p w14:paraId="7866927B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K</w:t>
            </w:r>
          </w:p>
        </w:tc>
        <w:tc>
          <w:tcPr>
            <w:tcW w:w="3255" w:type="dxa"/>
          </w:tcPr>
          <w:p w14:paraId="120E6E19" w14:textId="0D93969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 xml:space="preserve">Media: </w:t>
            </w:r>
            <w:proofErr w:type="spellStart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specialised</w:t>
            </w:r>
            <w:proofErr w:type="spellEnd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 xml:space="preserve"> (</w:t>
            </w:r>
            <w:proofErr w:type="gramStart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ex :</w:t>
            </w:r>
            <w:proofErr w:type="gramEnd"/>
            <w:r w:rsidRPr="00C60D7F">
              <w:rPr>
                <w:rFonts w:asciiTheme="majorHAnsi" w:hAnsiTheme="majorHAnsi" w:cstheme="majorHAnsi"/>
                <w:sz w:val="16"/>
                <w:szCs w:val="12"/>
              </w:rPr>
              <w:t xml:space="preserve"> topic –environment, buildings,  sectorial – </w:t>
            </w:r>
            <w:r>
              <w:rPr>
                <w:rFonts w:asciiTheme="majorHAnsi" w:hAnsiTheme="majorHAnsi" w:cstheme="majorHAnsi"/>
                <w:sz w:val="16"/>
                <w:szCs w:val="12"/>
              </w:rPr>
              <w:t xml:space="preserve">tourism, </w:t>
            </w: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 xml:space="preserve">food &amp; drinks, profession – installers, designers). </w:t>
            </w:r>
          </w:p>
        </w:tc>
        <w:tc>
          <w:tcPr>
            <w:tcW w:w="930" w:type="dxa"/>
          </w:tcPr>
          <w:p w14:paraId="4EA280D5" w14:textId="29CAB2E3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4B355DB8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59593CBA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4F7B8017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00A85F30" w14:textId="77777777" w:rsidTr="00BA5E6D">
        <w:tc>
          <w:tcPr>
            <w:tcW w:w="568" w:type="dxa"/>
          </w:tcPr>
          <w:p w14:paraId="701E7313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L</w:t>
            </w:r>
          </w:p>
        </w:tc>
        <w:tc>
          <w:tcPr>
            <w:tcW w:w="3255" w:type="dxa"/>
          </w:tcPr>
          <w:p w14:paraId="5B31A041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Consumers (ex: direct clients of potential LS-ST customer)</w:t>
            </w:r>
          </w:p>
        </w:tc>
        <w:tc>
          <w:tcPr>
            <w:tcW w:w="930" w:type="dxa"/>
          </w:tcPr>
          <w:p w14:paraId="19DDBD4D" w14:textId="3489E95F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6AB3E4B9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125A7E6D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34B0E0AF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5DF7B151" w14:textId="77777777" w:rsidTr="00BA5E6D">
        <w:tc>
          <w:tcPr>
            <w:tcW w:w="568" w:type="dxa"/>
          </w:tcPr>
          <w:p w14:paraId="56585E19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M</w:t>
            </w:r>
          </w:p>
        </w:tc>
        <w:tc>
          <w:tcPr>
            <w:tcW w:w="3255" w:type="dxa"/>
          </w:tcPr>
          <w:p w14:paraId="171EBEA0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Citizens (ex: voters, residents of a given area)</w:t>
            </w:r>
          </w:p>
        </w:tc>
        <w:tc>
          <w:tcPr>
            <w:tcW w:w="930" w:type="dxa"/>
          </w:tcPr>
          <w:p w14:paraId="1183C164" w14:textId="0CF8816D" w:rsidR="00C60D7F" w:rsidRPr="00BB3BA7" w:rsidRDefault="00C60D7F" w:rsidP="00BA5E6D">
            <w:pPr>
              <w:rPr>
                <w:rFonts w:asciiTheme="majorHAnsi" w:hAnsiTheme="majorHAnsi" w:cstheme="majorHAnsi"/>
                <w:color w:val="00B0F0"/>
                <w:sz w:val="16"/>
                <w:szCs w:val="12"/>
              </w:rPr>
            </w:pPr>
          </w:p>
        </w:tc>
        <w:tc>
          <w:tcPr>
            <w:tcW w:w="4439" w:type="dxa"/>
          </w:tcPr>
          <w:p w14:paraId="069ED4D3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16575EAC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30D7B2EB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C60D7F" w:rsidRPr="00C60D7F" w14:paraId="0377373D" w14:textId="77777777" w:rsidTr="00BA5E6D">
        <w:tc>
          <w:tcPr>
            <w:tcW w:w="568" w:type="dxa"/>
          </w:tcPr>
          <w:p w14:paraId="025A695D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sz w:val="16"/>
                <w:szCs w:val="12"/>
              </w:rPr>
              <w:t>N</w:t>
            </w:r>
          </w:p>
        </w:tc>
        <w:tc>
          <w:tcPr>
            <w:tcW w:w="3255" w:type="dxa"/>
          </w:tcPr>
          <w:p w14:paraId="6188CEB4" w14:textId="77777777" w:rsidR="00C60D7F" w:rsidRPr="00C60D7F" w:rsidRDefault="00C60D7F" w:rsidP="00BA5E6D">
            <w:pPr>
              <w:rPr>
                <w:rFonts w:asciiTheme="majorHAnsi" w:hAnsiTheme="majorHAnsi" w:cstheme="majorHAnsi"/>
                <w:i/>
                <w:iCs/>
                <w:sz w:val="16"/>
                <w:szCs w:val="12"/>
              </w:rPr>
            </w:pPr>
            <w:r w:rsidRPr="00C60D7F">
              <w:rPr>
                <w:rFonts w:asciiTheme="majorHAnsi" w:hAnsiTheme="majorHAnsi" w:cstheme="majorHAnsi"/>
                <w:i/>
                <w:iCs/>
                <w:sz w:val="16"/>
                <w:szCs w:val="12"/>
              </w:rPr>
              <w:t>Add here (optional)</w:t>
            </w:r>
          </w:p>
        </w:tc>
        <w:tc>
          <w:tcPr>
            <w:tcW w:w="930" w:type="dxa"/>
          </w:tcPr>
          <w:p w14:paraId="586EB8E4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4439" w:type="dxa"/>
          </w:tcPr>
          <w:p w14:paraId="2AB7EA15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6C9BE6A4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  <w:p w14:paraId="33EC1891" w14:textId="77777777" w:rsidR="00C60D7F" w:rsidRPr="00C60D7F" w:rsidRDefault="00C60D7F" w:rsidP="00BA5E6D">
            <w:pPr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</w:tbl>
    <w:p w14:paraId="582EECE8" w14:textId="5F0F7643" w:rsidR="00F82CCC" w:rsidRPr="00C60D7F" w:rsidRDefault="00F82CCC" w:rsidP="00C60D7F">
      <w:pPr>
        <w:pStyle w:val="ListParagraph"/>
        <w:numPr>
          <w:ilvl w:val="1"/>
          <w:numId w:val="10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60D7F">
        <w:rPr>
          <w:rFonts w:asciiTheme="majorHAnsi" w:hAnsiTheme="majorHAnsi" w:cstheme="majorHAnsi"/>
          <w:sz w:val="20"/>
        </w:rPr>
        <w:br w:type="page"/>
      </w:r>
    </w:p>
    <w:p w14:paraId="704B52E0" w14:textId="77777777" w:rsidR="00F82CCC" w:rsidRPr="00F82CCC" w:rsidRDefault="00F82CCC" w:rsidP="00F82CCC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</w:p>
    <w:p w14:paraId="06A71290" w14:textId="77777777" w:rsidR="00F82CCC" w:rsidRPr="00F82CCC" w:rsidRDefault="00F82CCC" w:rsidP="00F82CCC">
      <w:pPr>
        <w:spacing w:after="160" w:line="259" w:lineRule="auto"/>
        <w:rPr>
          <w:rFonts w:asciiTheme="majorHAnsi" w:hAnsiTheme="majorHAnsi" w:cstheme="majorHAnsi"/>
          <w:sz w:val="20"/>
        </w:rPr>
      </w:pPr>
    </w:p>
    <w:p w14:paraId="6FBA853B" w14:textId="071B3EDA" w:rsidR="00417B0C" w:rsidRDefault="00C60D7F" w:rsidP="00417B0C">
      <w:pPr>
        <w:contextualSpacing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Market barriers: </w:t>
      </w:r>
      <w:r w:rsidR="00417B0C" w:rsidRPr="00CA499A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 Identifying targets and priorities </w:t>
      </w:r>
    </w:p>
    <w:p w14:paraId="3B46EC04" w14:textId="77777777" w:rsidR="00F22AE3" w:rsidRPr="00CA499A" w:rsidRDefault="00F22AE3" w:rsidP="00417B0C">
      <w:pPr>
        <w:contextualSpacing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</w:p>
    <w:p w14:paraId="61962C61" w14:textId="09F9B0D6" w:rsidR="00417B0C" w:rsidRDefault="00417B0C" w:rsidP="00417B0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 xml:space="preserve">What are, in your opinion, the most important barriers to further </w:t>
      </w:r>
      <w:r w:rsidR="00C60D7F">
        <w:rPr>
          <w:rFonts w:asciiTheme="majorHAnsi" w:hAnsiTheme="majorHAnsi" w:cstheme="majorHAnsi"/>
          <w:sz w:val="20"/>
        </w:rPr>
        <w:t xml:space="preserve">the </w:t>
      </w:r>
      <w:r w:rsidRPr="00CA499A">
        <w:rPr>
          <w:rFonts w:asciiTheme="majorHAnsi" w:hAnsiTheme="majorHAnsi" w:cstheme="majorHAnsi"/>
          <w:sz w:val="20"/>
        </w:rPr>
        <w:t xml:space="preserve">deployment </w:t>
      </w:r>
      <w:r w:rsidR="00C60D7F">
        <w:rPr>
          <w:rFonts w:asciiTheme="majorHAnsi" w:hAnsiTheme="majorHAnsi" w:cstheme="majorHAnsi"/>
          <w:sz w:val="20"/>
        </w:rPr>
        <w:t xml:space="preserve">of PVT </w:t>
      </w:r>
      <w:r w:rsidRPr="00CA499A">
        <w:rPr>
          <w:rFonts w:asciiTheme="majorHAnsi" w:hAnsiTheme="majorHAnsi" w:cstheme="majorHAnsi"/>
          <w:sz w:val="20"/>
        </w:rPr>
        <w:t>at local/national/European level?</w:t>
      </w:r>
    </w:p>
    <w:p w14:paraId="4B01B19F" w14:textId="77777777" w:rsidR="00C60D7F" w:rsidRPr="00CA499A" w:rsidRDefault="00C60D7F" w:rsidP="00C60D7F">
      <w:pPr>
        <w:pStyle w:val="ListParagraph"/>
        <w:spacing w:after="160" w:line="259" w:lineRule="auto"/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701"/>
        <w:gridCol w:w="3822"/>
      </w:tblGrid>
      <w:tr w:rsidR="00C60D7F" w:rsidRPr="00C60D7F" w14:paraId="5BE2F448" w14:textId="77777777" w:rsidTr="00C60D7F">
        <w:tc>
          <w:tcPr>
            <w:tcW w:w="2835" w:type="dxa"/>
          </w:tcPr>
          <w:p w14:paraId="18AC016C" w14:textId="79F5CD06" w:rsidR="00C60D7F" w:rsidRPr="00C60D7F" w:rsidRDefault="00C60D7F" w:rsidP="00C60D7F">
            <w:pPr>
              <w:pStyle w:val="ListParagraph"/>
              <w:spacing w:after="160" w:line="259" w:lineRule="auto"/>
              <w:ind w:left="295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60D7F">
              <w:rPr>
                <w:rFonts w:asciiTheme="majorHAnsi" w:hAnsiTheme="majorHAnsi" w:cstheme="majorHAnsi"/>
                <w:b/>
                <w:bCs/>
                <w:sz w:val="20"/>
              </w:rPr>
              <w:t>Topic</w:t>
            </w:r>
          </w:p>
        </w:tc>
        <w:tc>
          <w:tcPr>
            <w:tcW w:w="1701" w:type="dxa"/>
          </w:tcPr>
          <w:p w14:paraId="575593E6" w14:textId="77777777" w:rsidR="00C60D7F" w:rsidRPr="00C60D7F" w:rsidRDefault="00C60D7F" w:rsidP="00C60D7F">
            <w:pPr>
              <w:pStyle w:val="ListParagraph"/>
              <w:spacing w:line="259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60D7F">
              <w:rPr>
                <w:rFonts w:asciiTheme="majorHAnsi" w:hAnsiTheme="majorHAnsi" w:cstheme="majorHAnsi"/>
                <w:b/>
                <w:bCs/>
                <w:sz w:val="20"/>
              </w:rPr>
              <w:t>Relevance</w:t>
            </w:r>
          </w:p>
          <w:p w14:paraId="19BF3932" w14:textId="0917CDD4" w:rsidR="00C60D7F" w:rsidRPr="00C60D7F" w:rsidRDefault="00C60D7F" w:rsidP="00C60D7F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60D7F">
              <w:rPr>
                <w:rFonts w:asciiTheme="majorHAnsi" w:hAnsiTheme="majorHAnsi" w:cstheme="majorHAnsi"/>
                <w:b/>
                <w:bCs/>
                <w:sz w:val="20"/>
              </w:rPr>
              <w:t>From 1 (-) to 4 (+)</w:t>
            </w:r>
          </w:p>
        </w:tc>
        <w:tc>
          <w:tcPr>
            <w:tcW w:w="3822" w:type="dxa"/>
          </w:tcPr>
          <w:p w14:paraId="5801E60A" w14:textId="0675512E" w:rsidR="00C60D7F" w:rsidRPr="00C60D7F" w:rsidRDefault="00C60D7F" w:rsidP="00C60D7F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60D7F">
              <w:rPr>
                <w:rFonts w:asciiTheme="majorHAnsi" w:hAnsiTheme="majorHAnsi" w:cstheme="majorHAnsi"/>
                <w:b/>
                <w:bCs/>
                <w:sz w:val="20"/>
              </w:rPr>
              <w:t>Examples</w:t>
            </w:r>
          </w:p>
        </w:tc>
      </w:tr>
      <w:tr w:rsidR="00C60D7F" w:rsidRPr="00C60D7F" w14:paraId="146F3EC4" w14:textId="241D9745" w:rsidTr="00C60D7F">
        <w:tc>
          <w:tcPr>
            <w:tcW w:w="2835" w:type="dxa"/>
          </w:tcPr>
          <w:p w14:paraId="5FE94E57" w14:textId="77777777" w:rsidR="00C60D7F" w:rsidRPr="00C60D7F" w:rsidRDefault="00C60D7F" w:rsidP="00C60D7F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295"/>
              <w:rPr>
                <w:rFonts w:asciiTheme="majorHAnsi" w:hAnsiTheme="majorHAnsi" w:cstheme="majorHAnsi"/>
                <w:sz w:val="20"/>
              </w:rPr>
            </w:pPr>
            <w:r w:rsidRPr="00C60D7F">
              <w:rPr>
                <w:rFonts w:asciiTheme="majorHAnsi" w:hAnsiTheme="majorHAnsi" w:cstheme="majorHAnsi"/>
                <w:sz w:val="20"/>
              </w:rPr>
              <w:t>Financial / Economic</w:t>
            </w:r>
          </w:p>
        </w:tc>
        <w:tc>
          <w:tcPr>
            <w:tcW w:w="1701" w:type="dxa"/>
          </w:tcPr>
          <w:p w14:paraId="7A42426A" w14:textId="5B96246C" w:rsidR="00C60D7F" w:rsidRPr="00CB0F90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822" w:type="dxa"/>
          </w:tcPr>
          <w:p w14:paraId="1E4100AB" w14:textId="77777777" w:rsidR="00C60D7F" w:rsidRPr="00C60D7F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60D7F" w:rsidRPr="00C60D7F" w14:paraId="2A272F9F" w14:textId="381726D2" w:rsidTr="00C60D7F">
        <w:tc>
          <w:tcPr>
            <w:tcW w:w="2835" w:type="dxa"/>
          </w:tcPr>
          <w:p w14:paraId="0AC7B2E8" w14:textId="77777777" w:rsidR="00C60D7F" w:rsidRPr="00C60D7F" w:rsidRDefault="00C60D7F" w:rsidP="00C60D7F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295"/>
              <w:rPr>
                <w:rFonts w:asciiTheme="majorHAnsi" w:hAnsiTheme="majorHAnsi" w:cstheme="majorHAnsi"/>
                <w:sz w:val="20"/>
              </w:rPr>
            </w:pPr>
            <w:r w:rsidRPr="00C60D7F">
              <w:rPr>
                <w:rFonts w:asciiTheme="majorHAnsi" w:hAnsiTheme="majorHAnsi" w:cstheme="majorHAnsi"/>
                <w:sz w:val="20"/>
              </w:rPr>
              <w:t>Technical / technological</w:t>
            </w:r>
          </w:p>
        </w:tc>
        <w:tc>
          <w:tcPr>
            <w:tcW w:w="1701" w:type="dxa"/>
          </w:tcPr>
          <w:p w14:paraId="644AA44B" w14:textId="2A001DC0" w:rsidR="00C60D7F" w:rsidRPr="00CB0F90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822" w:type="dxa"/>
          </w:tcPr>
          <w:p w14:paraId="6B39291E" w14:textId="700F107D" w:rsidR="00C60D7F" w:rsidRPr="00C60D7F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60D7F" w:rsidRPr="00C60D7F" w14:paraId="7D1ACDF7" w14:textId="42CCF83C" w:rsidTr="00C60D7F">
        <w:tc>
          <w:tcPr>
            <w:tcW w:w="2835" w:type="dxa"/>
          </w:tcPr>
          <w:p w14:paraId="3C5AA939" w14:textId="77777777" w:rsidR="00C60D7F" w:rsidRPr="00C60D7F" w:rsidRDefault="00C60D7F" w:rsidP="00C60D7F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295"/>
              <w:rPr>
                <w:rFonts w:asciiTheme="majorHAnsi" w:hAnsiTheme="majorHAnsi" w:cstheme="majorHAnsi"/>
                <w:sz w:val="20"/>
              </w:rPr>
            </w:pPr>
            <w:r w:rsidRPr="00C60D7F">
              <w:rPr>
                <w:rFonts w:asciiTheme="majorHAnsi" w:hAnsiTheme="majorHAnsi" w:cstheme="majorHAnsi"/>
                <w:sz w:val="20"/>
              </w:rPr>
              <w:t>Political / regulatory</w:t>
            </w:r>
          </w:p>
        </w:tc>
        <w:tc>
          <w:tcPr>
            <w:tcW w:w="1701" w:type="dxa"/>
          </w:tcPr>
          <w:p w14:paraId="61E22337" w14:textId="61821269" w:rsidR="00C60D7F" w:rsidRPr="00CB0F90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822" w:type="dxa"/>
          </w:tcPr>
          <w:p w14:paraId="4C5BF8DA" w14:textId="76532DC0" w:rsidR="00C60D7F" w:rsidRPr="00C60D7F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60D7F" w:rsidRPr="00C60D7F" w14:paraId="5C578F6B" w14:textId="1F60A867" w:rsidTr="00C60D7F">
        <w:tc>
          <w:tcPr>
            <w:tcW w:w="2835" w:type="dxa"/>
          </w:tcPr>
          <w:p w14:paraId="085C69E8" w14:textId="77777777" w:rsidR="00C60D7F" w:rsidRPr="00C60D7F" w:rsidRDefault="00C60D7F" w:rsidP="00C60D7F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295"/>
              <w:rPr>
                <w:rFonts w:asciiTheme="majorHAnsi" w:hAnsiTheme="majorHAnsi" w:cstheme="majorHAnsi"/>
                <w:sz w:val="20"/>
              </w:rPr>
            </w:pPr>
            <w:r w:rsidRPr="00C60D7F">
              <w:rPr>
                <w:rFonts w:asciiTheme="majorHAnsi" w:hAnsiTheme="majorHAnsi" w:cstheme="majorHAnsi"/>
                <w:sz w:val="20"/>
              </w:rPr>
              <w:t>Marketing / Commercial</w:t>
            </w:r>
          </w:p>
        </w:tc>
        <w:tc>
          <w:tcPr>
            <w:tcW w:w="1701" w:type="dxa"/>
          </w:tcPr>
          <w:p w14:paraId="167C60C1" w14:textId="560920CF" w:rsidR="00C60D7F" w:rsidRPr="00CB0F90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822" w:type="dxa"/>
          </w:tcPr>
          <w:p w14:paraId="5A293229" w14:textId="25A64288" w:rsidR="00C60D7F" w:rsidRPr="00C60D7F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C60D7F" w:rsidRPr="00C60D7F" w14:paraId="17223AA9" w14:textId="28EB04B7" w:rsidTr="00C60D7F">
        <w:tc>
          <w:tcPr>
            <w:tcW w:w="2835" w:type="dxa"/>
          </w:tcPr>
          <w:p w14:paraId="2625E72C" w14:textId="77777777" w:rsidR="00C60D7F" w:rsidRPr="00C60D7F" w:rsidRDefault="00C60D7F" w:rsidP="00C60D7F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295"/>
              <w:rPr>
                <w:rFonts w:asciiTheme="majorHAnsi" w:hAnsiTheme="majorHAnsi" w:cstheme="majorHAnsi"/>
                <w:sz w:val="20"/>
              </w:rPr>
            </w:pPr>
            <w:r w:rsidRPr="00C60D7F">
              <w:rPr>
                <w:rFonts w:asciiTheme="majorHAnsi" w:hAnsiTheme="majorHAnsi" w:cstheme="majorHAnsi"/>
                <w:sz w:val="20"/>
              </w:rPr>
              <w:t>Short / Long term</w:t>
            </w:r>
          </w:p>
        </w:tc>
        <w:tc>
          <w:tcPr>
            <w:tcW w:w="1701" w:type="dxa"/>
          </w:tcPr>
          <w:p w14:paraId="46A83DF5" w14:textId="373C76CC" w:rsidR="00C60D7F" w:rsidRPr="00CB0F90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822" w:type="dxa"/>
          </w:tcPr>
          <w:p w14:paraId="5B20B7FF" w14:textId="77777777" w:rsidR="00C60D7F" w:rsidRPr="00C60D7F" w:rsidRDefault="00C60D7F" w:rsidP="00C60D7F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7A43ACC" w14:textId="77777777" w:rsidR="00417B0C" w:rsidRPr="00CA499A" w:rsidRDefault="00417B0C" w:rsidP="00417B0C">
      <w:pPr>
        <w:pStyle w:val="ListParagraph"/>
        <w:ind w:left="1440"/>
        <w:rPr>
          <w:rFonts w:asciiTheme="majorHAnsi" w:hAnsiTheme="majorHAnsi" w:cstheme="majorHAnsi"/>
          <w:sz w:val="20"/>
        </w:rPr>
      </w:pPr>
    </w:p>
    <w:p w14:paraId="42705616" w14:textId="2322C336" w:rsidR="00417B0C" w:rsidRDefault="00417B0C" w:rsidP="00417B0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 xml:space="preserve">What is the main added value of addressing such topics jointly as Solar Heat Europe </w:t>
      </w:r>
      <w:r w:rsidR="00C60D7F">
        <w:rPr>
          <w:rFonts w:asciiTheme="majorHAnsi" w:hAnsiTheme="majorHAnsi" w:cstheme="majorHAnsi"/>
          <w:sz w:val="20"/>
        </w:rPr>
        <w:t>or as a national solar trade association?</w:t>
      </w:r>
    </w:p>
    <w:p w14:paraId="6AA369C0" w14:textId="77777777" w:rsidR="00417B0C" w:rsidRPr="00CA499A" w:rsidRDefault="00417B0C" w:rsidP="00417B0C">
      <w:pPr>
        <w:pStyle w:val="ListParagraph"/>
        <w:rPr>
          <w:rFonts w:asciiTheme="majorHAnsi" w:hAnsiTheme="majorHAnsi" w:cstheme="majorHAnsi"/>
          <w:sz w:val="20"/>
        </w:rPr>
      </w:pPr>
    </w:p>
    <w:p w14:paraId="1A1CC9D6" w14:textId="77777777" w:rsidR="00417B0C" w:rsidRPr="00CA499A" w:rsidRDefault="00417B0C" w:rsidP="00417B0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theme="majorHAnsi"/>
          <w:sz w:val="20"/>
        </w:rPr>
      </w:pPr>
      <w:r w:rsidRPr="00CA499A">
        <w:rPr>
          <w:rFonts w:asciiTheme="majorHAnsi" w:hAnsiTheme="majorHAnsi" w:cstheme="majorHAnsi"/>
          <w:sz w:val="20"/>
        </w:rPr>
        <w:t xml:space="preserve">What outputs/actions would you like this taskforce to focus on? </w:t>
      </w:r>
      <w:bookmarkEnd w:id="0"/>
      <w:bookmarkEnd w:id="2"/>
      <w:bookmarkEnd w:id="3"/>
    </w:p>
    <w:p w14:paraId="09834196" w14:textId="24D48663" w:rsidR="00350179" w:rsidRPr="00CB0F90" w:rsidRDefault="00350179">
      <w:pPr>
        <w:rPr>
          <w:rFonts w:asciiTheme="majorHAnsi" w:hAnsiTheme="majorHAnsi" w:cstheme="majorHAnsi"/>
          <w:color w:val="00B0F0"/>
        </w:rPr>
      </w:pPr>
    </w:p>
    <w:sectPr w:rsidR="00350179" w:rsidRPr="00CB0F90" w:rsidSect="00106395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694" w:right="1267" w:bottom="1560" w:left="1985" w:header="0" w:footer="2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9E89" w14:textId="77777777" w:rsidR="008963B4" w:rsidRDefault="008963B4">
      <w:r>
        <w:separator/>
      </w:r>
    </w:p>
  </w:endnote>
  <w:endnote w:type="continuationSeparator" w:id="0">
    <w:p w14:paraId="1CB34AA7" w14:textId="77777777" w:rsidR="008963B4" w:rsidRDefault="0089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  <w:gridCol w:w="1134"/>
    </w:tblGrid>
    <w:tr w:rsidR="00BE0568" w14:paraId="67D8F17B" w14:textId="77777777" w:rsidTr="00BF7820">
      <w:tc>
        <w:tcPr>
          <w:tcW w:w="9215" w:type="dxa"/>
        </w:tcPr>
        <w:p w14:paraId="0CDFA9F7" w14:textId="77777777" w:rsidR="00BE0568" w:rsidRDefault="00BE0568" w:rsidP="00BE0568">
          <w:pPr>
            <w:pStyle w:val="Footer"/>
          </w:pPr>
          <w:r>
            <w:rPr>
              <w:noProof/>
              <w:lang w:val="es-ES" w:eastAsia="es-ES"/>
            </w:rPr>
            <w:drawing>
              <wp:inline distT="0" distB="0" distL="0" distR="0" wp14:anchorId="08B4F2C0" wp14:editId="20D154EB">
                <wp:extent cx="5686926" cy="565150"/>
                <wp:effectExtent l="0" t="0" r="9525" b="6350"/>
                <wp:docPr id="290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5987222" cy="594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7B882857" w14:textId="77777777" w:rsidR="00BE0568" w:rsidRPr="00BE0568" w:rsidRDefault="00BE0568" w:rsidP="00BE0568">
          <w:pPr>
            <w:pStyle w:val="Footer"/>
            <w:jc w:val="center"/>
            <w:rPr>
              <w:rFonts w:ascii="Gill Sans MT" w:hAnsi="Gill Sans MT"/>
              <w:sz w:val="28"/>
            </w:rPr>
          </w:pPr>
        </w:p>
        <w:p w14:paraId="318099FA" w14:textId="2095A595" w:rsidR="00BE0568" w:rsidRPr="00D446C1" w:rsidRDefault="00BE0568" w:rsidP="00BE0568">
          <w:pPr>
            <w:pStyle w:val="Footer"/>
            <w:jc w:val="center"/>
            <w:rPr>
              <w:sz w:val="20"/>
            </w:rPr>
          </w:pPr>
          <w:r w:rsidRPr="00D446C1">
            <w:rPr>
              <w:rFonts w:ascii="Gill Sans MT" w:hAnsi="Gill Sans MT"/>
              <w:sz w:val="20"/>
            </w:rPr>
            <w:t xml:space="preserve">Page </w:t>
          </w:r>
          <w:r w:rsidRPr="00D446C1">
            <w:rPr>
              <w:rFonts w:ascii="Gill Sans MT" w:hAnsi="Gill Sans MT"/>
              <w:b/>
              <w:sz w:val="20"/>
            </w:rPr>
            <w:fldChar w:fldCharType="begin"/>
          </w:r>
          <w:r w:rsidRPr="00D446C1">
            <w:rPr>
              <w:rFonts w:ascii="Gill Sans MT" w:hAnsi="Gill Sans MT"/>
              <w:b/>
              <w:sz w:val="20"/>
            </w:rPr>
            <w:instrText xml:space="preserve"> PAGE </w:instrText>
          </w:r>
          <w:r w:rsidRPr="00D446C1">
            <w:rPr>
              <w:rFonts w:ascii="Gill Sans MT" w:hAnsi="Gill Sans MT"/>
              <w:b/>
              <w:sz w:val="20"/>
            </w:rPr>
            <w:fldChar w:fldCharType="separate"/>
          </w:r>
          <w:r w:rsidR="00CB0F90">
            <w:rPr>
              <w:rFonts w:ascii="Gill Sans MT" w:hAnsi="Gill Sans MT"/>
              <w:b/>
              <w:noProof/>
              <w:sz w:val="20"/>
            </w:rPr>
            <w:t>5</w:t>
          </w:r>
          <w:r w:rsidRPr="00D446C1">
            <w:rPr>
              <w:rFonts w:ascii="Gill Sans MT" w:hAnsi="Gill Sans MT"/>
              <w:b/>
              <w:sz w:val="20"/>
            </w:rPr>
            <w:fldChar w:fldCharType="end"/>
          </w:r>
          <w:r w:rsidRPr="00D446C1">
            <w:rPr>
              <w:rFonts w:ascii="Gill Sans MT" w:hAnsi="Gill Sans MT"/>
              <w:sz w:val="20"/>
            </w:rPr>
            <w:t xml:space="preserve"> of </w:t>
          </w:r>
          <w:r w:rsidRPr="00D446C1">
            <w:rPr>
              <w:rFonts w:ascii="Gill Sans MT" w:hAnsi="Gill Sans MT"/>
              <w:b/>
              <w:sz w:val="20"/>
            </w:rPr>
            <w:fldChar w:fldCharType="begin"/>
          </w:r>
          <w:r w:rsidRPr="00D446C1">
            <w:rPr>
              <w:rFonts w:ascii="Gill Sans MT" w:hAnsi="Gill Sans MT"/>
              <w:b/>
              <w:sz w:val="20"/>
            </w:rPr>
            <w:instrText xml:space="preserve"> NUMPAGES  </w:instrText>
          </w:r>
          <w:r w:rsidRPr="00D446C1">
            <w:rPr>
              <w:rFonts w:ascii="Gill Sans MT" w:hAnsi="Gill Sans MT"/>
              <w:b/>
              <w:sz w:val="20"/>
            </w:rPr>
            <w:fldChar w:fldCharType="separate"/>
          </w:r>
          <w:r w:rsidR="00CB0F90">
            <w:rPr>
              <w:rFonts w:ascii="Gill Sans MT" w:hAnsi="Gill Sans MT"/>
              <w:b/>
              <w:noProof/>
              <w:sz w:val="20"/>
            </w:rPr>
            <w:t>5</w:t>
          </w:r>
          <w:r w:rsidRPr="00D446C1">
            <w:rPr>
              <w:rFonts w:ascii="Gill Sans MT" w:hAnsi="Gill Sans MT"/>
              <w:b/>
              <w:sz w:val="20"/>
            </w:rPr>
            <w:fldChar w:fldCharType="end"/>
          </w:r>
        </w:p>
        <w:p w14:paraId="2D9FD5C7" w14:textId="77777777" w:rsidR="00BE0568" w:rsidRDefault="00BE0568" w:rsidP="00BE0568">
          <w:pPr>
            <w:pStyle w:val="Footer"/>
            <w:jc w:val="center"/>
          </w:pPr>
        </w:p>
      </w:tc>
    </w:tr>
  </w:tbl>
  <w:p w14:paraId="76C7D53E" w14:textId="77777777" w:rsidR="00BE0568" w:rsidRDefault="00BE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  <w:gridCol w:w="1134"/>
    </w:tblGrid>
    <w:tr w:rsidR="00BE0568" w14:paraId="182204BC" w14:textId="77777777" w:rsidTr="00BE0568">
      <w:tc>
        <w:tcPr>
          <w:tcW w:w="9215" w:type="dxa"/>
        </w:tcPr>
        <w:p w14:paraId="704B7C68" w14:textId="7F189265" w:rsidR="00BE0568" w:rsidRDefault="00BE0568">
          <w:pPr>
            <w:pStyle w:val="Footer"/>
          </w:pPr>
          <w:r>
            <w:rPr>
              <w:noProof/>
              <w:lang w:val="es-ES" w:eastAsia="es-ES"/>
            </w:rPr>
            <w:drawing>
              <wp:inline distT="0" distB="0" distL="0" distR="0" wp14:anchorId="6CB51D75" wp14:editId="10DDF0C7">
                <wp:extent cx="5686926" cy="565150"/>
                <wp:effectExtent l="0" t="0" r="9525" b="6350"/>
                <wp:docPr id="29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5987222" cy="594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4B0F151" w14:textId="77777777" w:rsidR="00BE0568" w:rsidRPr="00BE0568" w:rsidRDefault="00BE0568" w:rsidP="00BE0568">
          <w:pPr>
            <w:pStyle w:val="Footer"/>
            <w:jc w:val="center"/>
            <w:rPr>
              <w:rFonts w:ascii="Gill Sans MT" w:hAnsi="Gill Sans MT"/>
              <w:sz w:val="28"/>
            </w:rPr>
          </w:pPr>
        </w:p>
        <w:p w14:paraId="522F276E" w14:textId="644CB7C0" w:rsidR="00BE0568" w:rsidRPr="00D446C1" w:rsidRDefault="00BE0568" w:rsidP="00BE0568">
          <w:pPr>
            <w:pStyle w:val="Footer"/>
            <w:jc w:val="center"/>
            <w:rPr>
              <w:sz w:val="20"/>
            </w:rPr>
          </w:pPr>
          <w:r w:rsidRPr="00D446C1">
            <w:rPr>
              <w:rFonts w:ascii="Gill Sans MT" w:hAnsi="Gill Sans MT"/>
              <w:sz w:val="20"/>
            </w:rPr>
            <w:t xml:space="preserve">Page </w:t>
          </w:r>
          <w:r w:rsidRPr="00D446C1">
            <w:rPr>
              <w:rFonts w:ascii="Gill Sans MT" w:hAnsi="Gill Sans MT"/>
              <w:b/>
              <w:sz w:val="20"/>
            </w:rPr>
            <w:fldChar w:fldCharType="begin"/>
          </w:r>
          <w:r w:rsidRPr="00D446C1">
            <w:rPr>
              <w:rFonts w:ascii="Gill Sans MT" w:hAnsi="Gill Sans MT"/>
              <w:b/>
              <w:sz w:val="20"/>
            </w:rPr>
            <w:instrText xml:space="preserve"> PAGE </w:instrText>
          </w:r>
          <w:r w:rsidRPr="00D446C1">
            <w:rPr>
              <w:rFonts w:ascii="Gill Sans MT" w:hAnsi="Gill Sans MT"/>
              <w:b/>
              <w:sz w:val="20"/>
            </w:rPr>
            <w:fldChar w:fldCharType="separate"/>
          </w:r>
          <w:r w:rsidR="00CB0F90">
            <w:rPr>
              <w:rFonts w:ascii="Gill Sans MT" w:hAnsi="Gill Sans MT"/>
              <w:b/>
              <w:noProof/>
              <w:sz w:val="20"/>
            </w:rPr>
            <w:t>1</w:t>
          </w:r>
          <w:r w:rsidRPr="00D446C1">
            <w:rPr>
              <w:rFonts w:ascii="Gill Sans MT" w:hAnsi="Gill Sans MT"/>
              <w:b/>
              <w:sz w:val="20"/>
            </w:rPr>
            <w:fldChar w:fldCharType="end"/>
          </w:r>
          <w:r w:rsidRPr="00D446C1">
            <w:rPr>
              <w:rFonts w:ascii="Gill Sans MT" w:hAnsi="Gill Sans MT"/>
              <w:sz w:val="20"/>
            </w:rPr>
            <w:t xml:space="preserve"> of </w:t>
          </w:r>
          <w:r w:rsidRPr="00D446C1">
            <w:rPr>
              <w:rFonts w:ascii="Gill Sans MT" w:hAnsi="Gill Sans MT"/>
              <w:b/>
              <w:sz w:val="20"/>
            </w:rPr>
            <w:fldChar w:fldCharType="begin"/>
          </w:r>
          <w:r w:rsidRPr="00D446C1">
            <w:rPr>
              <w:rFonts w:ascii="Gill Sans MT" w:hAnsi="Gill Sans MT"/>
              <w:b/>
              <w:sz w:val="20"/>
            </w:rPr>
            <w:instrText xml:space="preserve"> NUMPAGES  </w:instrText>
          </w:r>
          <w:r w:rsidRPr="00D446C1">
            <w:rPr>
              <w:rFonts w:ascii="Gill Sans MT" w:hAnsi="Gill Sans MT"/>
              <w:b/>
              <w:sz w:val="20"/>
            </w:rPr>
            <w:fldChar w:fldCharType="separate"/>
          </w:r>
          <w:r w:rsidR="00CB0F90">
            <w:rPr>
              <w:rFonts w:ascii="Gill Sans MT" w:hAnsi="Gill Sans MT"/>
              <w:b/>
              <w:noProof/>
              <w:sz w:val="20"/>
            </w:rPr>
            <w:t>5</w:t>
          </w:r>
          <w:r w:rsidRPr="00D446C1">
            <w:rPr>
              <w:rFonts w:ascii="Gill Sans MT" w:hAnsi="Gill Sans MT"/>
              <w:b/>
              <w:sz w:val="20"/>
            </w:rPr>
            <w:fldChar w:fldCharType="end"/>
          </w:r>
        </w:p>
        <w:p w14:paraId="1AF084C4" w14:textId="77777777" w:rsidR="00BE0568" w:rsidRDefault="00BE0568" w:rsidP="00BE0568">
          <w:pPr>
            <w:pStyle w:val="Footer"/>
            <w:jc w:val="center"/>
          </w:pPr>
        </w:p>
      </w:tc>
    </w:tr>
  </w:tbl>
  <w:p w14:paraId="4ADE975A" w14:textId="558D5189" w:rsidR="00FB05E7" w:rsidRDefault="00FB0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37A5" w14:textId="77777777" w:rsidR="008963B4" w:rsidRDefault="008963B4">
      <w:r>
        <w:separator/>
      </w:r>
    </w:p>
  </w:footnote>
  <w:footnote w:type="continuationSeparator" w:id="0">
    <w:p w14:paraId="33B64D98" w14:textId="77777777" w:rsidR="008963B4" w:rsidRDefault="0089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48D7" w14:textId="77777777" w:rsidR="00FB05E7" w:rsidRDefault="00FB05E7" w:rsidP="000B33D1">
    <w:pPr>
      <w:pStyle w:val="Header"/>
      <w:ind w:left="-284"/>
    </w:pPr>
    <w:r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 wp14:anchorId="740B0F63" wp14:editId="675A34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88592"/>
          <wp:effectExtent l="0" t="0" r="10160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etterhea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8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4787" w14:textId="77777777" w:rsidR="00BE0568" w:rsidRDefault="00BE0568">
    <w:pPr>
      <w:pStyle w:val="Header"/>
    </w:pPr>
  </w:p>
  <w:p w14:paraId="4D8DA247" w14:textId="77777777" w:rsidR="00BE0568" w:rsidRDefault="00BE0568">
    <w:pPr>
      <w:pStyle w:val="Header"/>
    </w:pPr>
  </w:p>
  <w:p w14:paraId="4057A70D" w14:textId="77777777" w:rsidR="00BE0568" w:rsidRDefault="00BE0568">
    <w:pPr>
      <w:pStyle w:val="Header"/>
    </w:pPr>
  </w:p>
  <w:p w14:paraId="771B3325" w14:textId="77777777" w:rsidR="00BE0568" w:rsidRDefault="00BE0568">
    <w:pPr>
      <w:pStyle w:val="Header"/>
    </w:pPr>
  </w:p>
  <w:p w14:paraId="54A0770E" w14:textId="77777777" w:rsidR="00BE0568" w:rsidRDefault="00BE0568">
    <w:pPr>
      <w:pStyle w:val="Header"/>
    </w:pPr>
  </w:p>
  <w:p w14:paraId="4C83016B" w14:textId="0DF943C5" w:rsidR="00FB05E7" w:rsidRPr="00BE0568" w:rsidRDefault="00E570BA" w:rsidP="004F7FFD">
    <w:pPr>
      <w:pStyle w:val="Header"/>
      <w:tabs>
        <w:tab w:val="clear" w:pos="8640"/>
      </w:tabs>
      <w:ind w:right="-284"/>
      <w:jc w:val="right"/>
      <w:rPr>
        <w:color w:val="FFFFFF" w:themeColor="background1"/>
      </w:rPr>
    </w:pPr>
    <w:bookmarkStart w:id="5" w:name="_Hlk493254710"/>
    <w:r>
      <w:rPr>
        <w:rFonts w:ascii="Calibri" w:hAnsi="Calibri"/>
        <w:color w:val="FFFFFF" w:themeColor="background1"/>
      </w:rPr>
      <w:t>PVT</w:t>
    </w:r>
    <w:r w:rsidR="008E505C">
      <w:rPr>
        <w:rFonts w:ascii="Calibri" w:hAnsi="Calibri"/>
        <w:color w:val="FFFFFF" w:themeColor="background1"/>
      </w:rPr>
      <w:t>_</w:t>
    </w:r>
    <w:r w:rsidR="00BE1D81">
      <w:rPr>
        <w:rFonts w:ascii="Calibri" w:hAnsi="Calibri"/>
        <w:color w:val="FFFFFF" w:themeColor="background1"/>
      </w:rPr>
      <w:t>TF</w:t>
    </w:r>
    <w:r w:rsidR="00BE0568" w:rsidRPr="00BE0568">
      <w:rPr>
        <w:rFonts w:ascii="Calibri" w:hAnsi="Calibri"/>
        <w:color w:val="FFFFFF" w:themeColor="background1"/>
      </w:rPr>
      <w:t>-1</w:t>
    </w:r>
    <w:r w:rsidR="00BC2E76">
      <w:rPr>
        <w:rFonts w:ascii="Calibri" w:hAnsi="Calibri"/>
        <w:color w:val="FFFFFF" w:themeColor="background1"/>
      </w:rPr>
      <w:t>9</w:t>
    </w:r>
    <w:r w:rsidR="00BE0568" w:rsidRPr="00BE0568">
      <w:rPr>
        <w:rFonts w:ascii="Calibri" w:hAnsi="Calibri"/>
        <w:color w:val="FFFFFF" w:themeColor="background1"/>
      </w:rPr>
      <w:t>.</w:t>
    </w:r>
    <w:r w:rsidR="008E505C">
      <w:rPr>
        <w:rFonts w:ascii="Calibri" w:hAnsi="Calibri"/>
        <w:color w:val="FFFFFF" w:themeColor="background1"/>
      </w:rPr>
      <w:t>1</w:t>
    </w:r>
    <w:r w:rsidR="00BE0568" w:rsidRPr="00BE0568">
      <w:rPr>
        <w:rFonts w:ascii="Calibri" w:hAnsi="Calibri"/>
        <w:color w:val="FFFFFF" w:themeColor="background1"/>
      </w:rPr>
      <w:t>.</w:t>
    </w:r>
    <w:bookmarkEnd w:id="5"/>
    <w:r w:rsidR="00BE0568" w:rsidRPr="00BE0568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63872" behindDoc="1" locked="0" layoutInCell="1" allowOverlap="1" wp14:anchorId="0AAACB58" wp14:editId="0804F2A3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559040" cy="1688592"/>
          <wp:effectExtent l="0" t="0" r="3810" b="6985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etterhea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8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B0C">
      <w:rPr>
        <w:rFonts w:ascii="Calibri" w:hAnsi="Calibri"/>
        <w:color w:val="FFFFFF" w:themeColor="background1"/>
      </w:rPr>
      <w:noBreakHyphen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43AE"/>
    <w:multiLevelType w:val="hybridMultilevel"/>
    <w:tmpl w:val="71AEC1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57856"/>
    <w:multiLevelType w:val="multilevel"/>
    <w:tmpl w:val="9A5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D076E"/>
    <w:multiLevelType w:val="hybridMultilevel"/>
    <w:tmpl w:val="33F6C648"/>
    <w:lvl w:ilvl="0" w:tplc="9A0C68F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3F64"/>
    <w:multiLevelType w:val="hybridMultilevel"/>
    <w:tmpl w:val="9C828F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6E8"/>
    <w:multiLevelType w:val="hybridMultilevel"/>
    <w:tmpl w:val="FF0CF9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4D1D"/>
    <w:multiLevelType w:val="hybridMultilevel"/>
    <w:tmpl w:val="9C828F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075B"/>
    <w:multiLevelType w:val="hybridMultilevel"/>
    <w:tmpl w:val="9C828F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97E6C"/>
    <w:multiLevelType w:val="hybridMultilevel"/>
    <w:tmpl w:val="403ED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3AB1"/>
    <w:multiLevelType w:val="hybridMultilevel"/>
    <w:tmpl w:val="9C828F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6F07"/>
    <w:multiLevelType w:val="hybridMultilevel"/>
    <w:tmpl w:val="9C828F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E9"/>
    <w:rsid w:val="00076F87"/>
    <w:rsid w:val="000B33D1"/>
    <w:rsid w:val="000D72E0"/>
    <w:rsid w:val="00106395"/>
    <w:rsid w:val="001066BC"/>
    <w:rsid w:val="00191502"/>
    <w:rsid w:val="00206203"/>
    <w:rsid w:val="00224D1E"/>
    <w:rsid w:val="00230684"/>
    <w:rsid w:val="002345C0"/>
    <w:rsid w:val="002A0564"/>
    <w:rsid w:val="0031395A"/>
    <w:rsid w:val="00350179"/>
    <w:rsid w:val="00417B0C"/>
    <w:rsid w:val="00422FCB"/>
    <w:rsid w:val="004F7FFD"/>
    <w:rsid w:val="00527F47"/>
    <w:rsid w:val="00556C65"/>
    <w:rsid w:val="0059067B"/>
    <w:rsid w:val="005B72E8"/>
    <w:rsid w:val="00622909"/>
    <w:rsid w:val="0064276F"/>
    <w:rsid w:val="006B612A"/>
    <w:rsid w:val="006F7ABF"/>
    <w:rsid w:val="007A21B7"/>
    <w:rsid w:val="007D7D6C"/>
    <w:rsid w:val="007E6F45"/>
    <w:rsid w:val="008515EF"/>
    <w:rsid w:val="008739FA"/>
    <w:rsid w:val="008963B4"/>
    <w:rsid w:val="008E505C"/>
    <w:rsid w:val="009303B9"/>
    <w:rsid w:val="00947B2B"/>
    <w:rsid w:val="009B0C65"/>
    <w:rsid w:val="009C4EDD"/>
    <w:rsid w:val="009D4921"/>
    <w:rsid w:val="00A056C1"/>
    <w:rsid w:val="00A10005"/>
    <w:rsid w:val="00A30C79"/>
    <w:rsid w:val="00A32089"/>
    <w:rsid w:val="00A518F2"/>
    <w:rsid w:val="00AA4787"/>
    <w:rsid w:val="00AD67D1"/>
    <w:rsid w:val="00B0304B"/>
    <w:rsid w:val="00B735DB"/>
    <w:rsid w:val="00BB3BA7"/>
    <w:rsid w:val="00BC2E76"/>
    <w:rsid w:val="00BD254C"/>
    <w:rsid w:val="00BE0568"/>
    <w:rsid w:val="00BE1D81"/>
    <w:rsid w:val="00C02DFF"/>
    <w:rsid w:val="00C06AE9"/>
    <w:rsid w:val="00C5050F"/>
    <w:rsid w:val="00C60D7F"/>
    <w:rsid w:val="00C66A83"/>
    <w:rsid w:val="00CA1D65"/>
    <w:rsid w:val="00CA4617"/>
    <w:rsid w:val="00CA499A"/>
    <w:rsid w:val="00CB0F90"/>
    <w:rsid w:val="00CD40CC"/>
    <w:rsid w:val="00CE4026"/>
    <w:rsid w:val="00CF03D7"/>
    <w:rsid w:val="00D025D7"/>
    <w:rsid w:val="00D07005"/>
    <w:rsid w:val="00D95838"/>
    <w:rsid w:val="00E30B41"/>
    <w:rsid w:val="00E570BA"/>
    <w:rsid w:val="00EC3A2F"/>
    <w:rsid w:val="00EC7307"/>
    <w:rsid w:val="00EF3090"/>
    <w:rsid w:val="00F204A3"/>
    <w:rsid w:val="00F22AE3"/>
    <w:rsid w:val="00F36285"/>
    <w:rsid w:val="00F67A54"/>
    <w:rsid w:val="00F82CCC"/>
    <w:rsid w:val="00F90AD8"/>
    <w:rsid w:val="00FB0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ACD41"/>
  <w15:docId w15:val="{FA972C03-C851-4C56-80DD-7FFE996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7D1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7A21B7"/>
    <w:pPr>
      <w:keepNext/>
      <w:spacing w:line="36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A21B7"/>
    <w:pPr>
      <w:keepNext/>
      <w:spacing w:line="360" w:lineRule="auto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7A21B7"/>
    <w:pPr>
      <w:keepNext/>
      <w:spacing w:before="240" w:after="60"/>
      <w:outlineLvl w:val="2"/>
    </w:pPr>
    <w:rPr>
      <w:color w:val="000000"/>
    </w:rPr>
  </w:style>
  <w:style w:type="paragraph" w:styleId="Heading4">
    <w:name w:val="heading 4"/>
    <w:aliases w:val="Heading 03"/>
    <w:basedOn w:val="Normal"/>
    <w:next w:val="Normal"/>
    <w:qFormat/>
    <w:rsid w:val="00FB05E7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24ECE"/>
  </w:style>
  <w:style w:type="paragraph" w:customStyle="1" w:styleId="Dateright">
    <w:name w:val="Date_right"/>
    <w:basedOn w:val="Normal"/>
    <w:next w:val="Normal"/>
    <w:qFormat/>
    <w:rsid w:val="007A21B7"/>
    <w:pPr>
      <w:jc w:val="right"/>
    </w:pPr>
    <w:rPr>
      <w:sz w:val="20"/>
    </w:rPr>
  </w:style>
  <w:style w:type="paragraph" w:customStyle="1" w:styleId="BasicParagraph">
    <w:name w:val="[Basic Paragraph]"/>
    <w:basedOn w:val="Normal"/>
    <w:uiPriority w:val="99"/>
    <w:rsid w:val="007A2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BodyText">
    <w:name w:val="Body Text"/>
    <w:basedOn w:val="Normal"/>
    <w:link w:val="BodyTextChar"/>
    <w:rsid w:val="007A21B7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A21B7"/>
    <w:rPr>
      <w:rFonts w:ascii="Myriad Pro" w:hAnsi="Myriad Pro"/>
      <w:lang w:val="en-US"/>
    </w:rPr>
  </w:style>
  <w:style w:type="paragraph" w:styleId="ListParagraph">
    <w:name w:val="List Paragraph"/>
    <w:basedOn w:val="Normal"/>
    <w:uiPriority w:val="34"/>
    <w:qFormat/>
    <w:rsid w:val="00AD67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7D1"/>
    <w:pPr>
      <w:spacing w:before="100" w:beforeAutospacing="1" w:after="100" w:afterAutospacing="1"/>
    </w:pPr>
    <w:rPr>
      <w:rFonts w:ascii="Times New Roman" w:eastAsia="Calibri" w:hAnsi="Times New Roman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AD6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D1"/>
    <w:rPr>
      <w:lang w:val="en-US"/>
    </w:rPr>
  </w:style>
  <w:style w:type="paragraph" w:customStyle="1" w:styleId="Default">
    <w:name w:val="Default"/>
    <w:rsid w:val="00AD6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D6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7D1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E0568"/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204A3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0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76F87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C0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FC5DF-0B9B-4D2F-8625-2E2E2B9B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Mardi</Company>
  <LinksUpToDate>false</LinksUpToDate>
  <CharactersWithSpaces>3987</CharactersWithSpaces>
  <SharedDoc>false</SharedDoc>
  <HyperlinkBase/>
  <HLinks>
    <vt:vector size="18" baseType="variant">
      <vt:variant>
        <vt:i4>6684740</vt:i4>
      </vt:variant>
      <vt:variant>
        <vt:i4>-1</vt:i4>
      </vt:variant>
      <vt:variant>
        <vt:i4>2061</vt:i4>
      </vt:variant>
      <vt:variant>
        <vt:i4>1</vt:i4>
      </vt:variant>
      <vt:variant>
        <vt:lpwstr>letterhead_top</vt:lpwstr>
      </vt:variant>
      <vt:variant>
        <vt:lpwstr/>
      </vt:variant>
      <vt:variant>
        <vt:i4>7536687</vt:i4>
      </vt:variant>
      <vt:variant>
        <vt:i4>-1</vt:i4>
      </vt:variant>
      <vt:variant>
        <vt:i4>2063</vt:i4>
      </vt:variant>
      <vt:variant>
        <vt:i4>1</vt:i4>
      </vt:variant>
      <vt:variant>
        <vt:lpwstr>letterhead_base</vt:lpwstr>
      </vt:variant>
      <vt:variant>
        <vt:lpwstr/>
      </vt:variant>
      <vt:variant>
        <vt:i4>7536687</vt:i4>
      </vt:variant>
      <vt:variant>
        <vt:i4>-1</vt:i4>
      </vt:variant>
      <vt:variant>
        <vt:i4>2064</vt:i4>
      </vt:variant>
      <vt:variant>
        <vt:i4>1</vt:i4>
      </vt:variant>
      <vt:variant>
        <vt:lpwstr>letterhead_base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Dias</dc:creator>
  <cp:keywords/>
  <dc:description/>
  <cp:lastModifiedBy>Leopoldo Mico</cp:lastModifiedBy>
  <cp:revision>2</cp:revision>
  <cp:lastPrinted>2018-03-21T16:28:00Z</cp:lastPrinted>
  <dcterms:created xsi:type="dcterms:W3CDTF">2019-11-25T08:49:00Z</dcterms:created>
  <dcterms:modified xsi:type="dcterms:W3CDTF">2019-11-25T08:49:00Z</dcterms:modified>
  <cp:category/>
</cp:coreProperties>
</file>