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DC4B" w14:textId="77777777" w:rsidR="0075616F" w:rsidRPr="000017FB" w:rsidRDefault="0075616F" w:rsidP="0075616F">
      <w:pPr>
        <w:jc w:val="center"/>
        <w:rPr>
          <w:rFonts w:ascii="Arial" w:hAnsi="Arial" w:cs="Arial"/>
          <w:b/>
          <w:sz w:val="32"/>
          <w:szCs w:val="32"/>
          <w:lang w:val="en-GB"/>
        </w:rPr>
      </w:pPr>
      <w:r w:rsidRPr="000017FB">
        <w:rPr>
          <w:rFonts w:ascii="Arial" w:hAnsi="Arial" w:cs="Arial"/>
          <w:b/>
          <w:sz w:val="32"/>
          <w:szCs w:val="32"/>
          <w:lang w:val="en-GB"/>
        </w:rPr>
        <w:t>List of Decisions</w:t>
      </w:r>
    </w:p>
    <w:p w14:paraId="16242063" w14:textId="06A4680F" w:rsidR="0075616F" w:rsidRPr="006A04BD" w:rsidRDefault="0075616F" w:rsidP="0075616F">
      <w:pPr>
        <w:jc w:val="center"/>
        <w:rPr>
          <w:rFonts w:ascii="Arial" w:hAnsi="Arial" w:cs="Arial"/>
          <w:b/>
          <w:lang w:val="en-GB"/>
        </w:rPr>
      </w:pPr>
      <w:r w:rsidRPr="006A04BD">
        <w:rPr>
          <w:rFonts w:ascii="Arial" w:hAnsi="Arial" w:cs="Arial"/>
          <w:b/>
          <w:lang w:val="en-GB"/>
        </w:rPr>
        <w:br/>
      </w:r>
      <w:r w:rsidR="00AD4EB8">
        <w:rPr>
          <w:rFonts w:ascii="Arial" w:hAnsi="Arial" w:cs="Arial"/>
          <w:b/>
          <w:lang w:val="en-GB"/>
        </w:rPr>
        <w:t>A</w:t>
      </w:r>
      <w:r w:rsidR="005677C2">
        <w:rPr>
          <w:rFonts w:ascii="Arial" w:hAnsi="Arial" w:cs="Arial"/>
          <w:b/>
          <w:lang w:val="en-GB"/>
        </w:rPr>
        <w:t xml:space="preserve">fter </w:t>
      </w:r>
      <w:r w:rsidR="0056126A">
        <w:rPr>
          <w:rFonts w:ascii="Arial" w:hAnsi="Arial" w:cs="Arial"/>
          <w:b/>
          <w:lang w:val="en-GB"/>
        </w:rPr>
        <w:t>2</w:t>
      </w:r>
      <w:r w:rsidR="00E9575D">
        <w:rPr>
          <w:rFonts w:ascii="Arial" w:hAnsi="Arial" w:cs="Arial"/>
          <w:b/>
          <w:lang w:val="en-GB"/>
        </w:rPr>
        <w:t>6</w:t>
      </w:r>
      <w:r w:rsidR="00D17E3F" w:rsidRPr="00D17E3F">
        <w:rPr>
          <w:rFonts w:ascii="Arial" w:hAnsi="Arial" w:cs="Arial"/>
          <w:b/>
          <w:vertAlign w:val="superscript"/>
          <w:lang w:val="en-GB"/>
        </w:rPr>
        <w:t>th</w:t>
      </w:r>
      <w:r w:rsidR="00D17E3F">
        <w:rPr>
          <w:rFonts w:ascii="Arial" w:hAnsi="Arial" w:cs="Arial"/>
          <w:b/>
          <w:lang w:val="en-GB"/>
        </w:rPr>
        <w:t xml:space="preserve"> </w:t>
      </w:r>
      <w:r w:rsidR="005978DF">
        <w:rPr>
          <w:rFonts w:ascii="Arial" w:hAnsi="Arial" w:cs="Arial"/>
          <w:b/>
          <w:lang w:val="en-GB"/>
        </w:rPr>
        <w:t xml:space="preserve">Solar </w:t>
      </w:r>
      <w:proofErr w:type="spellStart"/>
      <w:r w:rsidR="005978DF">
        <w:rPr>
          <w:rFonts w:ascii="Arial" w:hAnsi="Arial" w:cs="Arial"/>
          <w:b/>
          <w:lang w:val="en-GB"/>
        </w:rPr>
        <w:t>Keymark</w:t>
      </w:r>
      <w:proofErr w:type="spellEnd"/>
      <w:r w:rsidR="005978DF">
        <w:rPr>
          <w:rFonts w:ascii="Arial" w:hAnsi="Arial" w:cs="Arial"/>
          <w:b/>
          <w:lang w:val="en-GB"/>
        </w:rPr>
        <w:t xml:space="preserve"> Network </w:t>
      </w:r>
      <w:r w:rsidR="005677C2">
        <w:rPr>
          <w:rFonts w:ascii="Arial" w:hAnsi="Arial" w:cs="Arial"/>
          <w:b/>
          <w:lang w:val="en-GB"/>
        </w:rPr>
        <w:t>meeting</w:t>
      </w:r>
      <w:r w:rsidR="00003F5E">
        <w:rPr>
          <w:rFonts w:ascii="Arial" w:hAnsi="Arial" w:cs="Arial"/>
          <w:b/>
          <w:lang w:val="en-GB"/>
        </w:rPr>
        <w:t xml:space="preserve">, </w:t>
      </w:r>
      <w:r w:rsidR="00E9575D">
        <w:rPr>
          <w:rFonts w:ascii="Arial" w:hAnsi="Arial" w:cs="Arial"/>
          <w:b/>
          <w:lang w:val="en-GB"/>
        </w:rPr>
        <w:t xml:space="preserve">March </w:t>
      </w:r>
      <w:r w:rsidR="00003F5E">
        <w:rPr>
          <w:rFonts w:ascii="Arial" w:hAnsi="Arial" w:cs="Arial"/>
          <w:b/>
          <w:lang w:val="en-GB"/>
        </w:rPr>
        <w:t>2018</w:t>
      </w:r>
    </w:p>
    <w:p w14:paraId="02FB2240" w14:textId="77777777" w:rsidR="0075616F" w:rsidRDefault="0075616F" w:rsidP="0075616F">
      <w:pPr>
        <w:pStyle w:val="Footer"/>
        <w:pBdr>
          <w:bottom w:val="single" w:sz="12" w:space="1" w:color="auto"/>
        </w:pBdr>
        <w:tabs>
          <w:tab w:val="clear" w:pos="4819"/>
        </w:tabs>
        <w:rPr>
          <w:lang w:val="en-GB"/>
        </w:rPr>
      </w:pPr>
    </w:p>
    <w:p w14:paraId="775DB223" w14:textId="77777777" w:rsidR="0075616F" w:rsidRDefault="0075616F" w:rsidP="0075616F">
      <w:pPr>
        <w:pStyle w:val="Footer"/>
        <w:tabs>
          <w:tab w:val="clear" w:pos="4819"/>
        </w:tabs>
        <w:rPr>
          <w:lang w:val="en-GB"/>
        </w:rPr>
      </w:pP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p>
    <w:p w14:paraId="6087CE18" w14:textId="77777777" w:rsidR="0075616F" w:rsidRDefault="0075616F" w:rsidP="0075616F">
      <w:pPr>
        <w:pStyle w:val="Heading1"/>
        <w:rPr>
          <w:lang w:val="en-GB"/>
        </w:rPr>
      </w:pPr>
      <w:bookmarkStart w:id="0" w:name="_Toc12452647"/>
      <w:r>
        <w:rPr>
          <w:lang w:val="en-GB"/>
        </w:rPr>
        <w:t>Preface:</w:t>
      </w:r>
      <w:bookmarkEnd w:id="0"/>
    </w:p>
    <w:p w14:paraId="54FA5658" w14:textId="0F2A86D8" w:rsidR="0075616F" w:rsidRDefault="0075616F" w:rsidP="0075616F">
      <w:pPr>
        <w:pStyle w:val="Footer"/>
        <w:tabs>
          <w:tab w:val="clear" w:pos="4819"/>
        </w:tabs>
        <w:rPr>
          <w:lang w:val="en-GB"/>
        </w:rPr>
      </w:pPr>
      <w:r>
        <w:rPr>
          <w:lang w:val="en-GB"/>
        </w:rPr>
        <w:t xml:space="preserve">This document contains all the decisions made by the </w:t>
      </w:r>
      <w:r w:rsidR="00E9575D">
        <w:rPr>
          <w:lang w:val="en-GB"/>
        </w:rPr>
        <w:t xml:space="preserve">SKN </w:t>
      </w:r>
      <w:r>
        <w:rPr>
          <w:lang w:val="en-GB"/>
        </w:rPr>
        <w:t xml:space="preserve">up to </w:t>
      </w:r>
      <w:r w:rsidR="00FE58E9">
        <w:rPr>
          <w:lang w:val="en-GB"/>
        </w:rPr>
        <w:t>March</w:t>
      </w:r>
      <w:r w:rsidR="00E9575D">
        <w:rPr>
          <w:lang w:val="en-GB"/>
        </w:rPr>
        <w:t xml:space="preserve"> 2019</w:t>
      </w:r>
      <w:r>
        <w:rPr>
          <w:lang w:val="en-GB"/>
        </w:rPr>
        <w:t xml:space="preserve">. </w:t>
      </w:r>
    </w:p>
    <w:p w14:paraId="22CF4FD4" w14:textId="77777777" w:rsidR="0075616F" w:rsidRDefault="0075616F" w:rsidP="0075616F">
      <w:pPr>
        <w:pBdr>
          <w:bottom w:val="single" w:sz="12" w:space="1" w:color="auto"/>
        </w:pBdr>
        <w:rPr>
          <w:lang w:val="en-GB"/>
        </w:rPr>
      </w:pPr>
    </w:p>
    <w:p w14:paraId="06363409" w14:textId="77777777" w:rsidR="0075616F" w:rsidRDefault="0075616F" w:rsidP="0075616F">
      <w:pPr>
        <w:pStyle w:val="Heading1"/>
        <w:rPr>
          <w:sz w:val="20"/>
          <w:lang w:val="da-DK"/>
        </w:rPr>
      </w:pPr>
      <w:bookmarkStart w:id="1" w:name="_Toc12452648"/>
      <w:r>
        <w:rPr>
          <w:lang w:val="en-GB"/>
        </w:rPr>
        <w:t>Content:</w:t>
      </w:r>
      <w:bookmarkEnd w:id="1"/>
    </w:p>
    <w:bookmarkStart w:id="2" w:name="_GoBack"/>
    <w:bookmarkEnd w:id="2"/>
    <w:p w14:paraId="6324FE49" w14:textId="77777777" w:rsidR="004B28E1" w:rsidRDefault="00FB5B21">
      <w:pPr>
        <w:pStyle w:val="TOC1"/>
        <w:tabs>
          <w:tab w:val="right" w:leader="dot" w:pos="9628"/>
        </w:tabs>
        <w:rPr>
          <w:rFonts w:asciiTheme="minorHAnsi" w:eastAsiaTheme="minorEastAsia" w:hAnsiTheme="minorHAnsi" w:cstheme="minorBidi"/>
          <w:noProof/>
          <w:sz w:val="22"/>
          <w:szCs w:val="22"/>
          <w:lang w:val="en-GB" w:eastAsia="en-GB"/>
        </w:rPr>
      </w:pPr>
      <w:r>
        <w:rPr>
          <w:lang w:val="da-DK"/>
        </w:rPr>
        <w:fldChar w:fldCharType="begin"/>
      </w:r>
      <w:r w:rsidR="0075616F">
        <w:rPr>
          <w:lang w:val="da-DK"/>
        </w:rPr>
        <w:instrText xml:space="preserve"> TOC \o "1-3" \h \z \u </w:instrText>
      </w:r>
      <w:r>
        <w:rPr>
          <w:lang w:val="da-DK"/>
        </w:rPr>
        <w:fldChar w:fldCharType="separate"/>
      </w:r>
      <w:hyperlink w:anchor="_Toc12452647" w:history="1">
        <w:r w:rsidR="004B28E1" w:rsidRPr="00F306B8">
          <w:rPr>
            <w:rStyle w:val="Hyperlink"/>
            <w:noProof/>
            <w:lang w:val="en-GB"/>
          </w:rPr>
          <w:t>Preface:</w:t>
        </w:r>
        <w:r w:rsidR="004B28E1">
          <w:rPr>
            <w:noProof/>
            <w:webHidden/>
          </w:rPr>
          <w:tab/>
        </w:r>
        <w:r w:rsidR="004B28E1">
          <w:rPr>
            <w:noProof/>
            <w:webHidden/>
          </w:rPr>
          <w:fldChar w:fldCharType="begin"/>
        </w:r>
        <w:r w:rsidR="004B28E1">
          <w:rPr>
            <w:noProof/>
            <w:webHidden/>
          </w:rPr>
          <w:instrText xml:space="preserve"> PAGEREF _Toc12452647 \h </w:instrText>
        </w:r>
        <w:r w:rsidR="004B28E1">
          <w:rPr>
            <w:noProof/>
            <w:webHidden/>
          </w:rPr>
        </w:r>
        <w:r w:rsidR="004B28E1">
          <w:rPr>
            <w:noProof/>
            <w:webHidden/>
          </w:rPr>
          <w:fldChar w:fldCharType="separate"/>
        </w:r>
        <w:r w:rsidR="004B28E1">
          <w:rPr>
            <w:noProof/>
            <w:webHidden/>
          </w:rPr>
          <w:t>1</w:t>
        </w:r>
        <w:r w:rsidR="004B28E1">
          <w:rPr>
            <w:noProof/>
            <w:webHidden/>
          </w:rPr>
          <w:fldChar w:fldCharType="end"/>
        </w:r>
      </w:hyperlink>
    </w:p>
    <w:p w14:paraId="1D3C2A23"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48" w:history="1">
        <w:r w:rsidRPr="00F306B8">
          <w:rPr>
            <w:rStyle w:val="Hyperlink"/>
            <w:noProof/>
            <w:lang w:val="en-GB"/>
          </w:rPr>
          <w:t>Content:</w:t>
        </w:r>
        <w:r>
          <w:rPr>
            <w:noProof/>
            <w:webHidden/>
          </w:rPr>
          <w:tab/>
        </w:r>
        <w:r>
          <w:rPr>
            <w:noProof/>
            <w:webHidden/>
          </w:rPr>
          <w:fldChar w:fldCharType="begin"/>
        </w:r>
        <w:r>
          <w:rPr>
            <w:noProof/>
            <w:webHidden/>
          </w:rPr>
          <w:instrText xml:space="preserve"> PAGEREF _Toc12452648 \h </w:instrText>
        </w:r>
        <w:r>
          <w:rPr>
            <w:noProof/>
            <w:webHidden/>
          </w:rPr>
        </w:r>
        <w:r>
          <w:rPr>
            <w:noProof/>
            <w:webHidden/>
          </w:rPr>
          <w:fldChar w:fldCharType="separate"/>
        </w:r>
        <w:r>
          <w:rPr>
            <w:noProof/>
            <w:webHidden/>
          </w:rPr>
          <w:t>1</w:t>
        </w:r>
        <w:r>
          <w:rPr>
            <w:noProof/>
            <w:webHidden/>
          </w:rPr>
          <w:fldChar w:fldCharType="end"/>
        </w:r>
      </w:hyperlink>
    </w:p>
    <w:p w14:paraId="28293E9B"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49" w:history="1">
        <w:r w:rsidRPr="00F306B8">
          <w:rPr>
            <w:rStyle w:val="Hyperlink"/>
            <w:noProof/>
            <w:lang w:val="en-GB"/>
          </w:rPr>
          <w:t>MEETING 1</w:t>
        </w:r>
        <w:r>
          <w:rPr>
            <w:noProof/>
            <w:webHidden/>
          </w:rPr>
          <w:tab/>
        </w:r>
        <w:r>
          <w:rPr>
            <w:noProof/>
            <w:webHidden/>
          </w:rPr>
          <w:fldChar w:fldCharType="begin"/>
        </w:r>
        <w:r>
          <w:rPr>
            <w:noProof/>
            <w:webHidden/>
          </w:rPr>
          <w:instrText xml:space="preserve"> PAGEREF _Toc12452649 \h </w:instrText>
        </w:r>
        <w:r>
          <w:rPr>
            <w:noProof/>
            <w:webHidden/>
          </w:rPr>
        </w:r>
        <w:r>
          <w:rPr>
            <w:noProof/>
            <w:webHidden/>
          </w:rPr>
          <w:fldChar w:fldCharType="separate"/>
        </w:r>
        <w:r>
          <w:rPr>
            <w:noProof/>
            <w:webHidden/>
          </w:rPr>
          <w:t>7</w:t>
        </w:r>
        <w:r>
          <w:rPr>
            <w:noProof/>
            <w:webHidden/>
          </w:rPr>
          <w:fldChar w:fldCharType="end"/>
        </w:r>
      </w:hyperlink>
    </w:p>
    <w:p w14:paraId="51539B7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0" w:history="1">
        <w:r w:rsidRPr="00F306B8">
          <w:rPr>
            <w:rStyle w:val="Hyperlink"/>
            <w:noProof/>
          </w:rPr>
          <w:t>Decision D1.M1 – related to test results based on old / new (revised) standards</w:t>
        </w:r>
        <w:r>
          <w:rPr>
            <w:noProof/>
            <w:webHidden/>
          </w:rPr>
          <w:tab/>
        </w:r>
        <w:r>
          <w:rPr>
            <w:noProof/>
            <w:webHidden/>
          </w:rPr>
          <w:fldChar w:fldCharType="begin"/>
        </w:r>
        <w:r>
          <w:rPr>
            <w:noProof/>
            <w:webHidden/>
          </w:rPr>
          <w:instrText xml:space="preserve"> PAGEREF _Toc12452650 \h </w:instrText>
        </w:r>
        <w:r>
          <w:rPr>
            <w:noProof/>
            <w:webHidden/>
          </w:rPr>
        </w:r>
        <w:r>
          <w:rPr>
            <w:noProof/>
            <w:webHidden/>
          </w:rPr>
          <w:fldChar w:fldCharType="separate"/>
        </w:r>
        <w:r>
          <w:rPr>
            <w:noProof/>
            <w:webHidden/>
          </w:rPr>
          <w:t>7</w:t>
        </w:r>
        <w:r>
          <w:rPr>
            <w:noProof/>
            <w:webHidden/>
          </w:rPr>
          <w:fldChar w:fldCharType="end"/>
        </w:r>
      </w:hyperlink>
    </w:p>
    <w:p w14:paraId="0F81332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1" w:history="1">
        <w:r w:rsidRPr="00F306B8">
          <w:rPr>
            <w:rStyle w:val="Hyperlink"/>
            <w:noProof/>
          </w:rPr>
          <w:t>Decision D2.M1 – related to new accreditation certificates</w:t>
        </w:r>
        <w:r>
          <w:rPr>
            <w:noProof/>
            <w:webHidden/>
          </w:rPr>
          <w:tab/>
        </w:r>
        <w:r>
          <w:rPr>
            <w:noProof/>
            <w:webHidden/>
          </w:rPr>
          <w:fldChar w:fldCharType="begin"/>
        </w:r>
        <w:r>
          <w:rPr>
            <w:noProof/>
            <w:webHidden/>
          </w:rPr>
          <w:instrText xml:space="preserve"> PAGEREF _Toc12452651 \h </w:instrText>
        </w:r>
        <w:r>
          <w:rPr>
            <w:noProof/>
            <w:webHidden/>
          </w:rPr>
        </w:r>
        <w:r>
          <w:rPr>
            <w:noProof/>
            <w:webHidden/>
          </w:rPr>
          <w:fldChar w:fldCharType="separate"/>
        </w:r>
        <w:r>
          <w:rPr>
            <w:noProof/>
            <w:webHidden/>
          </w:rPr>
          <w:t>7</w:t>
        </w:r>
        <w:r>
          <w:rPr>
            <w:noProof/>
            <w:webHidden/>
          </w:rPr>
          <w:fldChar w:fldCharType="end"/>
        </w:r>
      </w:hyperlink>
    </w:p>
    <w:p w14:paraId="6A9414B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2" w:history="1">
        <w:r w:rsidRPr="00F306B8">
          <w:rPr>
            <w:rStyle w:val="Hyperlink"/>
            <w:noProof/>
          </w:rPr>
          <w:t>Decision D3.M1 – related to collector power curve / collector efficiency curve</w:t>
        </w:r>
        <w:r>
          <w:rPr>
            <w:noProof/>
            <w:webHidden/>
          </w:rPr>
          <w:tab/>
        </w:r>
        <w:r>
          <w:rPr>
            <w:noProof/>
            <w:webHidden/>
          </w:rPr>
          <w:fldChar w:fldCharType="begin"/>
        </w:r>
        <w:r>
          <w:rPr>
            <w:noProof/>
            <w:webHidden/>
          </w:rPr>
          <w:instrText xml:space="preserve"> PAGEREF _Toc12452652 \h </w:instrText>
        </w:r>
        <w:r>
          <w:rPr>
            <w:noProof/>
            <w:webHidden/>
          </w:rPr>
        </w:r>
        <w:r>
          <w:rPr>
            <w:noProof/>
            <w:webHidden/>
          </w:rPr>
          <w:fldChar w:fldCharType="separate"/>
        </w:r>
        <w:r>
          <w:rPr>
            <w:noProof/>
            <w:webHidden/>
          </w:rPr>
          <w:t>7</w:t>
        </w:r>
        <w:r>
          <w:rPr>
            <w:noProof/>
            <w:webHidden/>
          </w:rPr>
          <w:fldChar w:fldCharType="end"/>
        </w:r>
      </w:hyperlink>
    </w:p>
    <w:p w14:paraId="4DEC91FE"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53" w:history="1">
        <w:r w:rsidRPr="00F306B8">
          <w:rPr>
            <w:rStyle w:val="Hyperlink"/>
            <w:noProof/>
            <w:lang w:val="en-GB"/>
          </w:rPr>
          <w:t>MEETING 2</w:t>
        </w:r>
        <w:r>
          <w:rPr>
            <w:noProof/>
            <w:webHidden/>
          </w:rPr>
          <w:tab/>
        </w:r>
        <w:r>
          <w:rPr>
            <w:noProof/>
            <w:webHidden/>
          </w:rPr>
          <w:fldChar w:fldCharType="begin"/>
        </w:r>
        <w:r>
          <w:rPr>
            <w:noProof/>
            <w:webHidden/>
          </w:rPr>
          <w:instrText xml:space="preserve"> PAGEREF _Toc12452653 \h </w:instrText>
        </w:r>
        <w:r>
          <w:rPr>
            <w:noProof/>
            <w:webHidden/>
          </w:rPr>
        </w:r>
        <w:r>
          <w:rPr>
            <w:noProof/>
            <w:webHidden/>
          </w:rPr>
          <w:fldChar w:fldCharType="separate"/>
        </w:r>
        <w:r>
          <w:rPr>
            <w:noProof/>
            <w:webHidden/>
          </w:rPr>
          <w:t>8</w:t>
        </w:r>
        <w:r>
          <w:rPr>
            <w:noProof/>
            <w:webHidden/>
          </w:rPr>
          <w:fldChar w:fldCharType="end"/>
        </w:r>
      </w:hyperlink>
    </w:p>
    <w:p w14:paraId="07A9965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4" w:history="1">
        <w:r w:rsidRPr="00F306B8">
          <w:rPr>
            <w:rStyle w:val="Hyperlink"/>
            <w:noProof/>
          </w:rPr>
          <w:t>Decision D1.M2 – related to simplification of the rules for testing collectors of same type but different sizes</w:t>
        </w:r>
        <w:r>
          <w:rPr>
            <w:noProof/>
            <w:webHidden/>
          </w:rPr>
          <w:tab/>
        </w:r>
        <w:r>
          <w:rPr>
            <w:noProof/>
            <w:webHidden/>
          </w:rPr>
          <w:fldChar w:fldCharType="begin"/>
        </w:r>
        <w:r>
          <w:rPr>
            <w:noProof/>
            <w:webHidden/>
          </w:rPr>
          <w:instrText xml:space="preserve"> PAGEREF _Toc12452654 \h </w:instrText>
        </w:r>
        <w:r>
          <w:rPr>
            <w:noProof/>
            <w:webHidden/>
          </w:rPr>
        </w:r>
        <w:r>
          <w:rPr>
            <w:noProof/>
            <w:webHidden/>
          </w:rPr>
          <w:fldChar w:fldCharType="separate"/>
        </w:r>
        <w:r>
          <w:rPr>
            <w:noProof/>
            <w:webHidden/>
          </w:rPr>
          <w:t>8</w:t>
        </w:r>
        <w:r>
          <w:rPr>
            <w:noProof/>
            <w:webHidden/>
          </w:rPr>
          <w:fldChar w:fldCharType="end"/>
        </w:r>
      </w:hyperlink>
    </w:p>
    <w:p w14:paraId="0FFA468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5" w:history="1">
        <w:r w:rsidRPr="00F306B8">
          <w:rPr>
            <w:rStyle w:val="Hyperlink"/>
            <w:noProof/>
          </w:rPr>
          <w:t xml:space="preserve">Decision D2.M2 – related to the question who is manufacturer and where is the location for </w:t>
        </w:r>
        <w:r w:rsidRPr="00F306B8">
          <w:rPr>
            <w:rStyle w:val="Hyperlink"/>
            <w:noProof/>
            <w:snapToGrid w:val="0"/>
          </w:rPr>
          <w:t>picking of test samples</w:t>
        </w:r>
        <w:r>
          <w:rPr>
            <w:noProof/>
            <w:webHidden/>
          </w:rPr>
          <w:tab/>
        </w:r>
        <w:r>
          <w:rPr>
            <w:noProof/>
            <w:webHidden/>
          </w:rPr>
          <w:fldChar w:fldCharType="begin"/>
        </w:r>
        <w:r>
          <w:rPr>
            <w:noProof/>
            <w:webHidden/>
          </w:rPr>
          <w:instrText xml:space="preserve"> PAGEREF _Toc12452655 \h </w:instrText>
        </w:r>
        <w:r>
          <w:rPr>
            <w:noProof/>
            <w:webHidden/>
          </w:rPr>
        </w:r>
        <w:r>
          <w:rPr>
            <w:noProof/>
            <w:webHidden/>
          </w:rPr>
          <w:fldChar w:fldCharType="separate"/>
        </w:r>
        <w:r>
          <w:rPr>
            <w:noProof/>
            <w:webHidden/>
          </w:rPr>
          <w:t>8</w:t>
        </w:r>
        <w:r>
          <w:rPr>
            <w:noProof/>
            <w:webHidden/>
          </w:rPr>
          <w:fldChar w:fldCharType="end"/>
        </w:r>
      </w:hyperlink>
    </w:p>
    <w:p w14:paraId="0F6F78BD"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56" w:history="1">
        <w:r w:rsidRPr="00F306B8">
          <w:rPr>
            <w:rStyle w:val="Hyperlink"/>
            <w:noProof/>
            <w:lang w:val="en-GB"/>
          </w:rPr>
          <w:t>MEETING 3</w:t>
        </w:r>
        <w:r>
          <w:rPr>
            <w:noProof/>
            <w:webHidden/>
          </w:rPr>
          <w:tab/>
        </w:r>
        <w:r>
          <w:rPr>
            <w:noProof/>
            <w:webHidden/>
          </w:rPr>
          <w:fldChar w:fldCharType="begin"/>
        </w:r>
        <w:r>
          <w:rPr>
            <w:noProof/>
            <w:webHidden/>
          </w:rPr>
          <w:instrText xml:space="preserve"> PAGEREF _Toc12452656 \h </w:instrText>
        </w:r>
        <w:r>
          <w:rPr>
            <w:noProof/>
            <w:webHidden/>
          </w:rPr>
        </w:r>
        <w:r>
          <w:rPr>
            <w:noProof/>
            <w:webHidden/>
          </w:rPr>
          <w:fldChar w:fldCharType="separate"/>
        </w:r>
        <w:r>
          <w:rPr>
            <w:noProof/>
            <w:webHidden/>
          </w:rPr>
          <w:t>9</w:t>
        </w:r>
        <w:r>
          <w:rPr>
            <w:noProof/>
            <w:webHidden/>
          </w:rPr>
          <w:fldChar w:fldCharType="end"/>
        </w:r>
      </w:hyperlink>
    </w:p>
    <w:p w14:paraId="4277B52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7" w:history="1">
        <w:r w:rsidRPr="00F306B8">
          <w:rPr>
            <w:rStyle w:val="Hyperlink"/>
            <w:noProof/>
          </w:rPr>
          <w:t>Decision D1.M3 – related to “</w:t>
        </w:r>
        <w:r w:rsidRPr="00F306B8">
          <w:rPr>
            <w:rStyle w:val="Hyperlink"/>
            <w:noProof/>
            <w:snapToGrid w:val="0"/>
          </w:rPr>
          <w:t>Procedures for changing the certification body</w:t>
        </w:r>
        <w:r w:rsidRPr="00F306B8">
          <w:rPr>
            <w:rStyle w:val="Hyperlink"/>
            <w:noProof/>
          </w:rPr>
          <w:t xml:space="preserve"> ”</w:t>
        </w:r>
        <w:r>
          <w:rPr>
            <w:noProof/>
            <w:webHidden/>
          </w:rPr>
          <w:tab/>
        </w:r>
        <w:r>
          <w:rPr>
            <w:noProof/>
            <w:webHidden/>
          </w:rPr>
          <w:fldChar w:fldCharType="begin"/>
        </w:r>
        <w:r>
          <w:rPr>
            <w:noProof/>
            <w:webHidden/>
          </w:rPr>
          <w:instrText xml:space="preserve"> PAGEREF _Toc12452657 \h </w:instrText>
        </w:r>
        <w:r>
          <w:rPr>
            <w:noProof/>
            <w:webHidden/>
          </w:rPr>
        </w:r>
        <w:r>
          <w:rPr>
            <w:noProof/>
            <w:webHidden/>
          </w:rPr>
          <w:fldChar w:fldCharType="separate"/>
        </w:r>
        <w:r>
          <w:rPr>
            <w:noProof/>
            <w:webHidden/>
          </w:rPr>
          <w:t>9</w:t>
        </w:r>
        <w:r>
          <w:rPr>
            <w:noProof/>
            <w:webHidden/>
          </w:rPr>
          <w:fldChar w:fldCharType="end"/>
        </w:r>
      </w:hyperlink>
    </w:p>
    <w:p w14:paraId="056CEEB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8" w:history="1">
        <w:r w:rsidRPr="00F306B8">
          <w:rPr>
            <w:rStyle w:val="Hyperlink"/>
            <w:noProof/>
          </w:rPr>
          <w:t xml:space="preserve">Decision D2.M3 – related to “ </w:t>
        </w:r>
        <w:r w:rsidRPr="00F306B8">
          <w:rPr>
            <w:rStyle w:val="Hyperlink"/>
            <w:noProof/>
            <w:snapToGrid w:val="0"/>
          </w:rPr>
          <w:t>Flexible Solar Keymark certification</w:t>
        </w:r>
        <w:r w:rsidRPr="00F306B8">
          <w:rPr>
            <w:rStyle w:val="Hyperlink"/>
            <w:noProof/>
          </w:rPr>
          <w:t xml:space="preserve"> ”</w:t>
        </w:r>
        <w:r>
          <w:rPr>
            <w:noProof/>
            <w:webHidden/>
          </w:rPr>
          <w:tab/>
        </w:r>
        <w:r>
          <w:rPr>
            <w:noProof/>
            <w:webHidden/>
          </w:rPr>
          <w:fldChar w:fldCharType="begin"/>
        </w:r>
        <w:r>
          <w:rPr>
            <w:noProof/>
            <w:webHidden/>
          </w:rPr>
          <w:instrText xml:space="preserve"> PAGEREF _Toc12452658 \h </w:instrText>
        </w:r>
        <w:r>
          <w:rPr>
            <w:noProof/>
            <w:webHidden/>
          </w:rPr>
        </w:r>
        <w:r>
          <w:rPr>
            <w:noProof/>
            <w:webHidden/>
          </w:rPr>
          <w:fldChar w:fldCharType="separate"/>
        </w:r>
        <w:r>
          <w:rPr>
            <w:noProof/>
            <w:webHidden/>
          </w:rPr>
          <w:t>9</w:t>
        </w:r>
        <w:r>
          <w:rPr>
            <w:noProof/>
            <w:webHidden/>
          </w:rPr>
          <w:fldChar w:fldCharType="end"/>
        </w:r>
      </w:hyperlink>
    </w:p>
    <w:p w14:paraId="3F0D89C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59" w:history="1">
        <w:r w:rsidRPr="00F306B8">
          <w:rPr>
            <w:rStyle w:val="Hyperlink"/>
            <w:noProof/>
          </w:rPr>
          <w:t>Decision D3.M3 – related to “made in”</w:t>
        </w:r>
        <w:r>
          <w:rPr>
            <w:noProof/>
            <w:webHidden/>
          </w:rPr>
          <w:tab/>
        </w:r>
        <w:r>
          <w:rPr>
            <w:noProof/>
            <w:webHidden/>
          </w:rPr>
          <w:fldChar w:fldCharType="begin"/>
        </w:r>
        <w:r>
          <w:rPr>
            <w:noProof/>
            <w:webHidden/>
          </w:rPr>
          <w:instrText xml:space="preserve"> PAGEREF _Toc12452659 \h </w:instrText>
        </w:r>
        <w:r>
          <w:rPr>
            <w:noProof/>
            <w:webHidden/>
          </w:rPr>
        </w:r>
        <w:r>
          <w:rPr>
            <w:noProof/>
            <w:webHidden/>
          </w:rPr>
          <w:fldChar w:fldCharType="separate"/>
        </w:r>
        <w:r>
          <w:rPr>
            <w:noProof/>
            <w:webHidden/>
          </w:rPr>
          <w:t>9</w:t>
        </w:r>
        <w:r>
          <w:rPr>
            <w:noProof/>
            <w:webHidden/>
          </w:rPr>
          <w:fldChar w:fldCharType="end"/>
        </w:r>
      </w:hyperlink>
    </w:p>
    <w:p w14:paraId="056BD88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0" w:history="1">
        <w:r w:rsidRPr="00F306B8">
          <w:rPr>
            <w:rStyle w:val="Hyperlink"/>
            <w:noProof/>
          </w:rPr>
          <w:t>Decision D4.M3 – related to “ Performing of Solar Keymark tests by manufacturers ”</w:t>
        </w:r>
        <w:r>
          <w:rPr>
            <w:noProof/>
            <w:webHidden/>
          </w:rPr>
          <w:tab/>
        </w:r>
        <w:r>
          <w:rPr>
            <w:noProof/>
            <w:webHidden/>
          </w:rPr>
          <w:fldChar w:fldCharType="begin"/>
        </w:r>
        <w:r>
          <w:rPr>
            <w:noProof/>
            <w:webHidden/>
          </w:rPr>
          <w:instrText xml:space="preserve"> PAGEREF _Toc12452660 \h </w:instrText>
        </w:r>
        <w:r>
          <w:rPr>
            <w:noProof/>
            <w:webHidden/>
          </w:rPr>
        </w:r>
        <w:r>
          <w:rPr>
            <w:noProof/>
            <w:webHidden/>
          </w:rPr>
          <w:fldChar w:fldCharType="separate"/>
        </w:r>
        <w:r>
          <w:rPr>
            <w:noProof/>
            <w:webHidden/>
          </w:rPr>
          <w:t>9</w:t>
        </w:r>
        <w:r>
          <w:rPr>
            <w:noProof/>
            <w:webHidden/>
          </w:rPr>
          <w:fldChar w:fldCharType="end"/>
        </w:r>
      </w:hyperlink>
    </w:p>
    <w:p w14:paraId="155EC48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1" w:history="1">
        <w:r w:rsidRPr="00F306B8">
          <w:rPr>
            <w:rStyle w:val="Hyperlink"/>
            <w:noProof/>
          </w:rPr>
          <w:t xml:space="preserve">Decision D5.M3 – related to “ </w:t>
        </w:r>
        <w:r w:rsidRPr="00F306B8">
          <w:rPr>
            <w:rStyle w:val="Hyperlink"/>
            <w:noProof/>
            <w:snapToGrid w:val="0"/>
          </w:rPr>
          <w:t>Solar Keymark certification of ICS Systems</w:t>
        </w:r>
        <w:r w:rsidRPr="00F306B8">
          <w:rPr>
            <w:rStyle w:val="Hyperlink"/>
            <w:noProof/>
          </w:rPr>
          <w:t xml:space="preserve"> ”</w:t>
        </w:r>
        <w:r>
          <w:rPr>
            <w:noProof/>
            <w:webHidden/>
          </w:rPr>
          <w:tab/>
        </w:r>
        <w:r>
          <w:rPr>
            <w:noProof/>
            <w:webHidden/>
          </w:rPr>
          <w:fldChar w:fldCharType="begin"/>
        </w:r>
        <w:r>
          <w:rPr>
            <w:noProof/>
            <w:webHidden/>
          </w:rPr>
          <w:instrText xml:space="preserve"> PAGEREF _Toc12452661 \h </w:instrText>
        </w:r>
        <w:r>
          <w:rPr>
            <w:noProof/>
            <w:webHidden/>
          </w:rPr>
        </w:r>
        <w:r>
          <w:rPr>
            <w:noProof/>
            <w:webHidden/>
          </w:rPr>
          <w:fldChar w:fldCharType="separate"/>
        </w:r>
        <w:r>
          <w:rPr>
            <w:noProof/>
            <w:webHidden/>
          </w:rPr>
          <w:t>10</w:t>
        </w:r>
        <w:r>
          <w:rPr>
            <w:noProof/>
            <w:webHidden/>
          </w:rPr>
          <w:fldChar w:fldCharType="end"/>
        </w:r>
      </w:hyperlink>
    </w:p>
    <w:p w14:paraId="6FA74BA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2" w:history="1">
        <w:r w:rsidRPr="00F306B8">
          <w:rPr>
            <w:rStyle w:val="Hyperlink"/>
            <w:noProof/>
          </w:rPr>
          <w:t xml:space="preserve">Decision D6.M3 – related to “ </w:t>
        </w:r>
        <w:r w:rsidRPr="00F306B8">
          <w:rPr>
            <w:rStyle w:val="Hyperlink"/>
            <w:noProof/>
            <w:snapToGrid w:val="0"/>
          </w:rPr>
          <w:t>Mechanical load tests of tubular collectors</w:t>
        </w:r>
        <w:r w:rsidRPr="00F306B8">
          <w:rPr>
            <w:rStyle w:val="Hyperlink"/>
            <w:noProof/>
          </w:rPr>
          <w:t xml:space="preserve"> ”</w:t>
        </w:r>
        <w:r>
          <w:rPr>
            <w:noProof/>
            <w:webHidden/>
          </w:rPr>
          <w:tab/>
        </w:r>
        <w:r>
          <w:rPr>
            <w:noProof/>
            <w:webHidden/>
          </w:rPr>
          <w:fldChar w:fldCharType="begin"/>
        </w:r>
        <w:r>
          <w:rPr>
            <w:noProof/>
            <w:webHidden/>
          </w:rPr>
          <w:instrText xml:space="preserve"> PAGEREF _Toc12452662 \h </w:instrText>
        </w:r>
        <w:r>
          <w:rPr>
            <w:noProof/>
            <w:webHidden/>
          </w:rPr>
        </w:r>
        <w:r>
          <w:rPr>
            <w:noProof/>
            <w:webHidden/>
          </w:rPr>
          <w:fldChar w:fldCharType="separate"/>
        </w:r>
        <w:r>
          <w:rPr>
            <w:noProof/>
            <w:webHidden/>
          </w:rPr>
          <w:t>10</w:t>
        </w:r>
        <w:r>
          <w:rPr>
            <w:noProof/>
            <w:webHidden/>
          </w:rPr>
          <w:fldChar w:fldCharType="end"/>
        </w:r>
      </w:hyperlink>
    </w:p>
    <w:p w14:paraId="000F5916"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63" w:history="1">
        <w:r w:rsidRPr="00F306B8">
          <w:rPr>
            <w:rStyle w:val="Hyperlink"/>
            <w:noProof/>
            <w:lang w:val="en-GB"/>
          </w:rPr>
          <w:t>MEETING 4</w:t>
        </w:r>
        <w:r>
          <w:rPr>
            <w:noProof/>
            <w:webHidden/>
          </w:rPr>
          <w:tab/>
        </w:r>
        <w:r>
          <w:rPr>
            <w:noProof/>
            <w:webHidden/>
          </w:rPr>
          <w:fldChar w:fldCharType="begin"/>
        </w:r>
        <w:r>
          <w:rPr>
            <w:noProof/>
            <w:webHidden/>
          </w:rPr>
          <w:instrText xml:space="preserve"> PAGEREF _Toc12452663 \h </w:instrText>
        </w:r>
        <w:r>
          <w:rPr>
            <w:noProof/>
            <w:webHidden/>
          </w:rPr>
        </w:r>
        <w:r>
          <w:rPr>
            <w:noProof/>
            <w:webHidden/>
          </w:rPr>
          <w:fldChar w:fldCharType="separate"/>
        </w:r>
        <w:r>
          <w:rPr>
            <w:noProof/>
            <w:webHidden/>
          </w:rPr>
          <w:t>11</w:t>
        </w:r>
        <w:r>
          <w:rPr>
            <w:noProof/>
            <w:webHidden/>
          </w:rPr>
          <w:fldChar w:fldCharType="end"/>
        </w:r>
      </w:hyperlink>
    </w:p>
    <w:p w14:paraId="67D952AB"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64" w:history="1">
        <w:r w:rsidRPr="00F306B8">
          <w:rPr>
            <w:rStyle w:val="Hyperlink"/>
            <w:noProof/>
            <w:lang w:val="en-GB"/>
          </w:rPr>
          <w:t>MEETING 5</w:t>
        </w:r>
        <w:r>
          <w:rPr>
            <w:noProof/>
            <w:webHidden/>
          </w:rPr>
          <w:tab/>
        </w:r>
        <w:r>
          <w:rPr>
            <w:noProof/>
            <w:webHidden/>
          </w:rPr>
          <w:fldChar w:fldCharType="begin"/>
        </w:r>
        <w:r>
          <w:rPr>
            <w:noProof/>
            <w:webHidden/>
          </w:rPr>
          <w:instrText xml:space="preserve"> PAGEREF _Toc12452664 \h </w:instrText>
        </w:r>
        <w:r>
          <w:rPr>
            <w:noProof/>
            <w:webHidden/>
          </w:rPr>
        </w:r>
        <w:r>
          <w:rPr>
            <w:noProof/>
            <w:webHidden/>
          </w:rPr>
          <w:fldChar w:fldCharType="separate"/>
        </w:r>
        <w:r>
          <w:rPr>
            <w:noProof/>
            <w:webHidden/>
          </w:rPr>
          <w:t>12</w:t>
        </w:r>
        <w:r>
          <w:rPr>
            <w:noProof/>
            <w:webHidden/>
          </w:rPr>
          <w:fldChar w:fldCharType="end"/>
        </w:r>
      </w:hyperlink>
    </w:p>
    <w:p w14:paraId="1745546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5" w:history="1">
        <w:r w:rsidRPr="00F306B8">
          <w:rPr>
            <w:rStyle w:val="Hyperlink"/>
            <w:noProof/>
          </w:rPr>
          <w:t>Decision D1.M5 – Validity of Solar Keymark certificates in case of absorbers selective coated by different manufacturers are used</w:t>
        </w:r>
        <w:r>
          <w:rPr>
            <w:noProof/>
            <w:webHidden/>
          </w:rPr>
          <w:tab/>
        </w:r>
        <w:r>
          <w:rPr>
            <w:noProof/>
            <w:webHidden/>
          </w:rPr>
          <w:fldChar w:fldCharType="begin"/>
        </w:r>
        <w:r>
          <w:rPr>
            <w:noProof/>
            <w:webHidden/>
          </w:rPr>
          <w:instrText xml:space="preserve"> PAGEREF _Toc12452665 \h </w:instrText>
        </w:r>
        <w:r>
          <w:rPr>
            <w:noProof/>
            <w:webHidden/>
          </w:rPr>
        </w:r>
        <w:r>
          <w:rPr>
            <w:noProof/>
            <w:webHidden/>
          </w:rPr>
          <w:fldChar w:fldCharType="separate"/>
        </w:r>
        <w:r>
          <w:rPr>
            <w:noProof/>
            <w:webHidden/>
          </w:rPr>
          <w:t>12</w:t>
        </w:r>
        <w:r>
          <w:rPr>
            <w:noProof/>
            <w:webHidden/>
          </w:rPr>
          <w:fldChar w:fldCharType="end"/>
        </w:r>
      </w:hyperlink>
    </w:p>
    <w:p w14:paraId="59C2975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6" w:history="1">
        <w:r w:rsidRPr="00F306B8">
          <w:rPr>
            <w:rStyle w:val="Hyperlink"/>
            <w:noProof/>
          </w:rPr>
          <w:t>Decision D2.M5 – Difference between nominal and effective store volume</w:t>
        </w:r>
        <w:r>
          <w:rPr>
            <w:noProof/>
            <w:webHidden/>
          </w:rPr>
          <w:tab/>
        </w:r>
        <w:r>
          <w:rPr>
            <w:noProof/>
            <w:webHidden/>
          </w:rPr>
          <w:fldChar w:fldCharType="begin"/>
        </w:r>
        <w:r>
          <w:rPr>
            <w:noProof/>
            <w:webHidden/>
          </w:rPr>
          <w:instrText xml:space="preserve"> PAGEREF _Toc12452666 \h </w:instrText>
        </w:r>
        <w:r>
          <w:rPr>
            <w:noProof/>
            <w:webHidden/>
          </w:rPr>
        </w:r>
        <w:r>
          <w:rPr>
            <w:noProof/>
            <w:webHidden/>
          </w:rPr>
          <w:fldChar w:fldCharType="separate"/>
        </w:r>
        <w:r>
          <w:rPr>
            <w:noProof/>
            <w:webHidden/>
          </w:rPr>
          <w:t>12</w:t>
        </w:r>
        <w:r>
          <w:rPr>
            <w:noProof/>
            <w:webHidden/>
          </w:rPr>
          <w:fldChar w:fldCharType="end"/>
        </w:r>
      </w:hyperlink>
    </w:p>
    <w:p w14:paraId="1935458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7" w:history="1">
        <w:r w:rsidRPr="00F306B8">
          <w:rPr>
            <w:rStyle w:val="Hyperlink"/>
            <w:noProof/>
          </w:rPr>
          <w:t>Decision D3.M5 – Issuing of OEM certificates</w:t>
        </w:r>
        <w:r>
          <w:rPr>
            <w:noProof/>
            <w:webHidden/>
          </w:rPr>
          <w:tab/>
        </w:r>
        <w:r>
          <w:rPr>
            <w:noProof/>
            <w:webHidden/>
          </w:rPr>
          <w:fldChar w:fldCharType="begin"/>
        </w:r>
        <w:r>
          <w:rPr>
            <w:noProof/>
            <w:webHidden/>
          </w:rPr>
          <w:instrText xml:space="preserve"> PAGEREF _Toc12452667 \h </w:instrText>
        </w:r>
        <w:r>
          <w:rPr>
            <w:noProof/>
            <w:webHidden/>
          </w:rPr>
        </w:r>
        <w:r>
          <w:rPr>
            <w:noProof/>
            <w:webHidden/>
          </w:rPr>
          <w:fldChar w:fldCharType="separate"/>
        </w:r>
        <w:r>
          <w:rPr>
            <w:noProof/>
            <w:webHidden/>
          </w:rPr>
          <w:t>12</w:t>
        </w:r>
        <w:r>
          <w:rPr>
            <w:noProof/>
            <w:webHidden/>
          </w:rPr>
          <w:fldChar w:fldCharType="end"/>
        </w:r>
      </w:hyperlink>
    </w:p>
    <w:p w14:paraId="2BB9A3EA"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68" w:history="1">
        <w:r w:rsidRPr="00F306B8">
          <w:rPr>
            <w:rStyle w:val="Hyperlink"/>
            <w:noProof/>
            <w:lang w:val="en-GB"/>
          </w:rPr>
          <w:t>MEETING 6</w:t>
        </w:r>
        <w:r>
          <w:rPr>
            <w:noProof/>
            <w:webHidden/>
          </w:rPr>
          <w:tab/>
        </w:r>
        <w:r>
          <w:rPr>
            <w:noProof/>
            <w:webHidden/>
          </w:rPr>
          <w:fldChar w:fldCharType="begin"/>
        </w:r>
        <w:r>
          <w:rPr>
            <w:noProof/>
            <w:webHidden/>
          </w:rPr>
          <w:instrText xml:space="preserve"> PAGEREF _Toc12452668 \h </w:instrText>
        </w:r>
        <w:r>
          <w:rPr>
            <w:noProof/>
            <w:webHidden/>
          </w:rPr>
        </w:r>
        <w:r>
          <w:rPr>
            <w:noProof/>
            <w:webHidden/>
          </w:rPr>
          <w:fldChar w:fldCharType="separate"/>
        </w:r>
        <w:r>
          <w:rPr>
            <w:noProof/>
            <w:webHidden/>
          </w:rPr>
          <w:t>14</w:t>
        </w:r>
        <w:r>
          <w:rPr>
            <w:noProof/>
            <w:webHidden/>
          </w:rPr>
          <w:fldChar w:fldCharType="end"/>
        </w:r>
      </w:hyperlink>
    </w:p>
    <w:p w14:paraId="0BD2074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69" w:history="1">
        <w:r w:rsidRPr="00F306B8">
          <w:rPr>
            <w:rStyle w:val="Hyperlink"/>
            <w:noProof/>
          </w:rPr>
          <w:t>Decision D1.M6 – Voting on “Solar Keymark Network Internal Regulations; Version March 23</w:t>
        </w:r>
        <w:r w:rsidRPr="00F306B8">
          <w:rPr>
            <w:rStyle w:val="Hyperlink"/>
            <w:noProof/>
            <w:vertAlign w:val="superscript"/>
          </w:rPr>
          <w:t>rd</w:t>
        </w:r>
        <w:r w:rsidRPr="00F306B8">
          <w:rPr>
            <w:rStyle w:val="Hyperlink"/>
            <w:noProof/>
          </w:rPr>
          <w:t>, 2009”</w:t>
        </w:r>
        <w:r>
          <w:rPr>
            <w:noProof/>
            <w:webHidden/>
          </w:rPr>
          <w:tab/>
        </w:r>
        <w:r>
          <w:rPr>
            <w:noProof/>
            <w:webHidden/>
          </w:rPr>
          <w:fldChar w:fldCharType="begin"/>
        </w:r>
        <w:r>
          <w:rPr>
            <w:noProof/>
            <w:webHidden/>
          </w:rPr>
          <w:instrText xml:space="preserve"> PAGEREF _Toc12452669 \h </w:instrText>
        </w:r>
        <w:r>
          <w:rPr>
            <w:noProof/>
            <w:webHidden/>
          </w:rPr>
        </w:r>
        <w:r>
          <w:rPr>
            <w:noProof/>
            <w:webHidden/>
          </w:rPr>
          <w:fldChar w:fldCharType="separate"/>
        </w:r>
        <w:r>
          <w:rPr>
            <w:noProof/>
            <w:webHidden/>
          </w:rPr>
          <w:t>14</w:t>
        </w:r>
        <w:r>
          <w:rPr>
            <w:noProof/>
            <w:webHidden/>
          </w:rPr>
          <w:fldChar w:fldCharType="end"/>
        </w:r>
      </w:hyperlink>
    </w:p>
    <w:p w14:paraId="136CE16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0" w:history="1">
        <w:r w:rsidRPr="00F306B8">
          <w:rPr>
            <w:rStyle w:val="Hyperlink"/>
            <w:noProof/>
          </w:rPr>
          <w:t>Decision D2.M6 – Durability and reliability testing of custom build collectors</w:t>
        </w:r>
        <w:r>
          <w:rPr>
            <w:noProof/>
            <w:webHidden/>
          </w:rPr>
          <w:tab/>
        </w:r>
        <w:r>
          <w:rPr>
            <w:noProof/>
            <w:webHidden/>
          </w:rPr>
          <w:fldChar w:fldCharType="begin"/>
        </w:r>
        <w:r>
          <w:rPr>
            <w:noProof/>
            <w:webHidden/>
          </w:rPr>
          <w:instrText xml:space="preserve"> PAGEREF _Toc12452670 \h </w:instrText>
        </w:r>
        <w:r>
          <w:rPr>
            <w:noProof/>
            <w:webHidden/>
          </w:rPr>
        </w:r>
        <w:r>
          <w:rPr>
            <w:noProof/>
            <w:webHidden/>
          </w:rPr>
          <w:fldChar w:fldCharType="separate"/>
        </w:r>
        <w:r>
          <w:rPr>
            <w:noProof/>
            <w:webHidden/>
          </w:rPr>
          <w:t>14</w:t>
        </w:r>
        <w:r>
          <w:rPr>
            <w:noProof/>
            <w:webHidden/>
          </w:rPr>
          <w:fldChar w:fldCharType="end"/>
        </w:r>
      </w:hyperlink>
    </w:p>
    <w:p w14:paraId="53107E1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1" w:history="1">
        <w:r w:rsidRPr="00F306B8">
          <w:rPr>
            <w:rStyle w:val="Hyperlink"/>
            <w:noProof/>
          </w:rPr>
          <w:t>Decision D3.M6 – Handling of complains</w:t>
        </w:r>
        <w:r>
          <w:rPr>
            <w:noProof/>
            <w:webHidden/>
          </w:rPr>
          <w:tab/>
        </w:r>
        <w:r>
          <w:rPr>
            <w:noProof/>
            <w:webHidden/>
          </w:rPr>
          <w:fldChar w:fldCharType="begin"/>
        </w:r>
        <w:r>
          <w:rPr>
            <w:noProof/>
            <w:webHidden/>
          </w:rPr>
          <w:instrText xml:space="preserve"> PAGEREF _Toc12452671 \h </w:instrText>
        </w:r>
        <w:r>
          <w:rPr>
            <w:noProof/>
            <w:webHidden/>
          </w:rPr>
        </w:r>
        <w:r>
          <w:rPr>
            <w:noProof/>
            <w:webHidden/>
          </w:rPr>
          <w:fldChar w:fldCharType="separate"/>
        </w:r>
        <w:r>
          <w:rPr>
            <w:noProof/>
            <w:webHidden/>
          </w:rPr>
          <w:t>14</w:t>
        </w:r>
        <w:r>
          <w:rPr>
            <w:noProof/>
            <w:webHidden/>
          </w:rPr>
          <w:fldChar w:fldCharType="end"/>
        </w:r>
      </w:hyperlink>
    </w:p>
    <w:p w14:paraId="3AC134D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2" w:history="1">
        <w:r w:rsidRPr="00F306B8">
          <w:rPr>
            <w:rStyle w:val="Hyperlink"/>
            <w:noProof/>
          </w:rPr>
          <w:t>Decision D4.M6 – Definition of “series production” and “stock”</w:t>
        </w:r>
        <w:r>
          <w:rPr>
            <w:noProof/>
            <w:webHidden/>
          </w:rPr>
          <w:tab/>
        </w:r>
        <w:r>
          <w:rPr>
            <w:noProof/>
            <w:webHidden/>
          </w:rPr>
          <w:fldChar w:fldCharType="begin"/>
        </w:r>
        <w:r>
          <w:rPr>
            <w:noProof/>
            <w:webHidden/>
          </w:rPr>
          <w:instrText xml:space="preserve"> PAGEREF _Toc12452672 \h </w:instrText>
        </w:r>
        <w:r>
          <w:rPr>
            <w:noProof/>
            <w:webHidden/>
          </w:rPr>
        </w:r>
        <w:r>
          <w:rPr>
            <w:noProof/>
            <w:webHidden/>
          </w:rPr>
          <w:fldChar w:fldCharType="separate"/>
        </w:r>
        <w:r>
          <w:rPr>
            <w:noProof/>
            <w:webHidden/>
          </w:rPr>
          <w:t>15</w:t>
        </w:r>
        <w:r>
          <w:rPr>
            <w:noProof/>
            <w:webHidden/>
          </w:rPr>
          <w:fldChar w:fldCharType="end"/>
        </w:r>
      </w:hyperlink>
    </w:p>
    <w:p w14:paraId="211597D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3" w:history="1">
        <w:r w:rsidRPr="00F306B8">
          <w:rPr>
            <w:rStyle w:val="Hyperlink"/>
            <w:noProof/>
          </w:rPr>
          <w:t>Decision D5.M6 – Valdity of Solar Keymark certificates in case of absorbers selective coated by different manufacturers are used</w:t>
        </w:r>
        <w:r>
          <w:rPr>
            <w:noProof/>
            <w:webHidden/>
          </w:rPr>
          <w:tab/>
        </w:r>
        <w:r>
          <w:rPr>
            <w:noProof/>
            <w:webHidden/>
          </w:rPr>
          <w:fldChar w:fldCharType="begin"/>
        </w:r>
        <w:r>
          <w:rPr>
            <w:noProof/>
            <w:webHidden/>
          </w:rPr>
          <w:instrText xml:space="preserve"> PAGEREF _Toc12452673 \h </w:instrText>
        </w:r>
        <w:r>
          <w:rPr>
            <w:noProof/>
            <w:webHidden/>
          </w:rPr>
        </w:r>
        <w:r>
          <w:rPr>
            <w:noProof/>
            <w:webHidden/>
          </w:rPr>
          <w:fldChar w:fldCharType="separate"/>
        </w:r>
        <w:r>
          <w:rPr>
            <w:noProof/>
            <w:webHidden/>
          </w:rPr>
          <w:t>15</w:t>
        </w:r>
        <w:r>
          <w:rPr>
            <w:noProof/>
            <w:webHidden/>
          </w:rPr>
          <w:fldChar w:fldCharType="end"/>
        </w:r>
      </w:hyperlink>
    </w:p>
    <w:p w14:paraId="546FDF1D"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74" w:history="1">
        <w:r w:rsidRPr="00F306B8">
          <w:rPr>
            <w:rStyle w:val="Hyperlink"/>
            <w:noProof/>
            <w:lang w:val="en-GB"/>
          </w:rPr>
          <w:t>MEETING 7</w:t>
        </w:r>
        <w:r>
          <w:rPr>
            <w:noProof/>
            <w:webHidden/>
          </w:rPr>
          <w:tab/>
        </w:r>
        <w:r>
          <w:rPr>
            <w:noProof/>
            <w:webHidden/>
          </w:rPr>
          <w:fldChar w:fldCharType="begin"/>
        </w:r>
        <w:r>
          <w:rPr>
            <w:noProof/>
            <w:webHidden/>
          </w:rPr>
          <w:instrText xml:space="preserve"> PAGEREF _Toc12452674 \h </w:instrText>
        </w:r>
        <w:r>
          <w:rPr>
            <w:noProof/>
            <w:webHidden/>
          </w:rPr>
        </w:r>
        <w:r>
          <w:rPr>
            <w:noProof/>
            <w:webHidden/>
          </w:rPr>
          <w:fldChar w:fldCharType="separate"/>
        </w:r>
        <w:r>
          <w:rPr>
            <w:noProof/>
            <w:webHidden/>
          </w:rPr>
          <w:t>16</w:t>
        </w:r>
        <w:r>
          <w:rPr>
            <w:noProof/>
            <w:webHidden/>
          </w:rPr>
          <w:fldChar w:fldCharType="end"/>
        </w:r>
      </w:hyperlink>
    </w:p>
    <w:p w14:paraId="62CF2F9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5" w:history="1">
        <w:r w:rsidRPr="00F306B8">
          <w:rPr>
            <w:rStyle w:val="Hyperlink"/>
            <w:noProof/>
          </w:rPr>
          <w:t>Decision D1.M7 – Solar Keymark Network Internal Regulations; Version September 3</w:t>
        </w:r>
        <w:r w:rsidRPr="00F306B8">
          <w:rPr>
            <w:rStyle w:val="Hyperlink"/>
            <w:noProof/>
            <w:vertAlign w:val="superscript"/>
          </w:rPr>
          <w:t>rd</w:t>
        </w:r>
        <w:r w:rsidRPr="00F306B8">
          <w:rPr>
            <w:rStyle w:val="Hyperlink"/>
            <w:noProof/>
          </w:rPr>
          <w:t>, 2009</w:t>
        </w:r>
        <w:r>
          <w:rPr>
            <w:noProof/>
            <w:webHidden/>
          </w:rPr>
          <w:tab/>
        </w:r>
        <w:r>
          <w:rPr>
            <w:noProof/>
            <w:webHidden/>
          </w:rPr>
          <w:fldChar w:fldCharType="begin"/>
        </w:r>
        <w:r>
          <w:rPr>
            <w:noProof/>
            <w:webHidden/>
          </w:rPr>
          <w:instrText xml:space="preserve"> PAGEREF _Toc12452675 \h </w:instrText>
        </w:r>
        <w:r>
          <w:rPr>
            <w:noProof/>
            <w:webHidden/>
          </w:rPr>
        </w:r>
        <w:r>
          <w:rPr>
            <w:noProof/>
            <w:webHidden/>
          </w:rPr>
          <w:fldChar w:fldCharType="separate"/>
        </w:r>
        <w:r>
          <w:rPr>
            <w:noProof/>
            <w:webHidden/>
          </w:rPr>
          <w:t>16</w:t>
        </w:r>
        <w:r>
          <w:rPr>
            <w:noProof/>
            <w:webHidden/>
          </w:rPr>
          <w:fldChar w:fldCharType="end"/>
        </w:r>
      </w:hyperlink>
    </w:p>
    <w:p w14:paraId="41621F8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6" w:history="1">
        <w:r w:rsidRPr="00F306B8">
          <w:rPr>
            <w:rStyle w:val="Hyperlink"/>
            <w:noProof/>
          </w:rPr>
          <w:t>Decision D2.M7 –CEN fees</w:t>
        </w:r>
        <w:r>
          <w:rPr>
            <w:noProof/>
            <w:webHidden/>
          </w:rPr>
          <w:tab/>
        </w:r>
        <w:r>
          <w:rPr>
            <w:noProof/>
            <w:webHidden/>
          </w:rPr>
          <w:fldChar w:fldCharType="begin"/>
        </w:r>
        <w:r>
          <w:rPr>
            <w:noProof/>
            <w:webHidden/>
          </w:rPr>
          <w:instrText xml:space="preserve"> PAGEREF _Toc12452676 \h </w:instrText>
        </w:r>
        <w:r>
          <w:rPr>
            <w:noProof/>
            <w:webHidden/>
          </w:rPr>
        </w:r>
        <w:r>
          <w:rPr>
            <w:noProof/>
            <w:webHidden/>
          </w:rPr>
          <w:fldChar w:fldCharType="separate"/>
        </w:r>
        <w:r>
          <w:rPr>
            <w:noProof/>
            <w:webHidden/>
          </w:rPr>
          <w:t>16</w:t>
        </w:r>
        <w:r>
          <w:rPr>
            <w:noProof/>
            <w:webHidden/>
          </w:rPr>
          <w:fldChar w:fldCharType="end"/>
        </w:r>
      </w:hyperlink>
    </w:p>
    <w:p w14:paraId="6C5F7BA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7" w:history="1">
        <w:r w:rsidRPr="00F306B8">
          <w:rPr>
            <w:rStyle w:val="Hyperlink"/>
            <w:noProof/>
          </w:rPr>
          <w:t>Decision D3.M7 – Fees for the SKN and Secretariat in 2009 &amp; 2010</w:t>
        </w:r>
        <w:r>
          <w:rPr>
            <w:noProof/>
            <w:webHidden/>
          </w:rPr>
          <w:tab/>
        </w:r>
        <w:r>
          <w:rPr>
            <w:noProof/>
            <w:webHidden/>
          </w:rPr>
          <w:fldChar w:fldCharType="begin"/>
        </w:r>
        <w:r>
          <w:rPr>
            <w:noProof/>
            <w:webHidden/>
          </w:rPr>
          <w:instrText xml:space="preserve"> PAGEREF _Toc12452677 \h </w:instrText>
        </w:r>
        <w:r>
          <w:rPr>
            <w:noProof/>
            <w:webHidden/>
          </w:rPr>
        </w:r>
        <w:r>
          <w:rPr>
            <w:noProof/>
            <w:webHidden/>
          </w:rPr>
          <w:fldChar w:fldCharType="separate"/>
        </w:r>
        <w:r>
          <w:rPr>
            <w:noProof/>
            <w:webHidden/>
          </w:rPr>
          <w:t>16</w:t>
        </w:r>
        <w:r>
          <w:rPr>
            <w:noProof/>
            <w:webHidden/>
          </w:rPr>
          <w:fldChar w:fldCharType="end"/>
        </w:r>
      </w:hyperlink>
    </w:p>
    <w:p w14:paraId="261826D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8" w:history="1">
        <w:r w:rsidRPr="00F306B8">
          <w:rPr>
            <w:rStyle w:val="Hyperlink"/>
            <w:noProof/>
          </w:rPr>
          <w:t>Decision D4.M7 – Solar Keymark Database: Update procedure and brand</w:t>
        </w:r>
        <w:r>
          <w:rPr>
            <w:noProof/>
            <w:webHidden/>
          </w:rPr>
          <w:tab/>
        </w:r>
        <w:r>
          <w:rPr>
            <w:noProof/>
            <w:webHidden/>
          </w:rPr>
          <w:fldChar w:fldCharType="begin"/>
        </w:r>
        <w:r>
          <w:rPr>
            <w:noProof/>
            <w:webHidden/>
          </w:rPr>
          <w:instrText xml:space="preserve"> PAGEREF _Toc12452678 \h </w:instrText>
        </w:r>
        <w:r>
          <w:rPr>
            <w:noProof/>
            <w:webHidden/>
          </w:rPr>
        </w:r>
        <w:r>
          <w:rPr>
            <w:noProof/>
            <w:webHidden/>
          </w:rPr>
          <w:fldChar w:fldCharType="separate"/>
        </w:r>
        <w:r>
          <w:rPr>
            <w:noProof/>
            <w:webHidden/>
          </w:rPr>
          <w:t>16</w:t>
        </w:r>
        <w:r>
          <w:rPr>
            <w:noProof/>
            <w:webHidden/>
          </w:rPr>
          <w:fldChar w:fldCharType="end"/>
        </w:r>
      </w:hyperlink>
    </w:p>
    <w:p w14:paraId="0797BAB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79" w:history="1">
        <w:r w:rsidRPr="00F306B8">
          <w:rPr>
            <w:rStyle w:val="Hyperlink"/>
            <w:noProof/>
          </w:rPr>
          <w:t>Decision D5.M7 – Solar Keymark Certification of PV/T collectors</w:t>
        </w:r>
        <w:r>
          <w:rPr>
            <w:noProof/>
            <w:webHidden/>
          </w:rPr>
          <w:tab/>
        </w:r>
        <w:r>
          <w:rPr>
            <w:noProof/>
            <w:webHidden/>
          </w:rPr>
          <w:fldChar w:fldCharType="begin"/>
        </w:r>
        <w:r>
          <w:rPr>
            <w:noProof/>
            <w:webHidden/>
          </w:rPr>
          <w:instrText xml:space="preserve"> PAGEREF _Toc12452679 \h </w:instrText>
        </w:r>
        <w:r>
          <w:rPr>
            <w:noProof/>
            <w:webHidden/>
          </w:rPr>
        </w:r>
        <w:r>
          <w:rPr>
            <w:noProof/>
            <w:webHidden/>
          </w:rPr>
          <w:fldChar w:fldCharType="separate"/>
        </w:r>
        <w:r>
          <w:rPr>
            <w:noProof/>
            <w:webHidden/>
          </w:rPr>
          <w:t>17</w:t>
        </w:r>
        <w:r>
          <w:rPr>
            <w:noProof/>
            <w:webHidden/>
          </w:rPr>
          <w:fldChar w:fldCharType="end"/>
        </w:r>
      </w:hyperlink>
    </w:p>
    <w:p w14:paraId="62E39EF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0" w:history="1">
        <w:r w:rsidRPr="00F306B8">
          <w:rPr>
            <w:rStyle w:val="Hyperlink"/>
            <w:noProof/>
          </w:rPr>
          <w:t>Decision D6.M7 – Changing a collector in a Solar Keymark certified system</w:t>
        </w:r>
        <w:r>
          <w:rPr>
            <w:noProof/>
            <w:webHidden/>
          </w:rPr>
          <w:tab/>
        </w:r>
        <w:r>
          <w:rPr>
            <w:noProof/>
            <w:webHidden/>
          </w:rPr>
          <w:fldChar w:fldCharType="begin"/>
        </w:r>
        <w:r>
          <w:rPr>
            <w:noProof/>
            <w:webHidden/>
          </w:rPr>
          <w:instrText xml:space="preserve"> PAGEREF _Toc12452680 \h </w:instrText>
        </w:r>
        <w:r>
          <w:rPr>
            <w:noProof/>
            <w:webHidden/>
          </w:rPr>
        </w:r>
        <w:r>
          <w:rPr>
            <w:noProof/>
            <w:webHidden/>
          </w:rPr>
          <w:fldChar w:fldCharType="separate"/>
        </w:r>
        <w:r>
          <w:rPr>
            <w:noProof/>
            <w:webHidden/>
          </w:rPr>
          <w:t>17</w:t>
        </w:r>
        <w:r>
          <w:rPr>
            <w:noProof/>
            <w:webHidden/>
          </w:rPr>
          <w:fldChar w:fldCharType="end"/>
        </w:r>
      </w:hyperlink>
    </w:p>
    <w:p w14:paraId="5155DC9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1" w:history="1">
        <w:r w:rsidRPr="00F306B8">
          <w:rPr>
            <w:rStyle w:val="Hyperlink"/>
            <w:noProof/>
          </w:rPr>
          <w:t>Decision D7.M7 – Procedure for considering glass as equivalent for flat plate collectors</w:t>
        </w:r>
        <w:r>
          <w:rPr>
            <w:noProof/>
            <w:webHidden/>
          </w:rPr>
          <w:tab/>
        </w:r>
        <w:r>
          <w:rPr>
            <w:noProof/>
            <w:webHidden/>
          </w:rPr>
          <w:fldChar w:fldCharType="begin"/>
        </w:r>
        <w:r>
          <w:rPr>
            <w:noProof/>
            <w:webHidden/>
          </w:rPr>
          <w:instrText xml:space="preserve"> PAGEREF _Toc12452681 \h </w:instrText>
        </w:r>
        <w:r>
          <w:rPr>
            <w:noProof/>
            <w:webHidden/>
          </w:rPr>
        </w:r>
        <w:r>
          <w:rPr>
            <w:noProof/>
            <w:webHidden/>
          </w:rPr>
          <w:fldChar w:fldCharType="separate"/>
        </w:r>
        <w:r>
          <w:rPr>
            <w:noProof/>
            <w:webHidden/>
          </w:rPr>
          <w:t>18</w:t>
        </w:r>
        <w:r>
          <w:rPr>
            <w:noProof/>
            <w:webHidden/>
          </w:rPr>
          <w:fldChar w:fldCharType="end"/>
        </w:r>
      </w:hyperlink>
    </w:p>
    <w:p w14:paraId="65FD7B6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2" w:history="1">
        <w:r w:rsidRPr="00F306B8">
          <w:rPr>
            <w:rStyle w:val="Hyperlink"/>
            <w:noProof/>
          </w:rPr>
          <w:t>Decision D8.M7 – Solar Keymark scheme rules, Version September 4</w:t>
        </w:r>
        <w:r w:rsidRPr="00F306B8">
          <w:rPr>
            <w:rStyle w:val="Hyperlink"/>
            <w:noProof/>
            <w:vertAlign w:val="superscript"/>
          </w:rPr>
          <w:t>th</w:t>
        </w:r>
        <w:r w:rsidRPr="00F306B8">
          <w:rPr>
            <w:rStyle w:val="Hyperlink"/>
            <w:noProof/>
          </w:rPr>
          <w:t>, 2009”</w:t>
        </w:r>
        <w:r>
          <w:rPr>
            <w:noProof/>
            <w:webHidden/>
          </w:rPr>
          <w:tab/>
        </w:r>
        <w:r>
          <w:rPr>
            <w:noProof/>
            <w:webHidden/>
          </w:rPr>
          <w:fldChar w:fldCharType="begin"/>
        </w:r>
        <w:r>
          <w:rPr>
            <w:noProof/>
            <w:webHidden/>
          </w:rPr>
          <w:instrText xml:space="preserve"> PAGEREF _Toc12452682 \h </w:instrText>
        </w:r>
        <w:r>
          <w:rPr>
            <w:noProof/>
            <w:webHidden/>
          </w:rPr>
        </w:r>
        <w:r>
          <w:rPr>
            <w:noProof/>
            <w:webHidden/>
          </w:rPr>
          <w:fldChar w:fldCharType="separate"/>
        </w:r>
        <w:r>
          <w:rPr>
            <w:noProof/>
            <w:webHidden/>
          </w:rPr>
          <w:t>19</w:t>
        </w:r>
        <w:r>
          <w:rPr>
            <w:noProof/>
            <w:webHidden/>
          </w:rPr>
          <w:fldChar w:fldCharType="end"/>
        </w:r>
      </w:hyperlink>
    </w:p>
    <w:p w14:paraId="48740EB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3" w:history="1">
        <w:r w:rsidRPr="00F306B8">
          <w:rPr>
            <w:rStyle w:val="Hyperlink"/>
            <w:noProof/>
          </w:rPr>
          <w:t>Decision D9.M7 – Validity of Solar Keymark certificates in case of  Tinox energy CU coating</w:t>
        </w:r>
        <w:r>
          <w:rPr>
            <w:noProof/>
            <w:webHidden/>
          </w:rPr>
          <w:tab/>
        </w:r>
        <w:r>
          <w:rPr>
            <w:noProof/>
            <w:webHidden/>
          </w:rPr>
          <w:fldChar w:fldCharType="begin"/>
        </w:r>
        <w:r>
          <w:rPr>
            <w:noProof/>
            <w:webHidden/>
          </w:rPr>
          <w:instrText xml:space="preserve"> PAGEREF _Toc12452683 \h </w:instrText>
        </w:r>
        <w:r>
          <w:rPr>
            <w:noProof/>
            <w:webHidden/>
          </w:rPr>
        </w:r>
        <w:r>
          <w:rPr>
            <w:noProof/>
            <w:webHidden/>
          </w:rPr>
          <w:fldChar w:fldCharType="separate"/>
        </w:r>
        <w:r>
          <w:rPr>
            <w:noProof/>
            <w:webHidden/>
          </w:rPr>
          <w:t>19</w:t>
        </w:r>
        <w:r>
          <w:rPr>
            <w:noProof/>
            <w:webHidden/>
          </w:rPr>
          <w:fldChar w:fldCharType="end"/>
        </w:r>
      </w:hyperlink>
    </w:p>
    <w:p w14:paraId="276626D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4" w:history="1">
        <w:r w:rsidRPr="00F306B8">
          <w:rPr>
            <w:rStyle w:val="Hyperlink"/>
            <w:noProof/>
          </w:rPr>
          <w:t>Decision D10.M7 – Mandatory identification of the manufacture</w:t>
        </w:r>
        <w:r>
          <w:rPr>
            <w:noProof/>
            <w:webHidden/>
          </w:rPr>
          <w:tab/>
        </w:r>
        <w:r>
          <w:rPr>
            <w:noProof/>
            <w:webHidden/>
          </w:rPr>
          <w:fldChar w:fldCharType="begin"/>
        </w:r>
        <w:r>
          <w:rPr>
            <w:noProof/>
            <w:webHidden/>
          </w:rPr>
          <w:instrText xml:space="preserve"> PAGEREF _Toc12452684 \h </w:instrText>
        </w:r>
        <w:r>
          <w:rPr>
            <w:noProof/>
            <w:webHidden/>
          </w:rPr>
        </w:r>
        <w:r>
          <w:rPr>
            <w:noProof/>
            <w:webHidden/>
          </w:rPr>
          <w:fldChar w:fldCharType="separate"/>
        </w:r>
        <w:r>
          <w:rPr>
            <w:noProof/>
            <w:webHidden/>
          </w:rPr>
          <w:t>19</w:t>
        </w:r>
        <w:r>
          <w:rPr>
            <w:noProof/>
            <w:webHidden/>
          </w:rPr>
          <w:fldChar w:fldCharType="end"/>
        </w:r>
      </w:hyperlink>
    </w:p>
    <w:p w14:paraId="14ED49E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5" w:history="1">
        <w:r w:rsidRPr="00F306B8">
          <w:rPr>
            <w:rStyle w:val="Hyperlink"/>
            <w:noProof/>
          </w:rPr>
          <w:t>Decision D11.M7 – Translation of Solar Keymark documents</w:t>
        </w:r>
        <w:r>
          <w:rPr>
            <w:noProof/>
            <w:webHidden/>
          </w:rPr>
          <w:tab/>
        </w:r>
        <w:r>
          <w:rPr>
            <w:noProof/>
            <w:webHidden/>
          </w:rPr>
          <w:fldChar w:fldCharType="begin"/>
        </w:r>
        <w:r>
          <w:rPr>
            <w:noProof/>
            <w:webHidden/>
          </w:rPr>
          <w:instrText xml:space="preserve"> PAGEREF _Toc12452685 \h </w:instrText>
        </w:r>
        <w:r>
          <w:rPr>
            <w:noProof/>
            <w:webHidden/>
          </w:rPr>
        </w:r>
        <w:r>
          <w:rPr>
            <w:noProof/>
            <w:webHidden/>
          </w:rPr>
          <w:fldChar w:fldCharType="separate"/>
        </w:r>
        <w:r>
          <w:rPr>
            <w:noProof/>
            <w:webHidden/>
          </w:rPr>
          <w:t>20</w:t>
        </w:r>
        <w:r>
          <w:rPr>
            <w:noProof/>
            <w:webHidden/>
          </w:rPr>
          <w:fldChar w:fldCharType="end"/>
        </w:r>
      </w:hyperlink>
    </w:p>
    <w:p w14:paraId="6E38A1B7"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686" w:history="1">
        <w:r w:rsidRPr="00F306B8">
          <w:rPr>
            <w:rStyle w:val="Hyperlink"/>
            <w:noProof/>
            <w:lang w:val="en-GB"/>
          </w:rPr>
          <w:t>MEETING 8</w:t>
        </w:r>
        <w:r>
          <w:rPr>
            <w:noProof/>
            <w:webHidden/>
          </w:rPr>
          <w:tab/>
        </w:r>
        <w:r>
          <w:rPr>
            <w:noProof/>
            <w:webHidden/>
          </w:rPr>
          <w:fldChar w:fldCharType="begin"/>
        </w:r>
        <w:r>
          <w:rPr>
            <w:noProof/>
            <w:webHidden/>
          </w:rPr>
          <w:instrText xml:space="preserve"> PAGEREF _Toc12452686 \h </w:instrText>
        </w:r>
        <w:r>
          <w:rPr>
            <w:noProof/>
            <w:webHidden/>
          </w:rPr>
        </w:r>
        <w:r>
          <w:rPr>
            <w:noProof/>
            <w:webHidden/>
          </w:rPr>
          <w:fldChar w:fldCharType="separate"/>
        </w:r>
        <w:r>
          <w:rPr>
            <w:noProof/>
            <w:webHidden/>
          </w:rPr>
          <w:t>21</w:t>
        </w:r>
        <w:r>
          <w:rPr>
            <w:noProof/>
            <w:webHidden/>
          </w:rPr>
          <w:fldChar w:fldCharType="end"/>
        </w:r>
      </w:hyperlink>
    </w:p>
    <w:p w14:paraId="0DA0ED4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7" w:history="1">
        <w:r w:rsidRPr="00F306B8">
          <w:rPr>
            <w:rStyle w:val="Hyperlink"/>
            <w:noProof/>
          </w:rPr>
          <w:t>Decision D1.M8 – Nomination of industry representatives by national solar thermal trade associations</w:t>
        </w:r>
        <w:r>
          <w:rPr>
            <w:noProof/>
            <w:webHidden/>
          </w:rPr>
          <w:tab/>
        </w:r>
        <w:r>
          <w:rPr>
            <w:noProof/>
            <w:webHidden/>
          </w:rPr>
          <w:fldChar w:fldCharType="begin"/>
        </w:r>
        <w:r>
          <w:rPr>
            <w:noProof/>
            <w:webHidden/>
          </w:rPr>
          <w:instrText xml:space="preserve"> PAGEREF _Toc12452687 \h </w:instrText>
        </w:r>
        <w:r>
          <w:rPr>
            <w:noProof/>
            <w:webHidden/>
          </w:rPr>
        </w:r>
        <w:r>
          <w:rPr>
            <w:noProof/>
            <w:webHidden/>
          </w:rPr>
          <w:fldChar w:fldCharType="separate"/>
        </w:r>
        <w:r>
          <w:rPr>
            <w:noProof/>
            <w:webHidden/>
          </w:rPr>
          <w:t>21</w:t>
        </w:r>
        <w:r>
          <w:rPr>
            <w:noProof/>
            <w:webHidden/>
          </w:rPr>
          <w:fldChar w:fldCharType="end"/>
        </w:r>
      </w:hyperlink>
    </w:p>
    <w:p w14:paraId="71BBAA1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8" w:history="1">
        <w:r w:rsidRPr="00F306B8">
          <w:rPr>
            <w:rStyle w:val="Hyperlink"/>
            <w:noProof/>
          </w:rPr>
          <w:t>Decision D2.M8 – Revised version Solar Keymark Scheme Rules, Annex D</w:t>
        </w:r>
        <w:r>
          <w:rPr>
            <w:noProof/>
            <w:webHidden/>
          </w:rPr>
          <w:tab/>
        </w:r>
        <w:r>
          <w:rPr>
            <w:noProof/>
            <w:webHidden/>
          </w:rPr>
          <w:fldChar w:fldCharType="begin"/>
        </w:r>
        <w:r>
          <w:rPr>
            <w:noProof/>
            <w:webHidden/>
          </w:rPr>
          <w:instrText xml:space="preserve"> PAGEREF _Toc12452688 \h </w:instrText>
        </w:r>
        <w:r>
          <w:rPr>
            <w:noProof/>
            <w:webHidden/>
          </w:rPr>
        </w:r>
        <w:r>
          <w:rPr>
            <w:noProof/>
            <w:webHidden/>
          </w:rPr>
          <w:fldChar w:fldCharType="separate"/>
        </w:r>
        <w:r>
          <w:rPr>
            <w:noProof/>
            <w:webHidden/>
          </w:rPr>
          <w:t>21</w:t>
        </w:r>
        <w:r>
          <w:rPr>
            <w:noProof/>
            <w:webHidden/>
          </w:rPr>
          <w:fldChar w:fldCharType="end"/>
        </w:r>
      </w:hyperlink>
    </w:p>
    <w:p w14:paraId="4779F4E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89" w:history="1">
        <w:r w:rsidRPr="00F306B8">
          <w:rPr>
            <w:rStyle w:val="Hyperlink"/>
            <w:noProof/>
          </w:rPr>
          <w:t>Decision D3.M8 – Extension of Solar Keymark Certification to New Subtypes of Solar Collectors</w:t>
        </w:r>
        <w:r>
          <w:rPr>
            <w:noProof/>
            <w:webHidden/>
          </w:rPr>
          <w:tab/>
        </w:r>
        <w:r>
          <w:rPr>
            <w:noProof/>
            <w:webHidden/>
          </w:rPr>
          <w:fldChar w:fldCharType="begin"/>
        </w:r>
        <w:r>
          <w:rPr>
            <w:noProof/>
            <w:webHidden/>
          </w:rPr>
          <w:instrText xml:space="preserve"> PAGEREF _Toc12452689 \h </w:instrText>
        </w:r>
        <w:r>
          <w:rPr>
            <w:noProof/>
            <w:webHidden/>
          </w:rPr>
        </w:r>
        <w:r>
          <w:rPr>
            <w:noProof/>
            <w:webHidden/>
          </w:rPr>
          <w:fldChar w:fldCharType="separate"/>
        </w:r>
        <w:r>
          <w:rPr>
            <w:noProof/>
            <w:webHidden/>
          </w:rPr>
          <w:t>21</w:t>
        </w:r>
        <w:r>
          <w:rPr>
            <w:noProof/>
            <w:webHidden/>
          </w:rPr>
          <w:fldChar w:fldCharType="end"/>
        </w:r>
      </w:hyperlink>
    </w:p>
    <w:p w14:paraId="2CB4F7C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0" w:history="1">
        <w:r w:rsidRPr="00F306B8">
          <w:rPr>
            <w:rStyle w:val="Hyperlink"/>
            <w:noProof/>
          </w:rPr>
          <w:t>Decision D4.M8 – Certification of systems by using collector Solar Keymark certificates from a different certification body</w:t>
        </w:r>
        <w:r>
          <w:rPr>
            <w:noProof/>
            <w:webHidden/>
          </w:rPr>
          <w:tab/>
        </w:r>
        <w:r>
          <w:rPr>
            <w:noProof/>
            <w:webHidden/>
          </w:rPr>
          <w:fldChar w:fldCharType="begin"/>
        </w:r>
        <w:r>
          <w:rPr>
            <w:noProof/>
            <w:webHidden/>
          </w:rPr>
          <w:instrText xml:space="preserve"> PAGEREF _Toc12452690 \h </w:instrText>
        </w:r>
        <w:r>
          <w:rPr>
            <w:noProof/>
            <w:webHidden/>
          </w:rPr>
        </w:r>
        <w:r>
          <w:rPr>
            <w:noProof/>
            <w:webHidden/>
          </w:rPr>
          <w:fldChar w:fldCharType="separate"/>
        </w:r>
        <w:r>
          <w:rPr>
            <w:noProof/>
            <w:webHidden/>
          </w:rPr>
          <w:t>21</w:t>
        </w:r>
        <w:r>
          <w:rPr>
            <w:noProof/>
            <w:webHidden/>
          </w:rPr>
          <w:fldChar w:fldCharType="end"/>
        </w:r>
      </w:hyperlink>
    </w:p>
    <w:p w14:paraId="3592F13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1" w:history="1">
        <w:r w:rsidRPr="00F306B8">
          <w:rPr>
            <w:rStyle w:val="Hyperlink"/>
            <w:noProof/>
          </w:rPr>
          <w:t>Decision D5.M8 – Hot water tapping times</w:t>
        </w:r>
        <w:r>
          <w:rPr>
            <w:noProof/>
            <w:webHidden/>
          </w:rPr>
          <w:tab/>
        </w:r>
        <w:r>
          <w:rPr>
            <w:noProof/>
            <w:webHidden/>
          </w:rPr>
          <w:fldChar w:fldCharType="begin"/>
        </w:r>
        <w:r>
          <w:rPr>
            <w:noProof/>
            <w:webHidden/>
          </w:rPr>
          <w:instrText xml:space="preserve"> PAGEREF _Toc12452691 \h </w:instrText>
        </w:r>
        <w:r>
          <w:rPr>
            <w:noProof/>
            <w:webHidden/>
          </w:rPr>
        </w:r>
        <w:r>
          <w:rPr>
            <w:noProof/>
            <w:webHidden/>
          </w:rPr>
          <w:fldChar w:fldCharType="separate"/>
        </w:r>
        <w:r>
          <w:rPr>
            <w:noProof/>
            <w:webHidden/>
          </w:rPr>
          <w:t>22</w:t>
        </w:r>
        <w:r>
          <w:rPr>
            <w:noProof/>
            <w:webHidden/>
          </w:rPr>
          <w:fldChar w:fldCharType="end"/>
        </w:r>
      </w:hyperlink>
    </w:p>
    <w:p w14:paraId="613D06A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2" w:history="1">
        <w:r w:rsidRPr="00F306B8">
          <w:rPr>
            <w:rStyle w:val="Hyperlink"/>
            <w:noProof/>
          </w:rPr>
          <w:t>Decision D6.M8 – Validity of Solar Keymark certificates in case of  Alanod MIROTHERM and TiNOX energy Al coating</w:t>
        </w:r>
        <w:r>
          <w:rPr>
            <w:noProof/>
            <w:webHidden/>
          </w:rPr>
          <w:tab/>
        </w:r>
        <w:r>
          <w:rPr>
            <w:noProof/>
            <w:webHidden/>
          </w:rPr>
          <w:fldChar w:fldCharType="begin"/>
        </w:r>
        <w:r>
          <w:rPr>
            <w:noProof/>
            <w:webHidden/>
          </w:rPr>
          <w:instrText xml:space="preserve"> PAGEREF _Toc12452692 \h </w:instrText>
        </w:r>
        <w:r>
          <w:rPr>
            <w:noProof/>
            <w:webHidden/>
          </w:rPr>
        </w:r>
        <w:r>
          <w:rPr>
            <w:noProof/>
            <w:webHidden/>
          </w:rPr>
          <w:fldChar w:fldCharType="separate"/>
        </w:r>
        <w:r>
          <w:rPr>
            <w:noProof/>
            <w:webHidden/>
          </w:rPr>
          <w:t>22</w:t>
        </w:r>
        <w:r>
          <w:rPr>
            <w:noProof/>
            <w:webHidden/>
          </w:rPr>
          <w:fldChar w:fldCharType="end"/>
        </w:r>
      </w:hyperlink>
    </w:p>
    <w:p w14:paraId="7D35F50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3" w:history="1">
        <w:r w:rsidRPr="00F306B8">
          <w:rPr>
            <w:rStyle w:val="Hyperlink"/>
            <w:noProof/>
          </w:rPr>
          <w:t>Decision D7.M8 – Display of Solar Keymark licence number on collector</w:t>
        </w:r>
        <w:r>
          <w:rPr>
            <w:noProof/>
            <w:webHidden/>
          </w:rPr>
          <w:tab/>
        </w:r>
        <w:r>
          <w:rPr>
            <w:noProof/>
            <w:webHidden/>
          </w:rPr>
          <w:fldChar w:fldCharType="begin"/>
        </w:r>
        <w:r>
          <w:rPr>
            <w:noProof/>
            <w:webHidden/>
          </w:rPr>
          <w:instrText xml:space="preserve"> PAGEREF _Toc12452693 \h </w:instrText>
        </w:r>
        <w:r>
          <w:rPr>
            <w:noProof/>
            <w:webHidden/>
          </w:rPr>
        </w:r>
        <w:r>
          <w:rPr>
            <w:noProof/>
            <w:webHidden/>
          </w:rPr>
          <w:fldChar w:fldCharType="separate"/>
        </w:r>
        <w:r>
          <w:rPr>
            <w:noProof/>
            <w:webHidden/>
          </w:rPr>
          <w:t>22</w:t>
        </w:r>
        <w:r>
          <w:rPr>
            <w:noProof/>
            <w:webHidden/>
          </w:rPr>
          <w:fldChar w:fldCharType="end"/>
        </w:r>
      </w:hyperlink>
    </w:p>
    <w:p w14:paraId="1A0734F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4" w:history="1">
        <w:r w:rsidRPr="00F306B8">
          <w:rPr>
            <w:rStyle w:val="Hyperlink"/>
            <w:noProof/>
          </w:rPr>
          <w:t>Decision D8.M8 – No Solar Keymark for uncovered collectors</w:t>
        </w:r>
        <w:r>
          <w:rPr>
            <w:noProof/>
            <w:webHidden/>
          </w:rPr>
          <w:tab/>
        </w:r>
        <w:r>
          <w:rPr>
            <w:noProof/>
            <w:webHidden/>
          </w:rPr>
          <w:fldChar w:fldCharType="begin"/>
        </w:r>
        <w:r>
          <w:rPr>
            <w:noProof/>
            <w:webHidden/>
          </w:rPr>
          <w:instrText xml:space="preserve"> PAGEREF _Toc12452694 \h </w:instrText>
        </w:r>
        <w:r>
          <w:rPr>
            <w:noProof/>
            <w:webHidden/>
          </w:rPr>
        </w:r>
        <w:r>
          <w:rPr>
            <w:noProof/>
            <w:webHidden/>
          </w:rPr>
          <w:fldChar w:fldCharType="separate"/>
        </w:r>
        <w:r>
          <w:rPr>
            <w:noProof/>
            <w:webHidden/>
          </w:rPr>
          <w:t>23</w:t>
        </w:r>
        <w:r>
          <w:rPr>
            <w:noProof/>
            <w:webHidden/>
          </w:rPr>
          <w:fldChar w:fldCharType="end"/>
        </w:r>
      </w:hyperlink>
    </w:p>
    <w:p w14:paraId="2187AC9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5" w:history="1">
        <w:r w:rsidRPr="00F306B8">
          <w:rPr>
            <w:rStyle w:val="Hyperlink"/>
            <w:noProof/>
          </w:rPr>
          <w:t>Decision D9.M8 – Procedure for physical inspection / surveillance</w:t>
        </w:r>
        <w:r>
          <w:rPr>
            <w:noProof/>
            <w:webHidden/>
          </w:rPr>
          <w:tab/>
        </w:r>
        <w:r>
          <w:rPr>
            <w:noProof/>
            <w:webHidden/>
          </w:rPr>
          <w:fldChar w:fldCharType="begin"/>
        </w:r>
        <w:r>
          <w:rPr>
            <w:noProof/>
            <w:webHidden/>
          </w:rPr>
          <w:instrText xml:space="preserve"> PAGEREF _Toc12452695 \h </w:instrText>
        </w:r>
        <w:r>
          <w:rPr>
            <w:noProof/>
            <w:webHidden/>
          </w:rPr>
        </w:r>
        <w:r>
          <w:rPr>
            <w:noProof/>
            <w:webHidden/>
          </w:rPr>
          <w:fldChar w:fldCharType="separate"/>
        </w:r>
        <w:r>
          <w:rPr>
            <w:noProof/>
            <w:webHidden/>
          </w:rPr>
          <w:t>23</w:t>
        </w:r>
        <w:r>
          <w:rPr>
            <w:noProof/>
            <w:webHidden/>
          </w:rPr>
          <w:fldChar w:fldCharType="end"/>
        </w:r>
      </w:hyperlink>
    </w:p>
    <w:p w14:paraId="6CF4F3E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6" w:history="1">
        <w:r w:rsidRPr="00F306B8">
          <w:rPr>
            <w:rStyle w:val="Hyperlink"/>
            <w:noProof/>
          </w:rPr>
          <w:t>Decision D10.M8 – Factory inspection report</w:t>
        </w:r>
        <w:r>
          <w:rPr>
            <w:noProof/>
            <w:webHidden/>
          </w:rPr>
          <w:tab/>
        </w:r>
        <w:r>
          <w:rPr>
            <w:noProof/>
            <w:webHidden/>
          </w:rPr>
          <w:fldChar w:fldCharType="begin"/>
        </w:r>
        <w:r>
          <w:rPr>
            <w:noProof/>
            <w:webHidden/>
          </w:rPr>
          <w:instrText xml:space="preserve"> PAGEREF _Toc12452696 \h </w:instrText>
        </w:r>
        <w:r>
          <w:rPr>
            <w:noProof/>
            <w:webHidden/>
          </w:rPr>
        </w:r>
        <w:r>
          <w:rPr>
            <w:noProof/>
            <w:webHidden/>
          </w:rPr>
          <w:fldChar w:fldCharType="separate"/>
        </w:r>
        <w:r>
          <w:rPr>
            <w:noProof/>
            <w:webHidden/>
          </w:rPr>
          <w:t>23</w:t>
        </w:r>
        <w:r>
          <w:rPr>
            <w:noProof/>
            <w:webHidden/>
          </w:rPr>
          <w:fldChar w:fldCharType="end"/>
        </w:r>
      </w:hyperlink>
    </w:p>
    <w:p w14:paraId="0C3E812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7" w:history="1">
        <w:r w:rsidRPr="00F306B8">
          <w:rPr>
            <w:rStyle w:val="Hyperlink"/>
            <w:noProof/>
          </w:rPr>
          <w:t>Decision D11.M8 – Harmonised requirements for documentation provided by collector manufacturer for factory inspection</w:t>
        </w:r>
        <w:r>
          <w:rPr>
            <w:noProof/>
            <w:webHidden/>
          </w:rPr>
          <w:tab/>
        </w:r>
        <w:r>
          <w:rPr>
            <w:noProof/>
            <w:webHidden/>
          </w:rPr>
          <w:fldChar w:fldCharType="begin"/>
        </w:r>
        <w:r>
          <w:rPr>
            <w:noProof/>
            <w:webHidden/>
          </w:rPr>
          <w:instrText xml:space="preserve"> PAGEREF _Toc12452697 \h </w:instrText>
        </w:r>
        <w:r>
          <w:rPr>
            <w:noProof/>
            <w:webHidden/>
          </w:rPr>
        </w:r>
        <w:r>
          <w:rPr>
            <w:noProof/>
            <w:webHidden/>
          </w:rPr>
          <w:fldChar w:fldCharType="separate"/>
        </w:r>
        <w:r>
          <w:rPr>
            <w:noProof/>
            <w:webHidden/>
          </w:rPr>
          <w:t>24</w:t>
        </w:r>
        <w:r>
          <w:rPr>
            <w:noProof/>
            <w:webHidden/>
          </w:rPr>
          <w:fldChar w:fldCharType="end"/>
        </w:r>
      </w:hyperlink>
    </w:p>
    <w:p w14:paraId="54EC5AC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8" w:history="1">
        <w:r w:rsidRPr="00F306B8">
          <w:rPr>
            <w:rStyle w:val="Hyperlink"/>
            <w:noProof/>
          </w:rPr>
          <w:t>Decision D12.M8 – Annual inspection requirements in case of  ISO 9001certification</w:t>
        </w:r>
        <w:r>
          <w:rPr>
            <w:noProof/>
            <w:webHidden/>
          </w:rPr>
          <w:tab/>
        </w:r>
        <w:r>
          <w:rPr>
            <w:noProof/>
            <w:webHidden/>
          </w:rPr>
          <w:fldChar w:fldCharType="begin"/>
        </w:r>
        <w:r>
          <w:rPr>
            <w:noProof/>
            <w:webHidden/>
          </w:rPr>
          <w:instrText xml:space="preserve"> PAGEREF _Toc12452698 \h </w:instrText>
        </w:r>
        <w:r>
          <w:rPr>
            <w:noProof/>
            <w:webHidden/>
          </w:rPr>
        </w:r>
        <w:r>
          <w:rPr>
            <w:noProof/>
            <w:webHidden/>
          </w:rPr>
          <w:fldChar w:fldCharType="separate"/>
        </w:r>
        <w:r>
          <w:rPr>
            <w:noProof/>
            <w:webHidden/>
          </w:rPr>
          <w:t>24</w:t>
        </w:r>
        <w:r>
          <w:rPr>
            <w:noProof/>
            <w:webHidden/>
          </w:rPr>
          <w:fldChar w:fldCharType="end"/>
        </w:r>
      </w:hyperlink>
    </w:p>
    <w:p w14:paraId="0A626573"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699" w:history="1">
        <w:r w:rsidRPr="00F306B8">
          <w:rPr>
            <w:rStyle w:val="Hyperlink"/>
            <w:noProof/>
          </w:rPr>
          <w:t>Decision D13.M8 – Remote Random Sampling procedure.</w:t>
        </w:r>
        <w:r>
          <w:rPr>
            <w:noProof/>
            <w:webHidden/>
          </w:rPr>
          <w:tab/>
        </w:r>
        <w:r>
          <w:rPr>
            <w:noProof/>
            <w:webHidden/>
          </w:rPr>
          <w:fldChar w:fldCharType="begin"/>
        </w:r>
        <w:r>
          <w:rPr>
            <w:noProof/>
            <w:webHidden/>
          </w:rPr>
          <w:instrText xml:space="preserve"> PAGEREF _Toc12452699 \h </w:instrText>
        </w:r>
        <w:r>
          <w:rPr>
            <w:noProof/>
            <w:webHidden/>
          </w:rPr>
        </w:r>
        <w:r>
          <w:rPr>
            <w:noProof/>
            <w:webHidden/>
          </w:rPr>
          <w:fldChar w:fldCharType="separate"/>
        </w:r>
        <w:r>
          <w:rPr>
            <w:noProof/>
            <w:webHidden/>
          </w:rPr>
          <w:t>24</w:t>
        </w:r>
        <w:r>
          <w:rPr>
            <w:noProof/>
            <w:webHidden/>
          </w:rPr>
          <w:fldChar w:fldCharType="end"/>
        </w:r>
      </w:hyperlink>
    </w:p>
    <w:p w14:paraId="7BDA9D41"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00" w:history="1">
        <w:r w:rsidRPr="00F306B8">
          <w:rPr>
            <w:rStyle w:val="Hyperlink"/>
            <w:noProof/>
            <w:lang w:val="en-GB"/>
          </w:rPr>
          <w:t>MEETING 9</w:t>
        </w:r>
        <w:r>
          <w:rPr>
            <w:noProof/>
            <w:webHidden/>
          </w:rPr>
          <w:tab/>
        </w:r>
        <w:r>
          <w:rPr>
            <w:noProof/>
            <w:webHidden/>
          </w:rPr>
          <w:fldChar w:fldCharType="begin"/>
        </w:r>
        <w:r>
          <w:rPr>
            <w:noProof/>
            <w:webHidden/>
          </w:rPr>
          <w:instrText xml:space="preserve"> PAGEREF _Toc12452700 \h </w:instrText>
        </w:r>
        <w:r>
          <w:rPr>
            <w:noProof/>
            <w:webHidden/>
          </w:rPr>
        </w:r>
        <w:r>
          <w:rPr>
            <w:noProof/>
            <w:webHidden/>
          </w:rPr>
          <w:fldChar w:fldCharType="separate"/>
        </w:r>
        <w:r>
          <w:rPr>
            <w:noProof/>
            <w:webHidden/>
          </w:rPr>
          <w:t>25</w:t>
        </w:r>
        <w:r>
          <w:rPr>
            <w:noProof/>
            <w:webHidden/>
          </w:rPr>
          <w:fldChar w:fldCharType="end"/>
        </w:r>
      </w:hyperlink>
    </w:p>
    <w:p w14:paraId="0CCFB47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1" w:history="1">
        <w:r w:rsidRPr="00F306B8">
          <w:rPr>
            <w:rStyle w:val="Hyperlink"/>
            <w:noProof/>
          </w:rPr>
          <w:t>Decision D1.M9 – Update of Solar Keymark internal regulations and Solar Keymark scheme rules</w:t>
        </w:r>
        <w:r>
          <w:rPr>
            <w:noProof/>
            <w:webHidden/>
          </w:rPr>
          <w:tab/>
        </w:r>
        <w:r>
          <w:rPr>
            <w:noProof/>
            <w:webHidden/>
          </w:rPr>
          <w:fldChar w:fldCharType="begin"/>
        </w:r>
        <w:r>
          <w:rPr>
            <w:noProof/>
            <w:webHidden/>
          </w:rPr>
          <w:instrText xml:space="preserve"> PAGEREF _Toc12452701 \h </w:instrText>
        </w:r>
        <w:r>
          <w:rPr>
            <w:noProof/>
            <w:webHidden/>
          </w:rPr>
        </w:r>
        <w:r>
          <w:rPr>
            <w:noProof/>
            <w:webHidden/>
          </w:rPr>
          <w:fldChar w:fldCharType="separate"/>
        </w:r>
        <w:r>
          <w:rPr>
            <w:noProof/>
            <w:webHidden/>
          </w:rPr>
          <w:t>25</w:t>
        </w:r>
        <w:r>
          <w:rPr>
            <w:noProof/>
            <w:webHidden/>
          </w:rPr>
          <w:fldChar w:fldCharType="end"/>
        </w:r>
      </w:hyperlink>
    </w:p>
    <w:p w14:paraId="174AD16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2" w:history="1">
        <w:r w:rsidRPr="00F306B8">
          <w:rPr>
            <w:rStyle w:val="Hyperlink"/>
            <w:noProof/>
          </w:rPr>
          <w:t>Decision D2.M9 – Interchangeable sub-components of collectors</w:t>
        </w:r>
        <w:r>
          <w:rPr>
            <w:noProof/>
            <w:webHidden/>
          </w:rPr>
          <w:tab/>
        </w:r>
        <w:r>
          <w:rPr>
            <w:noProof/>
            <w:webHidden/>
          </w:rPr>
          <w:fldChar w:fldCharType="begin"/>
        </w:r>
        <w:r>
          <w:rPr>
            <w:noProof/>
            <w:webHidden/>
          </w:rPr>
          <w:instrText xml:space="preserve"> PAGEREF _Toc12452702 \h </w:instrText>
        </w:r>
        <w:r>
          <w:rPr>
            <w:noProof/>
            <w:webHidden/>
          </w:rPr>
        </w:r>
        <w:r>
          <w:rPr>
            <w:noProof/>
            <w:webHidden/>
          </w:rPr>
          <w:fldChar w:fldCharType="separate"/>
        </w:r>
        <w:r>
          <w:rPr>
            <w:noProof/>
            <w:webHidden/>
          </w:rPr>
          <w:t>25</w:t>
        </w:r>
        <w:r>
          <w:rPr>
            <w:noProof/>
            <w:webHidden/>
          </w:rPr>
          <w:fldChar w:fldCharType="end"/>
        </w:r>
      </w:hyperlink>
    </w:p>
    <w:p w14:paraId="2C515C8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3" w:history="1">
        <w:r w:rsidRPr="00F306B8">
          <w:rPr>
            <w:rStyle w:val="Hyperlink"/>
            <w:noProof/>
          </w:rPr>
          <w:t>Decision D3.M9 – Labelling of systems</w:t>
        </w:r>
        <w:r>
          <w:rPr>
            <w:noProof/>
            <w:webHidden/>
          </w:rPr>
          <w:tab/>
        </w:r>
        <w:r>
          <w:rPr>
            <w:noProof/>
            <w:webHidden/>
          </w:rPr>
          <w:fldChar w:fldCharType="begin"/>
        </w:r>
        <w:r>
          <w:rPr>
            <w:noProof/>
            <w:webHidden/>
          </w:rPr>
          <w:instrText xml:space="preserve"> PAGEREF _Toc12452703 \h </w:instrText>
        </w:r>
        <w:r>
          <w:rPr>
            <w:noProof/>
            <w:webHidden/>
          </w:rPr>
        </w:r>
        <w:r>
          <w:rPr>
            <w:noProof/>
            <w:webHidden/>
          </w:rPr>
          <w:fldChar w:fldCharType="separate"/>
        </w:r>
        <w:r>
          <w:rPr>
            <w:noProof/>
            <w:webHidden/>
          </w:rPr>
          <w:t>25</w:t>
        </w:r>
        <w:r>
          <w:rPr>
            <w:noProof/>
            <w:webHidden/>
          </w:rPr>
          <w:fldChar w:fldCharType="end"/>
        </w:r>
      </w:hyperlink>
    </w:p>
    <w:p w14:paraId="485677C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4" w:history="1">
        <w:r w:rsidRPr="00F306B8">
          <w:rPr>
            <w:rStyle w:val="Hyperlink"/>
            <w:noProof/>
          </w:rPr>
          <w:t>Decision D4.M9 – Procedure for updating the data base</w:t>
        </w:r>
        <w:r>
          <w:rPr>
            <w:noProof/>
            <w:webHidden/>
          </w:rPr>
          <w:tab/>
        </w:r>
        <w:r>
          <w:rPr>
            <w:noProof/>
            <w:webHidden/>
          </w:rPr>
          <w:fldChar w:fldCharType="begin"/>
        </w:r>
        <w:r>
          <w:rPr>
            <w:noProof/>
            <w:webHidden/>
          </w:rPr>
          <w:instrText xml:space="preserve"> PAGEREF _Toc12452704 \h </w:instrText>
        </w:r>
        <w:r>
          <w:rPr>
            <w:noProof/>
            <w:webHidden/>
          </w:rPr>
        </w:r>
        <w:r>
          <w:rPr>
            <w:noProof/>
            <w:webHidden/>
          </w:rPr>
          <w:fldChar w:fldCharType="separate"/>
        </w:r>
        <w:r>
          <w:rPr>
            <w:noProof/>
            <w:webHidden/>
          </w:rPr>
          <w:t>26</w:t>
        </w:r>
        <w:r>
          <w:rPr>
            <w:noProof/>
            <w:webHidden/>
          </w:rPr>
          <w:fldChar w:fldCharType="end"/>
        </w:r>
      </w:hyperlink>
    </w:p>
    <w:p w14:paraId="383E395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5" w:history="1">
        <w:r w:rsidRPr="00F306B8">
          <w:rPr>
            <w:rStyle w:val="Hyperlink"/>
            <w:noProof/>
          </w:rPr>
          <w:t>Decision D5.M9 –  Revised version Solar Keymark Scheme Rules, Annex D</w:t>
        </w:r>
        <w:r>
          <w:rPr>
            <w:noProof/>
            <w:webHidden/>
          </w:rPr>
          <w:tab/>
        </w:r>
        <w:r>
          <w:rPr>
            <w:noProof/>
            <w:webHidden/>
          </w:rPr>
          <w:fldChar w:fldCharType="begin"/>
        </w:r>
        <w:r>
          <w:rPr>
            <w:noProof/>
            <w:webHidden/>
          </w:rPr>
          <w:instrText xml:space="preserve"> PAGEREF _Toc12452705 \h </w:instrText>
        </w:r>
        <w:r>
          <w:rPr>
            <w:noProof/>
            <w:webHidden/>
          </w:rPr>
        </w:r>
        <w:r>
          <w:rPr>
            <w:noProof/>
            <w:webHidden/>
          </w:rPr>
          <w:fldChar w:fldCharType="separate"/>
        </w:r>
        <w:r>
          <w:rPr>
            <w:noProof/>
            <w:webHidden/>
          </w:rPr>
          <w:t>26</w:t>
        </w:r>
        <w:r>
          <w:rPr>
            <w:noProof/>
            <w:webHidden/>
          </w:rPr>
          <w:fldChar w:fldCharType="end"/>
        </w:r>
      </w:hyperlink>
    </w:p>
    <w:p w14:paraId="462A272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6" w:history="1">
        <w:r w:rsidRPr="00F306B8">
          <w:rPr>
            <w:rStyle w:val="Hyperlink"/>
            <w:noProof/>
          </w:rPr>
          <w:t>Decision D6.M9 – Fees for the SKN operation in 2010 &amp; 2011</w:t>
        </w:r>
        <w:r>
          <w:rPr>
            <w:noProof/>
            <w:webHidden/>
          </w:rPr>
          <w:tab/>
        </w:r>
        <w:r>
          <w:rPr>
            <w:noProof/>
            <w:webHidden/>
          </w:rPr>
          <w:fldChar w:fldCharType="begin"/>
        </w:r>
        <w:r>
          <w:rPr>
            <w:noProof/>
            <w:webHidden/>
          </w:rPr>
          <w:instrText xml:space="preserve"> PAGEREF _Toc12452706 \h </w:instrText>
        </w:r>
        <w:r>
          <w:rPr>
            <w:noProof/>
            <w:webHidden/>
          </w:rPr>
        </w:r>
        <w:r>
          <w:rPr>
            <w:noProof/>
            <w:webHidden/>
          </w:rPr>
          <w:fldChar w:fldCharType="separate"/>
        </w:r>
        <w:r>
          <w:rPr>
            <w:noProof/>
            <w:webHidden/>
          </w:rPr>
          <w:t>26</w:t>
        </w:r>
        <w:r>
          <w:rPr>
            <w:noProof/>
            <w:webHidden/>
          </w:rPr>
          <w:fldChar w:fldCharType="end"/>
        </w:r>
      </w:hyperlink>
    </w:p>
    <w:p w14:paraId="5A2CE2A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7" w:history="1">
        <w:r w:rsidRPr="00F306B8">
          <w:rPr>
            <w:rStyle w:val="Hyperlink"/>
            <w:noProof/>
          </w:rPr>
          <w:t>Decision D7.M9 – Solar Certification Fund (SCF)</w:t>
        </w:r>
        <w:r>
          <w:rPr>
            <w:noProof/>
            <w:webHidden/>
          </w:rPr>
          <w:tab/>
        </w:r>
        <w:r>
          <w:rPr>
            <w:noProof/>
            <w:webHidden/>
          </w:rPr>
          <w:fldChar w:fldCharType="begin"/>
        </w:r>
        <w:r>
          <w:rPr>
            <w:noProof/>
            <w:webHidden/>
          </w:rPr>
          <w:instrText xml:space="preserve"> PAGEREF _Toc12452707 \h </w:instrText>
        </w:r>
        <w:r>
          <w:rPr>
            <w:noProof/>
            <w:webHidden/>
          </w:rPr>
        </w:r>
        <w:r>
          <w:rPr>
            <w:noProof/>
            <w:webHidden/>
          </w:rPr>
          <w:fldChar w:fldCharType="separate"/>
        </w:r>
        <w:r>
          <w:rPr>
            <w:noProof/>
            <w:webHidden/>
          </w:rPr>
          <w:t>26</w:t>
        </w:r>
        <w:r>
          <w:rPr>
            <w:noProof/>
            <w:webHidden/>
          </w:rPr>
          <w:fldChar w:fldCharType="end"/>
        </w:r>
      </w:hyperlink>
    </w:p>
    <w:p w14:paraId="06FEFDB4"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08" w:history="1">
        <w:r w:rsidRPr="00F306B8">
          <w:rPr>
            <w:rStyle w:val="Hyperlink"/>
            <w:noProof/>
            <w:lang w:val="en-GB"/>
          </w:rPr>
          <w:t>MEETING 10</w:t>
        </w:r>
        <w:r>
          <w:rPr>
            <w:noProof/>
            <w:webHidden/>
          </w:rPr>
          <w:tab/>
        </w:r>
        <w:r>
          <w:rPr>
            <w:noProof/>
            <w:webHidden/>
          </w:rPr>
          <w:fldChar w:fldCharType="begin"/>
        </w:r>
        <w:r>
          <w:rPr>
            <w:noProof/>
            <w:webHidden/>
          </w:rPr>
          <w:instrText xml:space="preserve"> PAGEREF _Toc12452708 \h </w:instrText>
        </w:r>
        <w:r>
          <w:rPr>
            <w:noProof/>
            <w:webHidden/>
          </w:rPr>
        </w:r>
        <w:r>
          <w:rPr>
            <w:noProof/>
            <w:webHidden/>
          </w:rPr>
          <w:fldChar w:fldCharType="separate"/>
        </w:r>
        <w:r>
          <w:rPr>
            <w:noProof/>
            <w:webHidden/>
          </w:rPr>
          <w:t>28</w:t>
        </w:r>
        <w:r>
          <w:rPr>
            <w:noProof/>
            <w:webHidden/>
          </w:rPr>
          <w:fldChar w:fldCharType="end"/>
        </w:r>
      </w:hyperlink>
    </w:p>
    <w:p w14:paraId="7F57933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09" w:history="1">
        <w:r w:rsidRPr="00F306B8">
          <w:rPr>
            <w:rStyle w:val="Hyperlink"/>
            <w:noProof/>
          </w:rPr>
          <w:t>Decision D1.M10 – Update of Solar Keymark scheme rules</w:t>
        </w:r>
        <w:r>
          <w:rPr>
            <w:noProof/>
            <w:webHidden/>
          </w:rPr>
          <w:tab/>
        </w:r>
        <w:r>
          <w:rPr>
            <w:noProof/>
            <w:webHidden/>
          </w:rPr>
          <w:fldChar w:fldCharType="begin"/>
        </w:r>
        <w:r>
          <w:rPr>
            <w:noProof/>
            <w:webHidden/>
          </w:rPr>
          <w:instrText xml:space="preserve"> PAGEREF _Toc12452709 \h </w:instrText>
        </w:r>
        <w:r>
          <w:rPr>
            <w:noProof/>
            <w:webHidden/>
          </w:rPr>
        </w:r>
        <w:r>
          <w:rPr>
            <w:noProof/>
            <w:webHidden/>
          </w:rPr>
          <w:fldChar w:fldCharType="separate"/>
        </w:r>
        <w:r>
          <w:rPr>
            <w:noProof/>
            <w:webHidden/>
          </w:rPr>
          <w:t>28</w:t>
        </w:r>
        <w:r>
          <w:rPr>
            <w:noProof/>
            <w:webHidden/>
          </w:rPr>
          <w:fldChar w:fldCharType="end"/>
        </w:r>
      </w:hyperlink>
    </w:p>
    <w:p w14:paraId="5DB89BD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0" w:history="1">
        <w:r w:rsidRPr="00F306B8">
          <w:rPr>
            <w:rStyle w:val="Hyperlink"/>
            <w:noProof/>
          </w:rPr>
          <w:t>Decision D2.M10 – Funding of proposals from the 1</w:t>
        </w:r>
        <w:r w:rsidRPr="00F306B8">
          <w:rPr>
            <w:rStyle w:val="Hyperlink"/>
            <w:noProof/>
            <w:vertAlign w:val="superscript"/>
          </w:rPr>
          <w:t>st</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_Toc12452710 \h </w:instrText>
        </w:r>
        <w:r>
          <w:rPr>
            <w:noProof/>
            <w:webHidden/>
          </w:rPr>
        </w:r>
        <w:r>
          <w:rPr>
            <w:noProof/>
            <w:webHidden/>
          </w:rPr>
          <w:fldChar w:fldCharType="separate"/>
        </w:r>
        <w:r>
          <w:rPr>
            <w:noProof/>
            <w:webHidden/>
          </w:rPr>
          <w:t>28</w:t>
        </w:r>
        <w:r>
          <w:rPr>
            <w:noProof/>
            <w:webHidden/>
          </w:rPr>
          <w:fldChar w:fldCharType="end"/>
        </w:r>
      </w:hyperlink>
    </w:p>
    <w:p w14:paraId="0E3FA41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1" w:history="1">
        <w:r w:rsidRPr="00F306B8">
          <w:rPr>
            <w:rStyle w:val="Hyperlink"/>
            <w:noProof/>
          </w:rPr>
          <w:t>Decision D3.M10 – Procedure for considering selective absorber coatings as equivalent</w:t>
        </w:r>
        <w:r>
          <w:rPr>
            <w:noProof/>
            <w:webHidden/>
          </w:rPr>
          <w:tab/>
        </w:r>
        <w:r>
          <w:rPr>
            <w:noProof/>
            <w:webHidden/>
          </w:rPr>
          <w:fldChar w:fldCharType="begin"/>
        </w:r>
        <w:r>
          <w:rPr>
            <w:noProof/>
            <w:webHidden/>
          </w:rPr>
          <w:instrText xml:space="preserve"> PAGEREF _Toc12452711 \h </w:instrText>
        </w:r>
        <w:r>
          <w:rPr>
            <w:noProof/>
            <w:webHidden/>
          </w:rPr>
        </w:r>
        <w:r>
          <w:rPr>
            <w:noProof/>
            <w:webHidden/>
          </w:rPr>
          <w:fldChar w:fldCharType="separate"/>
        </w:r>
        <w:r>
          <w:rPr>
            <w:noProof/>
            <w:webHidden/>
          </w:rPr>
          <w:t>28</w:t>
        </w:r>
        <w:r>
          <w:rPr>
            <w:noProof/>
            <w:webHidden/>
          </w:rPr>
          <w:fldChar w:fldCharType="end"/>
        </w:r>
      </w:hyperlink>
    </w:p>
    <w:p w14:paraId="3A8681B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2" w:history="1">
        <w:r w:rsidRPr="00F306B8">
          <w:rPr>
            <w:rStyle w:val="Hyperlink"/>
            <w:noProof/>
          </w:rPr>
          <w:t>Decision D4.M10 – Absorber coatings to be considered as equivalent</w:t>
        </w:r>
        <w:r>
          <w:rPr>
            <w:noProof/>
            <w:webHidden/>
          </w:rPr>
          <w:tab/>
        </w:r>
        <w:r>
          <w:rPr>
            <w:noProof/>
            <w:webHidden/>
          </w:rPr>
          <w:fldChar w:fldCharType="begin"/>
        </w:r>
        <w:r>
          <w:rPr>
            <w:noProof/>
            <w:webHidden/>
          </w:rPr>
          <w:instrText xml:space="preserve"> PAGEREF _Toc12452712 \h </w:instrText>
        </w:r>
        <w:r>
          <w:rPr>
            <w:noProof/>
            <w:webHidden/>
          </w:rPr>
        </w:r>
        <w:r>
          <w:rPr>
            <w:noProof/>
            <w:webHidden/>
          </w:rPr>
          <w:fldChar w:fldCharType="separate"/>
        </w:r>
        <w:r>
          <w:rPr>
            <w:noProof/>
            <w:webHidden/>
          </w:rPr>
          <w:t>29</w:t>
        </w:r>
        <w:r>
          <w:rPr>
            <w:noProof/>
            <w:webHidden/>
          </w:rPr>
          <w:fldChar w:fldCharType="end"/>
        </w:r>
      </w:hyperlink>
    </w:p>
    <w:p w14:paraId="552AF2E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4" w:history="1">
        <w:r w:rsidRPr="00F306B8">
          <w:rPr>
            <w:rStyle w:val="Hyperlink"/>
            <w:noProof/>
          </w:rPr>
          <w:t>Decision D5.M10 – Validation of annual collector output calculation tool</w:t>
        </w:r>
        <w:r>
          <w:rPr>
            <w:noProof/>
            <w:webHidden/>
          </w:rPr>
          <w:tab/>
        </w:r>
        <w:r>
          <w:rPr>
            <w:noProof/>
            <w:webHidden/>
          </w:rPr>
          <w:fldChar w:fldCharType="begin"/>
        </w:r>
        <w:r>
          <w:rPr>
            <w:noProof/>
            <w:webHidden/>
          </w:rPr>
          <w:instrText xml:space="preserve"> PAGEREF _Toc12452714 \h </w:instrText>
        </w:r>
        <w:r>
          <w:rPr>
            <w:noProof/>
            <w:webHidden/>
          </w:rPr>
        </w:r>
        <w:r>
          <w:rPr>
            <w:noProof/>
            <w:webHidden/>
          </w:rPr>
          <w:fldChar w:fldCharType="separate"/>
        </w:r>
        <w:r>
          <w:rPr>
            <w:noProof/>
            <w:webHidden/>
          </w:rPr>
          <w:t>30</w:t>
        </w:r>
        <w:r>
          <w:rPr>
            <w:noProof/>
            <w:webHidden/>
          </w:rPr>
          <w:fldChar w:fldCharType="end"/>
        </w:r>
      </w:hyperlink>
    </w:p>
    <w:p w14:paraId="6BB5E60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5" w:history="1">
        <w:r w:rsidRPr="00F306B8">
          <w:rPr>
            <w:rStyle w:val="Hyperlink"/>
            <w:noProof/>
          </w:rPr>
          <w:t>Decision D6.M10 – Annual collector energy output included in data sheets</w:t>
        </w:r>
        <w:r>
          <w:rPr>
            <w:noProof/>
            <w:webHidden/>
          </w:rPr>
          <w:tab/>
        </w:r>
        <w:r>
          <w:rPr>
            <w:noProof/>
            <w:webHidden/>
          </w:rPr>
          <w:fldChar w:fldCharType="begin"/>
        </w:r>
        <w:r>
          <w:rPr>
            <w:noProof/>
            <w:webHidden/>
          </w:rPr>
          <w:instrText xml:space="preserve"> PAGEREF _Toc12452715 \h </w:instrText>
        </w:r>
        <w:r>
          <w:rPr>
            <w:noProof/>
            <w:webHidden/>
          </w:rPr>
        </w:r>
        <w:r>
          <w:rPr>
            <w:noProof/>
            <w:webHidden/>
          </w:rPr>
          <w:fldChar w:fldCharType="separate"/>
        </w:r>
        <w:r>
          <w:rPr>
            <w:noProof/>
            <w:webHidden/>
          </w:rPr>
          <w:t>30</w:t>
        </w:r>
        <w:r>
          <w:rPr>
            <w:noProof/>
            <w:webHidden/>
          </w:rPr>
          <w:fldChar w:fldCharType="end"/>
        </w:r>
      </w:hyperlink>
    </w:p>
    <w:p w14:paraId="3C459CE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6" w:history="1">
        <w:r w:rsidRPr="00F306B8">
          <w:rPr>
            <w:rStyle w:val="Hyperlink"/>
            <w:noProof/>
          </w:rPr>
          <w:t>Decision D7.M10 – Solar Keymark certification of PV/T collectors</w:t>
        </w:r>
        <w:r>
          <w:rPr>
            <w:noProof/>
            <w:webHidden/>
          </w:rPr>
          <w:tab/>
        </w:r>
        <w:r>
          <w:rPr>
            <w:noProof/>
            <w:webHidden/>
          </w:rPr>
          <w:fldChar w:fldCharType="begin"/>
        </w:r>
        <w:r>
          <w:rPr>
            <w:noProof/>
            <w:webHidden/>
          </w:rPr>
          <w:instrText xml:space="preserve"> PAGEREF _Toc12452716 \h </w:instrText>
        </w:r>
        <w:r>
          <w:rPr>
            <w:noProof/>
            <w:webHidden/>
          </w:rPr>
        </w:r>
        <w:r>
          <w:rPr>
            <w:noProof/>
            <w:webHidden/>
          </w:rPr>
          <w:fldChar w:fldCharType="separate"/>
        </w:r>
        <w:r>
          <w:rPr>
            <w:noProof/>
            <w:webHidden/>
          </w:rPr>
          <w:t>31</w:t>
        </w:r>
        <w:r>
          <w:rPr>
            <w:noProof/>
            <w:webHidden/>
          </w:rPr>
          <w:fldChar w:fldCharType="end"/>
        </w:r>
      </w:hyperlink>
    </w:p>
    <w:p w14:paraId="55A0994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7" w:history="1">
        <w:r w:rsidRPr="00F306B8">
          <w:rPr>
            <w:rStyle w:val="Hyperlink"/>
            <w:noProof/>
          </w:rPr>
          <w:t>Decision D8.M10 – pre-ageing of solar collector test samples</w:t>
        </w:r>
        <w:r>
          <w:rPr>
            <w:noProof/>
            <w:webHidden/>
          </w:rPr>
          <w:tab/>
        </w:r>
        <w:r>
          <w:rPr>
            <w:noProof/>
            <w:webHidden/>
          </w:rPr>
          <w:fldChar w:fldCharType="begin"/>
        </w:r>
        <w:r>
          <w:rPr>
            <w:noProof/>
            <w:webHidden/>
          </w:rPr>
          <w:instrText xml:space="preserve"> PAGEREF _Toc12452717 \h </w:instrText>
        </w:r>
        <w:r>
          <w:rPr>
            <w:noProof/>
            <w:webHidden/>
          </w:rPr>
        </w:r>
        <w:r>
          <w:rPr>
            <w:noProof/>
            <w:webHidden/>
          </w:rPr>
          <w:fldChar w:fldCharType="separate"/>
        </w:r>
        <w:r>
          <w:rPr>
            <w:noProof/>
            <w:webHidden/>
          </w:rPr>
          <w:t>31</w:t>
        </w:r>
        <w:r>
          <w:rPr>
            <w:noProof/>
            <w:webHidden/>
          </w:rPr>
          <w:fldChar w:fldCharType="end"/>
        </w:r>
      </w:hyperlink>
    </w:p>
    <w:p w14:paraId="0D258A2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8" w:history="1">
        <w:r w:rsidRPr="00F306B8">
          <w:rPr>
            <w:rStyle w:val="Hyperlink"/>
            <w:noProof/>
          </w:rPr>
          <w:t xml:space="preserve"> Decision D9.M10 – Revision of Annex D of the scheme rules</w:t>
        </w:r>
        <w:r>
          <w:rPr>
            <w:noProof/>
            <w:webHidden/>
          </w:rPr>
          <w:tab/>
        </w:r>
        <w:r>
          <w:rPr>
            <w:noProof/>
            <w:webHidden/>
          </w:rPr>
          <w:fldChar w:fldCharType="begin"/>
        </w:r>
        <w:r>
          <w:rPr>
            <w:noProof/>
            <w:webHidden/>
          </w:rPr>
          <w:instrText xml:space="preserve"> PAGEREF _Toc12452718 \h </w:instrText>
        </w:r>
        <w:r>
          <w:rPr>
            <w:noProof/>
            <w:webHidden/>
          </w:rPr>
        </w:r>
        <w:r>
          <w:rPr>
            <w:noProof/>
            <w:webHidden/>
          </w:rPr>
          <w:fldChar w:fldCharType="separate"/>
        </w:r>
        <w:r>
          <w:rPr>
            <w:noProof/>
            <w:webHidden/>
          </w:rPr>
          <w:t>31</w:t>
        </w:r>
        <w:r>
          <w:rPr>
            <w:noProof/>
            <w:webHidden/>
          </w:rPr>
          <w:fldChar w:fldCharType="end"/>
        </w:r>
      </w:hyperlink>
    </w:p>
    <w:p w14:paraId="7431743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19" w:history="1">
        <w:r w:rsidRPr="00F306B8">
          <w:rPr>
            <w:rStyle w:val="Hyperlink"/>
            <w:noProof/>
          </w:rPr>
          <w:t>Decision D10.M10 – Financing of translation and layout of QAiST brochures</w:t>
        </w:r>
        <w:r>
          <w:rPr>
            <w:noProof/>
            <w:webHidden/>
          </w:rPr>
          <w:tab/>
        </w:r>
        <w:r>
          <w:rPr>
            <w:noProof/>
            <w:webHidden/>
          </w:rPr>
          <w:fldChar w:fldCharType="begin"/>
        </w:r>
        <w:r>
          <w:rPr>
            <w:noProof/>
            <w:webHidden/>
          </w:rPr>
          <w:instrText xml:space="preserve"> PAGEREF _Toc12452719 \h </w:instrText>
        </w:r>
        <w:r>
          <w:rPr>
            <w:noProof/>
            <w:webHidden/>
          </w:rPr>
        </w:r>
        <w:r>
          <w:rPr>
            <w:noProof/>
            <w:webHidden/>
          </w:rPr>
          <w:fldChar w:fldCharType="separate"/>
        </w:r>
        <w:r>
          <w:rPr>
            <w:noProof/>
            <w:webHidden/>
          </w:rPr>
          <w:t>32</w:t>
        </w:r>
        <w:r>
          <w:rPr>
            <w:noProof/>
            <w:webHidden/>
          </w:rPr>
          <w:fldChar w:fldCharType="end"/>
        </w:r>
      </w:hyperlink>
    </w:p>
    <w:p w14:paraId="284587A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0" w:history="1">
        <w:r w:rsidRPr="00F306B8">
          <w:rPr>
            <w:rStyle w:val="Hyperlink"/>
            <w:noProof/>
          </w:rPr>
          <w:t>Decision D11.M10 – Global certification – Solar Keymark</w:t>
        </w:r>
        <w:r>
          <w:rPr>
            <w:noProof/>
            <w:webHidden/>
          </w:rPr>
          <w:tab/>
        </w:r>
        <w:r>
          <w:rPr>
            <w:noProof/>
            <w:webHidden/>
          </w:rPr>
          <w:fldChar w:fldCharType="begin"/>
        </w:r>
        <w:r>
          <w:rPr>
            <w:noProof/>
            <w:webHidden/>
          </w:rPr>
          <w:instrText xml:space="preserve"> PAGEREF _Toc12452720 \h </w:instrText>
        </w:r>
        <w:r>
          <w:rPr>
            <w:noProof/>
            <w:webHidden/>
          </w:rPr>
        </w:r>
        <w:r>
          <w:rPr>
            <w:noProof/>
            <w:webHidden/>
          </w:rPr>
          <w:fldChar w:fldCharType="separate"/>
        </w:r>
        <w:r>
          <w:rPr>
            <w:noProof/>
            <w:webHidden/>
          </w:rPr>
          <w:t>32</w:t>
        </w:r>
        <w:r>
          <w:rPr>
            <w:noProof/>
            <w:webHidden/>
          </w:rPr>
          <w:fldChar w:fldCharType="end"/>
        </w:r>
      </w:hyperlink>
    </w:p>
    <w:p w14:paraId="0E72DC2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1" w:history="1">
        <w:r w:rsidRPr="00F306B8">
          <w:rPr>
            <w:rStyle w:val="Hyperlink"/>
            <w:noProof/>
          </w:rPr>
          <w:t>Decision D12.M10 – Participation at Solar Keymark network meetings</w:t>
        </w:r>
        <w:r>
          <w:rPr>
            <w:noProof/>
            <w:webHidden/>
          </w:rPr>
          <w:tab/>
        </w:r>
        <w:r>
          <w:rPr>
            <w:noProof/>
            <w:webHidden/>
          </w:rPr>
          <w:fldChar w:fldCharType="begin"/>
        </w:r>
        <w:r>
          <w:rPr>
            <w:noProof/>
            <w:webHidden/>
          </w:rPr>
          <w:instrText xml:space="preserve"> PAGEREF _Toc12452721 \h </w:instrText>
        </w:r>
        <w:r>
          <w:rPr>
            <w:noProof/>
            <w:webHidden/>
          </w:rPr>
        </w:r>
        <w:r>
          <w:rPr>
            <w:noProof/>
            <w:webHidden/>
          </w:rPr>
          <w:fldChar w:fldCharType="separate"/>
        </w:r>
        <w:r>
          <w:rPr>
            <w:noProof/>
            <w:webHidden/>
          </w:rPr>
          <w:t>32</w:t>
        </w:r>
        <w:r>
          <w:rPr>
            <w:noProof/>
            <w:webHidden/>
          </w:rPr>
          <w:fldChar w:fldCharType="end"/>
        </w:r>
      </w:hyperlink>
    </w:p>
    <w:p w14:paraId="67758C80"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22" w:history="1">
        <w:r w:rsidRPr="00F306B8">
          <w:rPr>
            <w:rStyle w:val="Hyperlink"/>
            <w:noProof/>
            <w:lang w:val="en-GB"/>
          </w:rPr>
          <w:t>MEETING 11</w:t>
        </w:r>
        <w:r>
          <w:rPr>
            <w:noProof/>
            <w:webHidden/>
          </w:rPr>
          <w:tab/>
        </w:r>
        <w:r>
          <w:rPr>
            <w:noProof/>
            <w:webHidden/>
          </w:rPr>
          <w:fldChar w:fldCharType="begin"/>
        </w:r>
        <w:r>
          <w:rPr>
            <w:noProof/>
            <w:webHidden/>
          </w:rPr>
          <w:instrText xml:space="preserve"> PAGEREF _Toc12452722 \h </w:instrText>
        </w:r>
        <w:r>
          <w:rPr>
            <w:noProof/>
            <w:webHidden/>
          </w:rPr>
        </w:r>
        <w:r>
          <w:rPr>
            <w:noProof/>
            <w:webHidden/>
          </w:rPr>
          <w:fldChar w:fldCharType="separate"/>
        </w:r>
        <w:r>
          <w:rPr>
            <w:noProof/>
            <w:webHidden/>
          </w:rPr>
          <w:t>33</w:t>
        </w:r>
        <w:r>
          <w:rPr>
            <w:noProof/>
            <w:webHidden/>
          </w:rPr>
          <w:fldChar w:fldCharType="end"/>
        </w:r>
      </w:hyperlink>
    </w:p>
    <w:p w14:paraId="239C08C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3" w:history="1">
        <w:r w:rsidRPr="00F306B8">
          <w:rPr>
            <w:rStyle w:val="Hyperlink"/>
            <w:noProof/>
          </w:rPr>
          <w:t>Decision D1.M11 – Update of Solar Keymark scheme rules</w:t>
        </w:r>
        <w:r>
          <w:rPr>
            <w:noProof/>
            <w:webHidden/>
          </w:rPr>
          <w:tab/>
        </w:r>
        <w:r>
          <w:rPr>
            <w:noProof/>
            <w:webHidden/>
          </w:rPr>
          <w:fldChar w:fldCharType="begin"/>
        </w:r>
        <w:r>
          <w:rPr>
            <w:noProof/>
            <w:webHidden/>
          </w:rPr>
          <w:instrText xml:space="preserve"> PAGEREF _Toc12452723 \h </w:instrText>
        </w:r>
        <w:r>
          <w:rPr>
            <w:noProof/>
            <w:webHidden/>
          </w:rPr>
        </w:r>
        <w:r>
          <w:rPr>
            <w:noProof/>
            <w:webHidden/>
          </w:rPr>
          <w:fldChar w:fldCharType="separate"/>
        </w:r>
        <w:r>
          <w:rPr>
            <w:noProof/>
            <w:webHidden/>
          </w:rPr>
          <w:t>33</w:t>
        </w:r>
        <w:r>
          <w:rPr>
            <w:noProof/>
            <w:webHidden/>
          </w:rPr>
          <w:fldChar w:fldCharType="end"/>
        </w:r>
      </w:hyperlink>
    </w:p>
    <w:p w14:paraId="3408B06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4" w:history="1">
        <w:r w:rsidRPr="00F306B8">
          <w:rPr>
            <w:rStyle w:val="Hyperlink"/>
            <w:noProof/>
          </w:rPr>
          <w:t xml:space="preserve"> Decision D2.M11 – Procedure for considering absorber glazing as equivalent</w:t>
        </w:r>
        <w:r>
          <w:rPr>
            <w:noProof/>
            <w:webHidden/>
          </w:rPr>
          <w:tab/>
        </w:r>
        <w:r>
          <w:rPr>
            <w:noProof/>
            <w:webHidden/>
          </w:rPr>
          <w:fldChar w:fldCharType="begin"/>
        </w:r>
        <w:r>
          <w:rPr>
            <w:noProof/>
            <w:webHidden/>
          </w:rPr>
          <w:instrText xml:space="preserve"> PAGEREF _Toc12452724 \h </w:instrText>
        </w:r>
        <w:r>
          <w:rPr>
            <w:noProof/>
            <w:webHidden/>
          </w:rPr>
        </w:r>
        <w:r>
          <w:rPr>
            <w:noProof/>
            <w:webHidden/>
          </w:rPr>
          <w:fldChar w:fldCharType="separate"/>
        </w:r>
        <w:r>
          <w:rPr>
            <w:noProof/>
            <w:webHidden/>
          </w:rPr>
          <w:t>33</w:t>
        </w:r>
        <w:r>
          <w:rPr>
            <w:noProof/>
            <w:webHidden/>
          </w:rPr>
          <w:fldChar w:fldCharType="end"/>
        </w:r>
      </w:hyperlink>
    </w:p>
    <w:p w14:paraId="4C65170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5" w:history="1">
        <w:r w:rsidRPr="00F306B8">
          <w:rPr>
            <w:rStyle w:val="Hyperlink"/>
            <w:noProof/>
          </w:rPr>
          <w:t xml:space="preserve"> Decision D3.M11 – Validation of annual collector energy output calculation tool</w:t>
        </w:r>
        <w:r>
          <w:rPr>
            <w:noProof/>
            <w:webHidden/>
          </w:rPr>
          <w:tab/>
        </w:r>
        <w:r>
          <w:rPr>
            <w:noProof/>
            <w:webHidden/>
          </w:rPr>
          <w:fldChar w:fldCharType="begin"/>
        </w:r>
        <w:r>
          <w:rPr>
            <w:noProof/>
            <w:webHidden/>
          </w:rPr>
          <w:instrText xml:space="preserve"> PAGEREF _Toc12452725 \h </w:instrText>
        </w:r>
        <w:r>
          <w:rPr>
            <w:noProof/>
            <w:webHidden/>
          </w:rPr>
        </w:r>
        <w:r>
          <w:rPr>
            <w:noProof/>
            <w:webHidden/>
          </w:rPr>
          <w:fldChar w:fldCharType="separate"/>
        </w:r>
        <w:r>
          <w:rPr>
            <w:noProof/>
            <w:webHidden/>
          </w:rPr>
          <w:t>34</w:t>
        </w:r>
        <w:r>
          <w:rPr>
            <w:noProof/>
            <w:webHidden/>
          </w:rPr>
          <w:fldChar w:fldCharType="end"/>
        </w:r>
      </w:hyperlink>
    </w:p>
    <w:p w14:paraId="5D31EBD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6" w:history="1">
        <w:r w:rsidRPr="00F306B8">
          <w:rPr>
            <w:rStyle w:val="Hyperlink"/>
            <w:noProof/>
          </w:rPr>
          <w:t xml:space="preserve"> Decision D4.M11 – Language of Solar Keymark data sheets</w:t>
        </w:r>
        <w:r>
          <w:rPr>
            <w:noProof/>
            <w:webHidden/>
          </w:rPr>
          <w:tab/>
        </w:r>
        <w:r>
          <w:rPr>
            <w:noProof/>
            <w:webHidden/>
          </w:rPr>
          <w:fldChar w:fldCharType="begin"/>
        </w:r>
        <w:r>
          <w:rPr>
            <w:noProof/>
            <w:webHidden/>
          </w:rPr>
          <w:instrText xml:space="preserve"> PAGEREF _Toc12452726 \h </w:instrText>
        </w:r>
        <w:r>
          <w:rPr>
            <w:noProof/>
            <w:webHidden/>
          </w:rPr>
        </w:r>
        <w:r>
          <w:rPr>
            <w:noProof/>
            <w:webHidden/>
          </w:rPr>
          <w:fldChar w:fldCharType="separate"/>
        </w:r>
        <w:r>
          <w:rPr>
            <w:noProof/>
            <w:webHidden/>
          </w:rPr>
          <w:t>34</w:t>
        </w:r>
        <w:r>
          <w:rPr>
            <w:noProof/>
            <w:webHidden/>
          </w:rPr>
          <w:fldChar w:fldCharType="end"/>
        </w:r>
      </w:hyperlink>
    </w:p>
    <w:p w14:paraId="5F31980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7" w:history="1">
        <w:r w:rsidRPr="00F306B8">
          <w:rPr>
            <w:rStyle w:val="Hyperlink"/>
            <w:noProof/>
          </w:rPr>
          <w:t xml:space="preserve"> Decision D5.M11 – Units used for “Energy” in Solar Keymark data sheets</w:t>
        </w:r>
        <w:r>
          <w:rPr>
            <w:noProof/>
            <w:webHidden/>
          </w:rPr>
          <w:tab/>
        </w:r>
        <w:r>
          <w:rPr>
            <w:noProof/>
            <w:webHidden/>
          </w:rPr>
          <w:fldChar w:fldCharType="begin"/>
        </w:r>
        <w:r>
          <w:rPr>
            <w:noProof/>
            <w:webHidden/>
          </w:rPr>
          <w:instrText xml:space="preserve"> PAGEREF _Toc12452727 \h </w:instrText>
        </w:r>
        <w:r>
          <w:rPr>
            <w:noProof/>
            <w:webHidden/>
          </w:rPr>
        </w:r>
        <w:r>
          <w:rPr>
            <w:noProof/>
            <w:webHidden/>
          </w:rPr>
          <w:fldChar w:fldCharType="separate"/>
        </w:r>
        <w:r>
          <w:rPr>
            <w:noProof/>
            <w:webHidden/>
          </w:rPr>
          <w:t>34</w:t>
        </w:r>
        <w:r>
          <w:rPr>
            <w:noProof/>
            <w:webHidden/>
          </w:rPr>
          <w:fldChar w:fldCharType="end"/>
        </w:r>
      </w:hyperlink>
    </w:p>
    <w:p w14:paraId="0CA3421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8" w:history="1">
        <w:r w:rsidRPr="00F306B8">
          <w:rPr>
            <w:rStyle w:val="Hyperlink"/>
            <w:noProof/>
          </w:rPr>
          <w:t xml:space="preserve"> Decision D6.M11 – Solar Keymark Certification of tracking concentrating collectors</w:t>
        </w:r>
        <w:r>
          <w:rPr>
            <w:noProof/>
            <w:webHidden/>
          </w:rPr>
          <w:tab/>
        </w:r>
        <w:r>
          <w:rPr>
            <w:noProof/>
            <w:webHidden/>
          </w:rPr>
          <w:fldChar w:fldCharType="begin"/>
        </w:r>
        <w:r>
          <w:rPr>
            <w:noProof/>
            <w:webHidden/>
          </w:rPr>
          <w:instrText xml:space="preserve"> PAGEREF _Toc12452728 \h </w:instrText>
        </w:r>
        <w:r>
          <w:rPr>
            <w:noProof/>
            <w:webHidden/>
          </w:rPr>
        </w:r>
        <w:r>
          <w:rPr>
            <w:noProof/>
            <w:webHidden/>
          </w:rPr>
          <w:fldChar w:fldCharType="separate"/>
        </w:r>
        <w:r>
          <w:rPr>
            <w:noProof/>
            <w:webHidden/>
          </w:rPr>
          <w:t>34</w:t>
        </w:r>
        <w:r>
          <w:rPr>
            <w:noProof/>
            <w:webHidden/>
          </w:rPr>
          <w:fldChar w:fldCharType="end"/>
        </w:r>
      </w:hyperlink>
    </w:p>
    <w:p w14:paraId="6E2ACFC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29" w:history="1">
        <w:r w:rsidRPr="00F306B8">
          <w:rPr>
            <w:rStyle w:val="Hyperlink"/>
            <w:noProof/>
          </w:rPr>
          <w:t xml:space="preserve"> Decision D7.M11 – First steps towards global certification</w:t>
        </w:r>
        <w:r>
          <w:rPr>
            <w:noProof/>
            <w:webHidden/>
          </w:rPr>
          <w:tab/>
        </w:r>
        <w:r>
          <w:rPr>
            <w:noProof/>
            <w:webHidden/>
          </w:rPr>
          <w:fldChar w:fldCharType="begin"/>
        </w:r>
        <w:r>
          <w:rPr>
            <w:noProof/>
            <w:webHidden/>
          </w:rPr>
          <w:instrText xml:space="preserve"> PAGEREF _Toc12452729 \h </w:instrText>
        </w:r>
        <w:r>
          <w:rPr>
            <w:noProof/>
            <w:webHidden/>
          </w:rPr>
        </w:r>
        <w:r>
          <w:rPr>
            <w:noProof/>
            <w:webHidden/>
          </w:rPr>
          <w:fldChar w:fldCharType="separate"/>
        </w:r>
        <w:r>
          <w:rPr>
            <w:noProof/>
            <w:webHidden/>
          </w:rPr>
          <w:t>34</w:t>
        </w:r>
        <w:r>
          <w:rPr>
            <w:noProof/>
            <w:webHidden/>
          </w:rPr>
          <w:fldChar w:fldCharType="end"/>
        </w:r>
      </w:hyperlink>
    </w:p>
    <w:p w14:paraId="7B730A2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0" w:history="1">
        <w:r w:rsidRPr="00F306B8">
          <w:rPr>
            <w:rStyle w:val="Hyperlink"/>
            <w:noProof/>
          </w:rPr>
          <w:t>Decision D8.M11 – Solar Keymark Network 2012 budget</w:t>
        </w:r>
        <w:r>
          <w:rPr>
            <w:noProof/>
            <w:webHidden/>
          </w:rPr>
          <w:tab/>
        </w:r>
        <w:r>
          <w:rPr>
            <w:noProof/>
            <w:webHidden/>
          </w:rPr>
          <w:fldChar w:fldCharType="begin"/>
        </w:r>
        <w:r>
          <w:rPr>
            <w:noProof/>
            <w:webHidden/>
          </w:rPr>
          <w:instrText xml:space="preserve"> PAGEREF _Toc12452730 \h </w:instrText>
        </w:r>
        <w:r>
          <w:rPr>
            <w:noProof/>
            <w:webHidden/>
          </w:rPr>
        </w:r>
        <w:r>
          <w:rPr>
            <w:noProof/>
            <w:webHidden/>
          </w:rPr>
          <w:fldChar w:fldCharType="separate"/>
        </w:r>
        <w:r>
          <w:rPr>
            <w:noProof/>
            <w:webHidden/>
          </w:rPr>
          <w:t>34</w:t>
        </w:r>
        <w:r>
          <w:rPr>
            <w:noProof/>
            <w:webHidden/>
          </w:rPr>
          <w:fldChar w:fldCharType="end"/>
        </w:r>
      </w:hyperlink>
    </w:p>
    <w:p w14:paraId="075A090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1" w:history="1">
        <w:r w:rsidRPr="00F306B8">
          <w:rPr>
            <w:rStyle w:val="Hyperlink"/>
            <w:noProof/>
          </w:rPr>
          <w:t xml:space="preserve"> Decision D9.M11 – Solar Certification Fund funding principles related to the financing of TC and WG secretariats and liaison officers</w:t>
        </w:r>
        <w:r>
          <w:rPr>
            <w:noProof/>
            <w:webHidden/>
          </w:rPr>
          <w:tab/>
        </w:r>
        <w:r>
          <w:rPr>
            <w:noProof/>
            <w:webHidden/>
          </w:rPr>
          <w:fldChar w:fldCharType="begin"/>
        </w:r>
        <w:r>
          <w:rPr>
            <w:noProof/>
            <w:webHidden/>
          </w:rPr>
          <w:instrText xml:space="preserve"> PAGEREF _Toc12452731 \h </w:instrText>
        </w:r>
        <w:r>
          <w:rPr>
            <w:noProof/>
            <w:webHidden/>
          </w:rPr>
        </w:r>
        <w:r>
          <w:rPr>
            <w:noProof/>
            <w:webHidden/>
          </w:rPr>
          <w:fldChar w:fldCharType="separate"/>
        </w:r>
        <w:r>
          <w:rPr>
            <w:noProof/>
            <w:webHidden/>
          </w:rPr>
          <w:t>35</w:t>
        </w:r>
        <w:r>
          <w:rPr>
            <w:noProof/>
            <w:webHidden/>
          </w:rPr>
          <w:fldChar w:fldCharType="end"/>
        </w:r>
      </w:hyperlink>
    </w:p>
    <w:p w14:paraId="24196A0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2" w:history="1">
        <w:r w:rsidRPr="00F306B8">
          <w:rPr>
            <w:rStyle w:val="Hyperlink"/>
            <w:noProof/>
          </w:rPr>
          <w:t xml:space="preserve"> Decision D10.M11 – Funding of the TC 312 secretariat in 2012</w:t>
        </w:r>
        <w:r>
          <w:rPr>
            <w:noProof/>
            <w:webHidden/>
          </w:rPr>
          <w:tab/>
        </w:r>
        <w:r>
          <w:rPr>
            <w:noProof/>
            <w:webHidden/>
          </w:rPr>
          <w:fldChar w:fldCharType="begin"/>
        </w:r>
        <w:r>
          <w:rPr>
            <w:noProof/>
            <w:webHidden/>
          </w:rPr>
          <w:instrText xml:space="preserve"> PAGEREF _Toc12452732 \h </w:instrText>
        </w:r>
        <w:r>
          <w:rPr>
            <w:noProof/>
            <w:webHidden/>
          </w:rPr>
        </w:r>
        <w:r>
          <w:rPr>
            <w:noProof/>
            <w:webHidden/>
          </w:rPr>
          <w:fldChar w:fldCharType="separate"/>
        </w:r>
        <w:r>
          <w:rPr>
            <w:noProof/>
            <w:webHidden/>
          </w:rPr>
          <w:t>35</w:t>
        </w:r>
        <w:r>
          <w:rPr>
            <w:noProof/>
            <w:webHidden/>
          </w:rPr>
          <w:fldChar w:fldCharType="end"/>
        </w:r>
      </w:hyperlink>
    </w:p>
    <w:p w14:paraId="7E05342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3" w:history="1">
        <w:r w:rsidRPr="00F306B8">
          <w:rPr>
            <w:rStyle w:val="Hyperlink"/>
            <w:noProof/>
          </w:rPr>
          <w:t xml:space="preserve"> Decision D11.M11 – Funding of proposals from the 2</w:t>
        </w:r>
        <w:r w:rsidRPr="00F306B8">
          <w:rPr>
            <w:rStyle w:val="Hyperlink"/>
            <w:noProof/>
            <w:vertAlign w:val="superscript"/>
          </w:rPr>
          <w:t>nd</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_Toc12452733 \h </w:instrText>
        </w:r>
        <w:r>
          <w:rPr>
            <w:noProof/>
            <w:webHidden/>
          </w:rPr>
        </w:r>
        <w:r>
          <w:rPr>
            <w:noProof/>
            <w:webHidden/>
          </w:rPr>
          <w:fldChar w:fldCharType="separate"/>
        </w:r>
        <w:r>
          <w:rPr>
            <w:noProof/>
            <w:webHidden/>
          </w:rPr>
          <w:t>35</w:t>
        </w:r>
        <w:r>
          <w:rPr>
            <w:noProof/>
            <w:webHidden/>
          </w:rPr>
          <w:fldChar w:fldCharType="end"/>
        </w:r>
      </w:hyperlink>
    </w:p>
    <w:p w14:paraId="28AEC36A"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34" w:history="1">
        <w:r w:rsidRPr="00F306B8">
          <w:rPr>
            <w:rStyle w:val="Hyperlink"/>
            <w:noProof/>
            <w:lang w:val="en-GB"/>
          </w:rPr>
          <w:t>MEETING 12</w:t>
        </w:r>
        <w:r>
          <w:rPr>
            <w:noProof/>
            <w:webHidden/>
          </w:rPr>
          <w:tab/>
        </w:r>
        <w:r>
          <w:rPr>
            <w:noProof/>
            <w:webHidden/>
          </w:rPr>
          <w:fldChar w:fldCharType="begin"/>
        </w:r>
        <w:r>
          <w:rPr>
            <w:noProof/>
            <w:webHidden/>
          </w:rPr>
          <w:instrText xml:space="preserve"> PAGEREF _Toc12452734 \h </w:instrText>
        </w:r>
        <w:r>
          <w:rPr>
            <w:noProof/>
            <w:webHidden/>
          </w:rPr>
        </w:r>
        <w:r>
          <w:rPr>
            <w:noProof/>
            <w:webHidden/>
          </w:rPr>
          <w:fldChar w:fldCharType="separate"/>
        </w:r>
        <w:r>
          <w:rPr>
            <w:noProof/>
            <w:webHidden/>
          </w:rPr>
          <w:t>36</w:t>
        </w:r>
        <w:r>
          <w:rPr>
            <w:noProof/>
            <w:webHidden/>
          </w:rPr>
          <w:fldChar w:fldCharType="end"/>
        </w:r>
      </w:hyperlink>
    </w:p>
    <w:p w14:paraId="538B8E1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5" w:history="1">
        <w:r w:rsidRPr="00F306B8">
          <w:rPr>
            <w:rStyle w:val="Hyperlink"/>
            <w:noProof/>
          </w:rPr>
          <w:t>Decision D1.M12 – Introduction of Resolutions</w:t>
        </w:r>
        <w:r>
          <w:rPr>
            <w:noProof/>
            <w:webHidden/>
          </w:rPr>
          <w:tab/>
        </w:r>
        <w:r>
          <w:rPr>
            <w:noProof/>
            <w:webHidden/>
          </w:rPr>
          <w:fldChar w:fldCharType="begin"/>
        </w:r>
        <w:r>
          <w:rPr>
            <w:noProof/>
            <w:webHidden/>
          </w:rPr>
          <w:instrText xml:space="preserve"> PAGEREF _Toc12452735 \h </w:instrText>
        </w:r>
        <w:r>
          <w:rPr>
            <w:noProof/>
            <w:webHidden/>
          </w:rPr>
        </w:r>
        <w:r>
          <w:rPr>
            <w:noProof/>
            <w:webHidden/>
          </w:rPr>
          <w:fldChar w:fldCharType="separate"/>
        </w:r>
        <w:r>
          <w:rPr>
            <w:noProof/>
            <w:webHidden/>
          </w:rPr>
          <w:t>36</w:t>
        </w:r>
        <w:r>
          <w:rPr>
            <w:noProof/>
            <w:webHidden/>
          </w:rPr>
          <w:fldChar w:fldCharType="end"/>
        </w:r>
      </w:hyperlink>
    </w:p>
    <w:p w14:paraId="2BD7580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6" w:history="1">
        <w:r w:rsidRPr="00F306B8">
          <w:rPr>
            <w:rStyle w:val="Hyperlink"/>
            <w:noProof/>
          </w:rPr>
          <w:t xml:space="preserve"> Decision D2.M12 – Only listing of products in combination with data sheets in the SK database</w:t>
        </w:r>
        <w:r>
          <w:rPr>
            <w:noProof/>
            <w:webHidden/>
          </w:rPr>
          <w:tab/>
        </w:r>
        <w:r>
          <w:rPr>
            <w:noProof/>
            <w:webHidden/>
          </w:rPr>
          <w:fldChar w:fldCharType="begin"/>
        </w:r>
        <w:r>
          <w:rPr>
            <w:noProof/>
            <w:webHidden/>
          </w:rPr>
          <w:instrText xml:space="preserve"> PAGEREF _Toc12452736 \h </w:instrText>
        </w:r>
        <w:r>
          <w:rPr>
            <w:noProof/>
            <w:webHidden/>
          </w:rPr>
        </w:r>
        <w:r>
          <w:rPr>
            <w:noProof/>
            <w:webHidden/>
          </w:rPr>
          <w:fldChar w:fldCharType="separate"/>
        </w:r>
        <w:r>
          <w:rPr>
            <w:noProof/>
            <w:webHidden/>
          </w:rPr>
          <w:t>36</w:t>
        </w:r>
        <w:r>
          <w:rPr>
            <w:noProof/>
            <w:webHidden/>
          </w:rPr>
          <w:fldChar w:fldCharType="end"/>
        </w:r>
      </w:hyperlink>
    </w:p>
    <w:p w14:paraId="7F59FE6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7" w:history="1">
        <w:r w:rsidRPr="00F306B8">
          <w:rPr>
            <w:rStyle w:val="Hyperlink"/>
            <w:noProof/>
          </w:rPr>
          <w:t>Decision D3.M12 – Funding of proposals from the 3</w:t>
        </w:r>
        <w:r w:rsidRPr="00F306B8">
          <w:rPr>
            <w:rStyle w:val="Hyperlink"/>
            <w:noProof/>
            <w:vertAlign w:val="superscript"/>
          </w:rPr>
          <w:t>rd</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_Toc12452737 \h </w:instrText>
        </w:r>
        <w:r>
          <w:rPr>
            <w:noProof/>
            <w:webHidden/>
          </w:rPr>
        </w:r>
        <w:r>
          <w:rPr>
            <w:noProof/>
            <w:webHidden/>
          </w:rPr>
          <w:fldChar w:fldCharType="separate"/>
        </w:r>
        <w:r>
          <w:rPr>
            <w:noProof/>
            <w:webHidden/>
          </w:rPr>
          <w:t>36</w:t>
        </w:r>
        <w:r>
          <w:rPr>
            <w:noProof/>
            <w:webHidden/>
          </w:rPr>
          <w:fldChar w:fldCharType="end"/>
        </w:r>
      </w:hyperlink>
    </w:p>
    <w:p w14:paraId="3A81B62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8" w:history="1">
        <w:r w:rsidRPr="00F306B8">
          <w:rPr>
            <w:rStyle w:val="Hyperlink"/>
            <w:noProof/>
          </w:rPr>
          <w:t>Decision D4.M12 – Availability of SK data sheets as Excel-files</w:t>
        </w:r>
        <w:r>
          <w:rPr>
            <w:noProof/>
            <w:webHidden/>
          </w:rPr>
          <w:tab/>
        </w:r>
        <w:r>
          <w:rPr>
            <w:noProof/>
            <w:webHidden/>
          </w:rPr>
          <w:fldChar w:fldCharType="begin"/>
        </w:r>
        <w:r>
          <w:rPr>
            <w:noProof/>
            <w:webHidden/>
          </w:rPr>
          <w:instrText xml:space="preserve"> PAGEREF _Toc12452738 \h </w:instrText>
        </w:r>
        <w:r>
          <w:rPr>
            <w:noProof/>
            <w:webHidden/>
          </w:rPr>
        </w:r>
        <w:r>
          <w:rPr>
            <w:noProof/>
            <w:webHidden/>
          </w:rPr>
          <w:fldChar w:fldCharType="separate"/>
        </w:r>
        <w:r>
          <w:rPr>
            <w:noProof/>
            <w:webHidden/>
          </w:rPr>
          <w:t>36</w:t>
        </w:r>
        <w:r>
          <w:rPr>
            <w:noProof/>
            <w:webHidden/>
          </w:rPr>
          <w:fldChar w:fldCharType="end"/>
        </w:r>
      </w:hyperlink>
    </w:p>
    <w:p w14:paraId="1D3585A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39" w:history="1">
        <w:r w:rsidRPr="00F306B8">
          <w:rPr>
            <w:rStyle w:val="Hyperlink"/>
            <w:noProof/>
          </w:rPr>
          <w:t>Decision D5.M12 – Extension of SCF project 10-B-CE 2010-SWT</w:t>
        </w:r>
        <w:r>
          <w:rPr>
            <w:noProof/>
            <w:webHidden/>
          </w:rPr>
          <w:tab/>
        </w:r>
        <w:r>
          <w:rPr>
            <w:noProof/>
            <w:webHidden/>
          </w:rPr>
          <w:fldChar w:fldCharType="begin"/>
        </w:r>
        <w:r>
          <w:rPr>
            <w:noProof/>
            <w:webHidden/>
          </w:rPr>
          <w:instrText xml:space="preserve"> PAGEREF _Toc12452739 \h </w:instrText>
        </w:r>
        <w:r>
          <w:rPr>
            <w:noProof/>
            <w:webHidden/>
          </w:rPr>
        </w:r>
        <w:r>
          <w:rPr>
            <w:noProof/>
            <w:webHidden/>
          </w:rPr>
          <w:fldChar w:fldCharType="separate"/>
        </w:r>
        <w:r>
          <w:rPr>
            <w:noProof/>
            <w:webHidden/>
          </w:rPr>
          <w:t>36</w:t>
        </w:r>
        <w:r>
          <w:rPr>
            <w:noProof/>
            <w:webHidden/>
          </w:rPr>
          <w:fldChar w:fldCharType="end"/>
        </w:r>
      </w:hyperlink>
    </w:p>
    <w:p w14:paraId="29562EB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0" w:history="1">
        <w:r w:rsidRPr="00F306B8">
          <w:rPr>
            <w:rStyle w:val="Hyperlink"/>
            <w:noProof/>
          </w:rPr>
          <w:t>Decision D6.M12 – SCEnOCalc</w:t>
        </w:r>
        <w:r>
          <w:rPr>
            <w:noProof/>
            <w:webHidden/>
          </w:rPr>
          <w:tab/>
        </w:r>
        <w:r>
          <w:rPr>
            <w:noProof/>
            <w:webHidden/>
          </w:rPr>
          <w:fldChar w:fldCharType="begin"/>
        </w:r>
        <w:r>
          <w:rPr>
            <w:noProof/>
            <w:webHidden/>
          </w:rPr>
          <w:instrText xml:space="preserve"> PAGEREF _Toc12452740 \h </w:instrText>
        </w:r>
        <w:r>
          <w:rPr>
            <w:noProof/>
            <w:webHidden/>
          </w:rPr>
        </w:r>
        <w:r>
          <w:rPr>
            <w:noProof/>
            <w:webHidden/>
          </w:rPr>
          <w:fldChar w:fldCharType="separate"/>
        </w:r>
        <w:r>
          <w:rPr>
            <w:noProof/>
            <w:webHidden/>
          </w:rPr>
          <w:t>37</w:t>
        </w:r>
        <w:r>
          <w:rPr>
            <w:noProof/>
            <w:webHidden/>
          </w:rPr>
          <w:fldChar w:fldCharType="end"/>
        </w:r>
      </w:hyperlink>
    </w:p>
    <w:p w14:paraId="6A4A04E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1" w:history="1">
        <w:r w:rsidRPr="00F306B8">
          <w:rPr>
            <w:rStyle w:val="Hyperlink"/>
            <w:noProof/>
          </w:rPr>
          <w:t>Decision D1.Correspondance –Including absorber coating “Solarceo on Al” in Equivalent Group 1 (aluminium)</w:t>
        </w:r>
        <w:r>
          <w:rPr>
            <w:noProof/>
            <w:webHidden/>
          </w:rPr>
          <w:tab/>
        </w:r>
        <w:r>
          <w:rPr>
            <w:noProof/>
            <w:webHidden/>
          </w:rPr>
          <w:fldChar w:fldCharType="begin"/>
        </w:r>
        <w:r>
          <w:rPr>
            <w:noProof/>
            <w:webHidden/>
          </w:rPr>
          <w:instrText xml:space="preserve"> PAGEREF _Toc12452741 \h </w:instrText>
        </w:r>
        <w:r>
          <w:rPr>
            <w:noProof/>
            <w:webHidden/>
          </w:rPr>
        </w:r>
        <w:r>
          <w:rPr>
            <w:noProof/>
            <w:webHidden/>
          </w:rPr>
          <w:fldChar w:fldCharType="separate"/>
        </w:r>
        <w:r>
          <w:rPr>
            <w:noProof/>
            <w:webHidden/>
          </w:rPr>
          <w:t>37</w:t>
        </w:r>
        <w:r>
          <w:rPr>
            <w:noProof/>
            <w:webHidden/>
          </w:rPr>
          <w:fldChar w:fldCharType="end"/>
        </w:r>
      </w:hyperlink>
    </w:p>
    <w:p w14:paraId="34AB127F"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42" w:history="1">
        <w:r w:rsidRPr="00F306B8">
          <w:rPr>
            <w:rStyle w:val="Hyperlink"/>
            <w:noProof/>
            <w:lang w:val="en-GB"/>
          </w:rPr>
          <w:t>MEETING 13</w:t>
        </w:r>
        <w:r>
          <w:rPr>
            <w:noProof/>
            <w:webHidden/>
          </w:rPr>
          <w:tab/>
        </w:r>
        <w:r>
          <w:rPr>
            <w:noProof/>
            <w:webHidden/>
          </w:rPr>
          <w:fldChar w:fldCharType="begin"/>
        </w:r>
        <w:r>
          <w:rPr>
            <w:noProof/>
            <w:webHidden/>
          </w:rPr>
          <w:instrText xml:space="preserve"> PAGEREF _Toc12452742 \h </w:instrText>
        </w:r>
        <w:r>
          <w:rPr>
            <w:noProof/>
            <w:webHidden/>
          </w:rPr>
        </w:r>
        <w:r>
          <w:rPr>
            <w:noProof/>
            <w:webHidden/>
          </w:rPr>
          <w:fldChar w:fldCharType="separate"/>
        </w:r>
        <w:r>
          <w:rPr>
            <w:noProof/>
            <w:webHidden/>
          </w:rPr>
          <w:t>38</w:t>
        </w:r>
        <w:r>
          <w:rPr>
            <w:noProof/>
            <w:webHidden/>
          </w:rPr>
          <w:fldChar w:fldCharType="end"/>
        </w:r>
      </w:hyperlink>
    </w:p>
    <w:p w14:paraId="21F1604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3" w:history="1">
        <w:r w:rsidRPr="00F306B8">
          <w:rPr>
            <w:rStyle w:val="Hyperlink"/>
            <w:noProof/>
          </w:rPr>
          <w:t>Decision D1.M13 – – Sanctions related to ITC and Pa.L.Mer</w:t>
        </w:r>
        <w:r>
          <w:rPr>
            <w:noProof/>
            <w:webHidden/>
          </w:rPr>
          <w:tab/>
        </w:r>
        <w:r>
          <w:rPr>
            <w:noProof/>
            <w:webHidden/>
          </w:rPr>
          <w:fldChar w:fldCharType="begin"/>
        </w:r>
        <w:r>
          <w:rPr>
            <w:noProof/>
            <w:webHidden/>
          </w:rPr>
          <w:instrText xml:space="preserve"> PAGEREF _Toc12452743 \h </w:instrText>
        </w:r>
        <w:r>
          <w:rPr>
            <w:noProof/>
            <w:webHidden/>
          </w:rPr>
        </w:r>
        <w:r>
          <w:rPr>
            <w:noProof/>
            <w:webHidden/>
          </w:rPr>
          <w:fldChar w:fldCharType="separate"/>
        </w:r>
        <w:r>
          <w:rPr>
            <w:noProof/>
            <w:webHidden/>
          </w:rPr>
          <w:t>38</w:t>
        </w:r>
        <w:r>
          <w:rPr>
            <w:noProof/>
            <w:webHidden/>
          </w:rPr>
          <w:fldChar w:fldCharType="end"/>
        </w:r>
      </w:hyperlink>
    </w:p>
    <w:p w14:paraId="4407BBA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4" w:history="1">
        <w:r w:rsidRPr="00F306B8">
          <w:rPr>
            <w:rStyle w:val="Hyperlink"/>
            <w:noProof/>
          </w:rPr>
          <w:t>Decision D2.M13 –  SKN Budget for 2013</w:t>
        </w:r>
        <w:r>
          <w:rPr>
            <w:noProof/>
            <w:webHidden/>
          </w:rPr>
          <w:tab/>
        </w:r>
        <w:r>
          <w:rPr>
            <w:noProof/>
            <w:webHidden/>
          </w:rPr>
          <w:fldChar w:fldCharType="begin"/>
        </w:r>
        <w:r>
          <w:rPr>
            <w:noProof/>
            <w:webHidden/>
          </w:rPr>
          <w:instrText xml:space="preserve"> PAGEREF _Toc12452744 \h </w:instrText>
        </w:r>
        <w:r>
          <w:rPr>
            <w:noProof/>
            <w:webHidden/>
          </w:rPr>
        </w:r>
        <w:r>
          <w:rPr>
            <w:noProof/>
            <w:webHidden/>
          </w:rPr>
          <w:fldChar w:fldCharType="separate"/>
        </w:r>
        <w:r>
          <w:rPr>
            <w:noProof/>
            <w:webHidden/>
          </w:rPr>
          <w:t>38</w:t>
        </w:r>
        <w:r>
          <w:rPr>
            <w:noProof/>
            <w:webHidden/>
          </w:rPr>
          <w:fldChar w:fldCharType="end"/>
        </w:r>
      </w:hyperlink>
    </w:p>
    <w:p w14:paraId="77B75F3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5" w:history="1">
        <w:r w:rsidRPr="00F306B8">
          <w:rPr>
            <w:rStyle w:val="Hyperlink"/>
            <w:noProof/>
          </w:rPr>
          <w:t>Decision D3.M13 – Guide to Solar Keymark Factory Inspection Report</w:t>
        </w:r>
        <w:r>
          <w:rPr>
            <w:noProof/>
            <w:webHidden/>
          </w:rPr>
          <w:tab/>
        </w:r>
        <w:r>
          <w:rPr>
            <w:noProof/>
            <w:webHidden/>
          </w:rPr>
          <w:fldChar w:fldCharType="begin"/>
        </w:r>
        <w:r>
          <w:rPr>
            <w:noProof/>
            <w:webHidden/>
          </w:rPr>
          <w:instrText xml:space="preserve"> PAGEREF _Toc12452745 \h </w:instrText>
        </w:r>
        <w:r>
          <w:rPr>
            <w:noProof/>
            <w:webHidden/>
          </w:rPr>
        </w:r>
        <w:r>
          <w:rPr>
            <w:noProof/>
            <w:webHidden/>
          </w:rPr>
          <w:fldChar w:fldCharType="separate"/>
        </w:r>
        <w:r>
          <w:rPr>
            <w:noProof/>
            <w:webHidden/>
          </w:rPr>
          <w:t>38</w:t>
        </w:r>
        <w:r>
          <w:rPr>
            <w:noProof/>
            <w:webHidden/>
          </w:rPr>
          <w:fldChar w:fldCharType="end"/>
        </w:r>
      </w:hyperlink>
    </w:p>
    <w:p w14:paraId="50CCC7DA"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46" w:history="1">
        <w:r w:rsidRPr="00F306B8">
          <w:rPr>
            <w:rStyle w:val="Hyperlink"/>
            <w:noProof/>
            <w:lang w:val="en-GB"/>
          </w:rPr>
          <w:t>MEETING 14</w:t>
        </w:r>
        <w:r>
          <w:rPr>
            <w:noProof/>
            <w:webHidden/>
          </w:rPr>
          <w:tab/>
        </w:r>
        <w:r>
          <w:rPr>
            <w:noProof/>
            <w:webHidden/>
          </w:rPr>
          <w:fldChar w:fldCharType="begin"/>
        </w:r>
        <w:r>
          <w:rPr>
            <w:noProof/>
            <w:webHidden/>
          </w:rPr>
          <w:instrText xml:space="preserve"> PAGEREF _Toc12452746 \h </w:instrText>
        </w:r>
        <w:r>
          <w:rPr>
            <w:noProof/>
            <w:webHidden/>
          </w:rPr>
        </w:r>
        <w:r>
          <w:rPr>
            <w:noProof/>
            <w:webHidden/>
          </w:rPr>
          <w:fldChar w:fldCharType="separate"/>
        </w:r>
        <w:r>
          <w:rPr>
            <w:noProof/>
            <w:webHidden/>
          </w:rPr>
          <w:t>39</w:t>
        </w:r>
        <w:r>
          <w:rPr>
            <w:noProof/>
            <w:webHidden/>
          </w:rPr>
          <w:fldChar w:fldCharType="end"/>
        </w:r>
      </w:hyperlink>
    </w:p>
    <w:p w14:paraId="5B1BCE3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7" w:history="1">
        <w:r w:rsidRPr="00F306B8">
          <w:rPr>
            <w:rStyle w:val="Hyperlink"/>
            <w:noProof/>
          </w:rPr>
          <w:t>Decision D1.M14 – Funding of proposals from the 4</w:t>
        </w:r>
        <w:r w:rsidRPr="00F306B8">
          <w:rPr>
            <w:rStyle w:val="Hyperlink"/>
            <w:noProof/>
            <w:vertAlign w:val="superscript"/>
          </w:rPr>
          <w:t>th</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_Toc12452747 \h </w:instrText>
        </w:r>
        <w:r>
          <w:rPr>
            <w:noProof/>
            <w:webHidden/>
          </w:rPr>
        </w:r>
        <w:r>
          <w:rPr>
            <w:noProof/>
            <w:webHidden/>
          </w:rPr>
          <w:fldChar w:fldCharType="separate"/>
        </w:r>
        <w:r>
          <w:rPr>
            <w:noProof/>
            <w:webHidden/>
          </w:rPr>
          <w:t>39</w:t>
        </w:r>
        <w:r>
          <w:rPr>
            <w:noProof/>
            <w:webHidden/>
          </w:rPr>
          <w:fldChar w:fldCharType="end"/>
        </w:r>
      </w:hyperlink>
    </w:p>
    <w:p w14:paraId="54C3BE0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48" w:history="1">
        <w:r w:rsidRPr="00F306B8">
          <w:rPr>
            <w:rStyle w:val="Hyperlink"/>
            <w:noProof/>
          </w:rPr>
          <w:t>Decision D2.M14 – Outsourcing of the Keymark</w:t>
        </w:r>
        <w:r>
          <w:rPr>
            <w:noProof/>
            <w:webHidden/>
          </w:rPr>
          <w:tab/>
        </w:r>
        <w:r>
          <w:rPr>
            <w:noProof/>
            <w:webHidden/>
          </w:rPr>
          <w:fldChar w:fldCharType="begin"/>
        </w:r>
        <w:r>
          <w:rPr>
            <w:noProof/>
            <w:webHidden/>
          </w:rPr>
          <w:instrText xml:space="preserve"> PAGEREF _Toc12452748 \h </w:instrText>
        </w:r>
        <w:r>
          <w:rPr>
            <w:noProof/>
            <w:webHidden/>
          </w:rPr>
        </w:r>
        <w:r>
          <w:rPr>
            <w:noProof/>
            <w:webHidden/>
          </w:rPr>
          <w:fldChar w:fldCharType="separate"/>
        </w:r>
        <w:r>
          <w:rPr>
            <w:noProof/>
            <w:webHidden/>
          </w:rPr>
          <w:t>39</w:t>
        </w:r>
        <w:r>
          <w:rPr>
            <w:noProof/>
            <w:webHidden/>
          </w:rPr>
          <w:fldChar w:fldCharType="end"/>
        </w:r>
      </w:hyperlink>
    </w:p>
    <w:p w14:paraId="745E9B90"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49" w:history="1">
        <w:r w:rsidRPr="00F306B8">
          <w:rPr>
            <w:rStyle w:val="Hyperlink"/>
            <w:noProof/>
            <w:lang w:val="en-GB"/>
          </w:rPr>
          <w:t>MEETING 15</w:t>
        </w:r>
        <w:r>
          <w:rPr>
            <w:noProof/>
            <w:webHidden/>
          </w:rPr>
          <w:tab/>
        </w:r>
        <w:r>
          <w:rPr>
            <w:noProof/>
            <w:webHidden/>
          </w:rPr>
          <w:fldChar w:fldCharType="begin"/>
        </w:r>
        <w:r>
          <w:rPr>
            <w:noProof/>
            <w:webHidden/>
          </w:rPr>
          <w:instrText xml:space="preserve"> PAGEREF _Toc12452749 \h </w:instrText>
        </w:r>
        <w:r>
          <w:rPr>
            <w:noProof/>
            <w:webHidden/>
          </w:rPr>
        </w:r>
        <w:r>
          <w:rPr>
            <w:noProof/>
            <w:webHidden/>
          </w:rPr>
          <w:fldChar w:fldCharType="separate"/>
        </w:r>
        <w:r>
          <w:rPr>
            <w:noProof/>
            <w:webHidden/>
          </w:rPr>
          <w:t>40</w:t>
        </w:r>
        <w:r>
          <w:rPr>
            <w:noProof/>
            <w:webHidden/>
          </w:rPr>
          <w:fldChar w:fldCharType="end"/>
        </w:r>
      </w:hyperlink>
    </w:p>
    <w:p w14:paraId="6C82CEE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0" w:history="1">
        <w:r w:rsidRPr="00F306B8">
          <w:rPr>
            <w:rStyle w:val="Hyperlink"/>
            <w:noProof/>
          </w:rPr>
          <w:t>Decision  D1.M15 – Global certification – Solar Keymark</w:t>
        </w:r>
        <w:r>
          <w:rPr>
            <w:noProof/>
            <w:webHidden/>
          </w:rPr>
          <w:tab/>
        </w:r>
        <w:r>
          <w:rPr>
            <w:noProof/>
            <w:webHidden/>
          </w:rPr>
          <w:fldChar w:fldCharType="begin"/>
        </w:r>
        <w:r>
          <w:rPr>
            <w:noProof/>
            <w:webHidden/>
          </w:rPr>
          <w:instrText xml:space="preserve"> PAGEREF _Toc12452750 \h </w:instrText>
        </w:r>
        <w:r>
          <w:rPr>
            <w:noProof/>
            <w:webHidden/>
          </w:rPr>
        </w:r>
        <w:r>
          <w:rPr>
            <w:noProof/>
            <w:webHidden/>
          </w:rPr>
          <w:fldChar w:fldCharType="separate"/>
        </w:r>
        <w:r>
          <w:rPr>
            <w:noProof/>
            <w:webHidden/>
          </w:rPr>
          <w:t>40</w:t>
        </w:r>
        <w:r>
          <w:rPr>
            <w:noProof/>
            <w:webHidden/>
          </w:rPr>
          <w:fldChar w:fldCharType="end"/>
        </w:r>
      </w:hyperlink>
    </w:p>
    <w:p w14:paraId="71489430"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51" w:history="1">
        <w:r w:rsidRPr="00F306B8">
          <w:rPr>
            <w:rStyle w:val="Hyperlink"/>
            <w:i/>
            <w:noProof/>
            <w:lang w:val="en-GB"/>
          </w:rPr>
          <w:t>This decision was taken unanimous with 0 negative votes and 0 abstentions.</w:t>
        </w:r>
        <w:r>
          <w:rPr>
            <w:noProof/>
            <w:webHidden/>
          </w:rPr>
          <w:tab/>
        </w:r>
        <w:r>
          <w:rPr>
            <w:noProof/>
            <w:webHidden/>
          </w:rPr>
          <w:fldChar w:fldCharType="begin"/>
        </w:r>
        <w:r>
          <w:rPr>
            <w:noProof/>
            <w:webHidden/>
          </w:rPr>
          <w:instrText xml:space="preserve"> PAGEREF _Toc12452751 \h </w:instrText>
        </w:r>
        <w:r>
          <w:rPr>
            <w:noProof/>
            <w:webHidden/>
          </w:rPr>
        </w:r>
        <w:r>
          <w:rPr>
            <w:noProof/>
            <w:webHidden/>
          </w:rPr>
          <w:fldChar w:fldCharType="separate"/>
        </w:r>
        <w:r>
          <w:rPr>
            <w:noProof/>
            <w:webHidden/>
          </w:rPr>
          <w:t>40</w:t>
        </w:r>
        <w:r>
          <w:rPr>
            <w:noProof/>
            <w:webHidden/>
          </w:rPr>
          <w:fldChar w:fldCharType="end"/>
        </w:r>
      </w:hyperlink>
    </w:p>
    <w:p w14:paraId="0869E3A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2" w:history="1">
        <w:r w:rsidRPr="00F306B8">
          <w:rPr>
            <w:rStyle w:val="Hyperlink"/>
            <w:noProof/>
          </w:rPr>
          <w:t>Decision D2.M15 – Validity of Solar Keymark certificates in case of  Solarceo (CU)</w:t>
        </w:r>
        <w:r>
          <w:rPr>
            <w:noProof/>
            <w:webHidden/>
          </w:rPr>
          <w:tab/>
        </w:r>
        <w:r>
          <w:rPr>
            <w:noProof/>
            <w:webHidden/>
          </w:rPr>
          <w:fldChar w:fldCharType="begin"/>
        </w:r>
        <w:r>
          <w:rPr>
            <w:noProof/>
            <w:webHidden/>
          </w:rPr>
          <w:instrText xml:space="preserve"> PAGEREF _Toc12452752 \h </w:instrText>
        </w:r>
        <w:r>
          <w:rPr>
            <w:noProof/>
            <w:webHidden/>
          </w:rPr>
        </w:r>
        <w:r>
          <w:rPr>
            <w:noProof/>
            <w:webHidden/>
          </w:rPr>
          <w:fldChar w:fldCharType="separate"/>
        </w:r>
        <w:r>
          <w:rPr>
            <w:noProof/>
            <w:webHidden/>
          </w:rPr>
          <w:t>40</w:t>
        </w:r>
        <w:r>
          <w:rPr>
            <w:noProof/>
            <w:webHidden/>
          </w:rPr>
          <w:fldChar w:fldCharType="end"/>
        </w:r>
      </w:hyperlink>
    </w:p>
    <w:p w14:paraId="614F855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3" w:history="1">
        <w:r w:rsidRPr="00F306B8">
          <w:rPr>
            <w:rStyle w:val="Hyperlink"/>
            <w:noProof/>
          </w:rPr>
          <w:t>Decision D3.M15 – Equivalency of EN 12975-2:2006 and EN ISO 9806:2013 with regard to Solar Keymark testing</w:t>
        </w:r>
        <w:r>
          <w:rPr>
            <w:noProof/>
            <w:webHidden/>
          </w:rPr>
          <w:tab/>
        </w:r>
        <w:r>
          <w:rPr>
            <w:noProof/>
            <w:webHidden/>
          </w:rPr>
          <w:fldChar w:fldCharType="begin"/>
        </w:r>
        <w:r>
          <w:rPr>
            <w:noProof/>
            <w:webHidden/>
          </w:rPr>
          <w:instrText xml:space="preserve"> PAGEREF _Toc12452753 \h </w:instrText>
        </w:r>
        <w:r>
          <w:rPr>
            <w:noProof/>
            <w:webHidden/>
          </w:rPr>
        </w:r>
        <w:r>
          <w:rPr>
            <w:noProof/>
            <w:webHidden/>
          </w:rPr>
          <w:fldChar w:fldCharType="separate"/>
        </w:r>
        <w:r>
          <w:rPr>
            <w:noProof/>
            <w:webHidden/>
          </w:rPr>
          <w:t>40</w:t>
        </w:r>
        <w:r>
          <w:rPr>
            <w:noProof/>
            <w:webHidden/>
          </w:rPr>
          <w:fldChar w:fldCharType="end"/>
        </w:r>
      </w:hyperlink>
    </w:p>
    <w:p w14:paraId="42BC18C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4" w:history="1">
        <w:r w:rsidRPr="00F306B8">
          <w:rPr>
            <w:rStyle w:val="Hyperlink"/>
            <w:noProof/>
          </w:rPr>
          <w:t>Decision D4.M15 – Calculation of the Collector Annual Output (CAO)</w:t>
        </w:r>
        <w:r>
          <w:rPr>
            <w:noProof/>
            <w:webHidden/>
          </w:rPr>
          <w:tab/>
        </w:r>
        <w:r>
          <w:rPr>
            <w:noProof/>
            <w:webHidden/>
          </w:rPr>
          <w:fldChar w:fldCharType="begin"/>
        </w:r>
        <w:r>
          <w:rPr>
            <w:noProof/>
            <w:webHidden/>
          </w:rPr>
          <w:instrText xml:space="preserve"> PAGEREF _Toc12452754 \h </w:instrText>
        </w:r>
        <w:r>
          <w:rPr>
            <w:noProof/>
            <w:webHidden/>
          </w:rPr>
        </w:r>
        <w:r>
          <w:rPr>
            <w:noProof/>
            <w:webHidden/>
          </w:rPr>
          <w:fldChar w:fldCharType="separate"/>
        </w:r>
        <w:r>
          <w:rPr>
            <w:noProof/>
            <w:webHidden/>
          </w:rPr>
          <w:t>41</w:t>
        </w:r>
        <w:r>
          <w:rPr>
            <w:noProof/>
            <w:webHidden/>
          </w:rPr>
          <w:fldChar w:fldCharType="end"/>
        </w:r>
      </w:hyperlink>
    </w:p>
    <w:p w14:paraId="450E610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5" w:history="1">
        <w:r w:rsidRPr="00F306B8">
          <w:rPr>
            <w:rStyle w:val="Hyperlink"/>
            <w:noProof/>
          </w:rPr>
          <w:t>Decision D5.M15 – SKN Budget for 2014</w:t>
        </w:r>
        <w:r>
          <w:rPr>
            <w:noProof/>
            <w:webHidden/>
          </w:rPr>
          <w:tab/>
        </w:r>
        <w:r>
          <w:rPr>
            <w:noProof/>
            <w:webHidden/>
          </w:rPr>
          <w:fldChar w:fldCharType="begin"/>
        </w:r>
        <w:r>
          <w:rPr>
            <w:noProof/>
            <w:webHidden/>
          </w:rPr>
          <w:instrText xml:space="preserve"> PAGEREF _Toc12452755 \h </w:instrText>
        </w:r>
        <w:r>
          <w:rPr>
            <w:noProof/>
            <w:webHidden/>
          </w:rPr>
        </w:r>
        <w:r>
          <w:rPr>
            <w:noProof/>
            <w:webHidden/>
          </w:rPr>
          <w:fldChar w:fldCharType="separate"/>
        </w:r>
        <w:r>
          <w:rPr>
            <w:noProof/>
            <w:webHidden/>
          </w:rPr>
          <w:t>42</w:t>
        </w:r>
        <w:r>
          <w:rPr>
            <w:noProof/>
            <w:webHidden/>
          </w:rPr>
          <w:fldChar w:fldCharType="end"/>
        </w:r>
      </w:hyperlink>
    </w:p>
    <w:p w14:paraId="53AD3D3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6" w:history="1">
        <w:r w:rsidRPr="00F306B8">
          <w:rPr>
            <w:rStyle w:val="Hyperlink"/>
            <w:noProof/>
          </w:rPr>
          <w:t>Decision D6.M15 – CEN fees for 2015</w:t>
        </w:r>
        <w:r>
          <w:rPr>
            <w:noProof/>
            <w:webHidden/>
          </w:rPr>
          <w:tab/>
        </w:r>
        <w:r>
          <w:rPr>
            <w:noProof/>
            <w:webHidden/>
          </w:rPr>
          <w:fldChar w:fldCharType="begin"/>
        </w:r>
        <w:r>
          <w:rPr>
            <w:noProof/>
            <w:webHidden/>
          </w:rPr>
          <w:instrText xml:space="preserve"> PAGEREF _Toc12452756 \h </w:instrText>
        </w:r>
        <w:r>
          <w:rPr>
            <w:noProof/>
            <w:webHidden/>
          </w:rPr>
        </w:r>
        <w:r>
          <w:rPr>
            <w:noProof/>
            <w:webHidden/>
          </w:rPr>
          <w:fldChar w:fldCharType="separate"/>
        </w:r>
        <w:r>
          <w:rPr>
            <w:noProof/>
            <w:webHidden/>
          </w:rPr>
          <w:t>42</w:t>
        </w:r>
        <w:r>
          <w:rPr>
            <w:noProof/>
            <w:webHidden/>
          </w:rPr>
          <w:fldChar w:fldCharType="end"/>
        </w:r>
      </w:hyperlink>
    </w:p>
    <w:p w14:paraId="3812EBA8"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57" w:history="1">
        <w:r w:rsidRPr="00F306B8">
          <w:rPr>
            <w:rStyle w:val="Hyperlink"/>
            <w:noProof/>
            <w:lang w:val="en-GB"/>
          </w:rPr>
          <w:t>MEETING 16</w:t>
        </w:r>
        <w:r>
          <w:rPr>
            <w:noProof/>
            <w:webHidden/>
          </w:rPr>
          <w:tab/>
        </w:r>
        <w:r>
          <w:rPr>
            <w:noProof/>
            <w:webHidden/>
          </w:rPr>
          <w:fldChar w:fldCharType="begin"/>
        </w:r>
        <w:r>
          <w:rPr>
            <w:noProof/>
            <w:webHidden/>
          </w:rPr>
          <w:instrText xml:space="preserve"> PAGEREF _Toc12452757 \h </w:instrText>
        </w:r>
        <w:r>
          <w:rPr>
            <w:noProof/>
            <w:webHidden/>
          </w:rPr>
        </w:r>
        <w:r>
          <w:rPr>
            <w:noProof/>
            <w:webHidden/>
          </w:rPr>
          <w:fldChar w:fldCharType="separate"/>
        </w:r>
        <w:r>
          <w:rPr>
            <w:noProof/>
            <w:webHidden/>
          </w:rPr>
          <w:t>43</w:t>
        </w:r>
        <w:r>
          <w:rPr>
            <w:noProof/>
            <w:webHidden/>
          </w:rPr>
          <w:fldChar w:fldCharType="end"/>
        </w:r>
      </w:hyperlink>
    </w:p>
    <w:p w14:paraId="48E7631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8" w:history="1">
        <w:r w:rsidRPr="00F306B8">
          <w:rPr>
            <w:rStyle w:val="Hyperlink"/>
            <w:noProof/>
          </w:rPr>
          <w:t>Decision M16.D1 – Funding of proposals from the 5</w:t>
        </w:r>
        <w:r w:rsidRPr="00F306B8">
          <w:rPr>
            <w:rStyle w:val="Hyperlink"/>
            <w:noProof/>
            <w:vertAlign w:val="superscript"/>
          </w:rPr>
          <w:t>th</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_Toc12452758 \h </w:instrText>
        </w:r>
        <w:r>
          <w:rPr>
            <w:noProof/>
            <w:webHidden/>
          </w:rPr>
        </w:r>
        <w:r>
          <w:rPr>
            <w:noProof/>
            <w:webHidden/>
          </w:rPr>
          <w:fldChar w:fldCharType="separate"/>
        </w:r>
        <w:r>
          <w:rPr>
            <w:noProof/>
            <w:webHidden/>
          </w:rPr>
          <w:t>43</w:t>
        </w:r>
        <w:r>
          <w:rPr>
            <w:noProof/>
            <w:webHidden/>
          </w:rPr>
          <w:fldChar w:fldCharType="end"/>
        </w:r>
      </w:hyperlink>
    </w:p>
    <w:p w14:paraId="6FD1927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59" w:history="1">
        <w:r w:rsidRPr="00F306B8">
          <w:rPr>
            <w:rStyle w:val="Hyperlink"/>
            <w:noProof/>
          </w:rPr>
          <w:t>Decision M16.D2 – Recommendations of the Solar Keymark Network related to tendering processes for solar thermal collectors and projects</w:t>
        </w:r>
        <w:r>
          <w:rPr>
            <w:noProof/>
            <w:webHidden/>
          </w:rPr>
          <w:tab/>
        </w:r>
        <w:r>
          <w:rPr>
            <w:noProof/>
            <w:webHidden/>
          </w:rPr>
          <w:fldChar w:fldCharType="begin"/>
        </w:r>
        <w:r>
          <w:rPr>
            <w:noProof/>
            <w:webHidden/>
          </w:rPr>
          <w:instrText xml:space="preserve"> PAGEREF _Toc12452759 \h </w:instrText>
        </w:r>
        <w:r>
          <w:rPr>
            <w:noProof/>
            <w:webHidden/>
          </w:rPr>
        </w:r>
        <w:r>
          <w:rPr>
            <w:noProof/>
            <w:webHidden/>
          </w:rPr>
          <w:fldChar w:fldCharType="separate"/>
        </w:r>
        <w:r>
          <w:rPr>
            <w:noProof/>
            <w:webHidden/>
          </w:rPr>
          <w:t>43</w:t>
        </w:r>
        <w:r>
          <w:rPr>
            <w:noProof/>
            <w:webHidden/>
          </w:rPr>
          <w:fldChar w:fldCharType="end"/>
        </w:r>
      </w:hyperlink>
    </w:p>
    <w:p w14:paraId="55ECDE0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0" w:history="1">
        <w:r w:rsidRPr="00F306B8">
          <w:rPr>
            <w:rStyle w:val="Hyperlink"/>
            <w:noProof/>
          </w:rPr>
          <w:t>Decision M16.D3 – Collector Gross area to be used in ERP documents</w:t>
        </w:r>
        <w:r>
          <w:rPr>
            <w:noProof/>
            <w:webHidden/>
          </w:rPr>
          <w:tab/>
        </w:r>
        <w:r>
          <w:rPr>
            <w:noProof/>
            <w:webHidden/>
          </w:rPr>
          <w:fldChar w:fldCharType="begin"/>
        </w:r>
        <w:r>
          <w:rPr>
            <w:noProof/>
            <w:webHidden/>
          </w:rPr>
          <w:instrText xml:space="preserve"> PAGEREF _Toc12452760 \h </w:instrText>
        </w:r>
        <w:r>
          <w:rPr>
            <w:noProof/>
            <w:webHidden/>
          </w:rPr>
        </w:r>
        <w:r>
          <w:rPr>
            <w:noProof/>
            <w:webHidden/>
          </w:rPr>
          <w:fldChar w:fldCharType="separate"/>
        </w:r>
        <w:r>
          <w:rPr>
            <w:noProof/>
            <w:webHidden/>
          </w:rPr>
          <w:t>43</w:t>
        </w:r>
        <w:r>
          <w:rPr>
            <w:noProof/>
            <w:webHidden/>
          </w:rPr>
          <w:fldChar w:fldCharType="end"/>
        </w:r>
      </w:hyperlink>
    </w:p>
    <w:p w14:paraId="7B0DD973"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1" w:history="1">
        <w:r w:rsidRPr="00F306B8">
          <w:rPr>
            <w:rStyle w:val="Hyperlink"/>
            <w:noProof/>
          </w:rPr>
          <w:t xml:space="preserve">Decision M16.D4 – Recommendation to certifiers for </w:t>
        </w:r>
        <w:r w:rsidRPr="00F306B8">
          <w:rPr>
            <w:rStyle w:val="Hyperlink"/>
            <w:noProof/>
            <w:snapToGrid w:val="0"/>
          </w:rPr>
          <w:t>reconsidering agreements with specific test labs and inspectors</w:t>
        </w:r>
        <w:r>
          <w:rPr>
            <w:noProof/>
            <w:webHidden/>
          </w:rPr>
          <w:tab/>
        </w:r>
        <w:r>
          <w:rPr>
            <w:noProof/>
            <w:webHidden/>
          </w:rPr>
          <w:fldChar w:fldCharType="begin"/>
        </w:r>
        <w:r>
          <w:rPr>
            <w:noProof/>
            <w:webHidden/>
          </w:rPr>
          <w:instrText xml:space="preserve"> PAGEREF _Toc12452761 \h </w:instrText>
        </w:r>
        <w:r>
          <w:rPr>
            <w:noProof/>
            <w:webHidden/>
          </w:rPr>
        </w:r>
        <w:r>
          <w:rPr>
            <w:noProof/>
            <w:webHidden/>
          </w:rPr>
          <w:fldChar w:fldCharType="separate"/>
        </w:r>
        <w:r>
          <w:rPr>
            <w:noProof/>
            <w:webHidden/>
          </w:rPr>
          <w:t>43</w:t>
        </w:r>
        <w:r>
          <w:rPr>
            <w:noProof/>
            <w:webHidden/>
          </w:rPr>
          <w:fldChar w:fldCharType="end"/>
        </w:r>
      </w:hyperlink>
    </w:p>
    <w:p w14:paraId="5D5C121A"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62" w:history="1">
        <w:r w:rsidRPr="00F306B8">
          <w:rPr>
            <w:rStyle w:val="Hyperlink"/>
            <w:noProof/>
            <w:lang w:val="en-GB"/>
          </w:rPr>
          <w:t>MEETING 17</w:t>
        </w:r>
        <w:r>
          <w:rPr>
            <w:noProof/>
            <w:webHidden/>
          </w:rPr>
          <w:tab/>
        </w:r>
        <w:r>
          <w:rPr>
            <w:noProof/>
            <w:webHidden/>
          </w:rPr>
          <w:fldChar w:fldCharType="begin"/>
        </w:r>
        <w:r>
          <w:rPr>
            <w:noProof/>
            <w:webHidden/>
          </w:rPr>
          <w:instrText xml:space="preserve"> PAGEREF _Toc12452762 \h </w:instrText>
        </w:r>
        <w:r>
          <w:rPr>
            <w:noProof/>
            <w:webHidden/>
          </w:rPr>
        </w:r>
        <w:r>
          <w:rPr>
            <w:noProof/>
            <w:webHidden/>
          </w:rPr>
          <w:fldChar w:fldCharType="separate"/>
        </w:r>
        <w:r>
          <w:rPr>
            <w:noProof/>
            <w:webHidden/>
          </w:rPr>
          <w:t>44</w:t>
        </w:r>
        <w:r>
          <w:rPr>
            <w:noProof/>
            <w:webHidden/>
          </w:rPr>
          <w:fldChar w:fldCharType="end"/>
        </w:r>
      </w:hyperlink>
    </w:p>
    <w:p w14:paraId="302F5D1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3" w:history="1">
        <w:r w:rsidRPr="00F306B8">
          <w:rPr>
            <w:rStyle w:val="Hyperlink"/>
            <w:noProof/>
          </w:rPr>
          <w:t>Decision M17.D1 – Funding of proposals from the 5</w:t>
        </w:r>
        <w:r w:rsidRPr="00F306B8">
          <w:rPr>
            <w:rStyle w:val="Hyperlink"/>
            <w:noProof/>
            <w:vertAlign w:val="superscript"/>
          </w:rPr>
          <w:t>th</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_Toc12452763 \h </w:instrText>
        </w:r>
        <w:r>
          <w:rPr>
            <w:noProof/>
            <w:webHidden/>
          </w:rPr>
        </w:r>
        <w:r>
          <w:rPr>
            <w:noProof/>
            <w:webHidden/>
          </w:rPr>
          <w:fldChar w:fldCharType="separate"/>
        </w:r>
        <w:r>
          <w:rPr>
            <w:noProof/>
            <w:webHidden/>
          </w:rPr>
          <w:t>44</w:t>
        </w:r>
        <w:r>
          <w:rPr>
            <w:noProof/>
            <w:webHidden/>
          </w:rPr>
          <w:fldChar w:fldCharType="end"/>
        </w:r>
      </w:hyperlink>
    </w:p>
    <w:p w14:paraId="2412250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4" w:history="1">
        <w:r w:rsidRPr="00F306B8">
          <w:rPr>
            <w:rStyle w:val="Hyperlink"/>
            <w:noProof/>
          </w:rPr>
          <w:t>Decision M17.D2 – Name change of manufacturer or product</w:t>
        </w:r>
        <w:r>
          <w:rPr>
            <w:noProof/>
            <w:webHidden/>
          </w:rPr>
          <w:tab/>
        </w:r>
        <w:r>
          <w:rPr>
            <w:noProof/>
            <w:webHidden/>
          </w:rPr>
          <w:fldChar w:fldCharType="begin"/>
        </w:r>
        <w:r>
          <w:rPr>
            <w:noProof/>
            <w:webHidden/>
          </w:rPr>
          <w:instrText xml:space="preserve"> PAGEREF _Toc12452764 \h </w:instrText>
        </w:r>
        <w:r>
          <w:rPr>
            <w:noProof/>
            <w:webHidden/>
          </w:rPr>
        </w:r>
        <w:r>
          <w:rPr>
            <w:noProof/>
            <w:webHidden/>
          </w:rPr>
          <w:fldChar w:fldCharType="separate"/>
        </w:r>
        <w:r>
          <w:rPr>
            <w:noProof/>
            <w:webHidden/>
          </w:rPr>
          <w:t>44</w:t>
        </w:r>
        <w:r>
          <w:rPr>
            <w:noProof/>
            <w:webHidden/>
          </w:rPr>
          <w:fldChar w:fldCharType="end"/>
        </w:r>
      </w:hyperlink>
    </w:p>
    <w:p w14:paraId="67242F53"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5" w:history="1">
        <w:r w:rsidRPr="00F306B8">
          <w:rPr>
            <w:rStyle w:val="Hyperlink"/>
            <w:noProof/>
          </w:rPr>
          <w:t>Decision M17.D3 – SKN Budget for 2015</w:t>
        </w:r>
        <w:r>
          <w:rPr>
            <w:noProof/>
            <w:webHidden/>
          </w:rPr>
          <w:tab/>
        </w:r>
        <w:r>
          <w:rPr>
            <w:noProof/>
            <w:webHidden/>
          </w:rPr>
          <w:fldChar w:fldCharType="begin"/>
        </w:r>
        <w:r>
          <w:rPr>
            <w:noProof/>
            <w:webHidden/>
          </w:rPr>
          <w:instrText xml:space="preserve"> PAGEREF _Toc12452765 \h </w:instrText>
        </w:r>
        <w:r>
          <w:rPr>
            <w:noProof/>
            <w:webHidden/>
          </w:rPr>
        </w:r>
        <w:r>
          <w:rPr>
            <w:noProof/>
            <w:webHidden/>
          </w:rPr>
          <w:fldChar w:fldCharType="separate"/>
        </w:r>
        <w:r>
          <w:rPr>
            <w:noProof/>
            <w:webHidden/>
          </w:rPr>
          <w:t>44</w:t>
        </w:r>
        <w:r>
          <w:rPr>
            <w:noProof/>
            <w:webHidden/>
          </w:rPr>
          <w:fldChar w:fldCharType="end"/>
        </w:r>
      </w:hyperlink>
    </w:p>
    <w:p w14:paraId="7238678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6" w:history="1">
        <w:r w:rsidRPr="00F306B8">
          <w:rPr>
            <w:rStyle w:val="Hyperlink"/>
            <w:noProof/>
          </w:rPr>
          <w:t>Decision M17.D4 – Corrections related to EN ISO 9806:2013</w:t>
        </w:r>
        <w:r>
          <w:rPr>
            <w:noProof/>
            <w:webHidden/>
          </w:rPr>
          <w:tab/>
        </w:r>
        <w:r>
          <w:rPr>
            <w:noProof/>
            <w:webHidden/>
          </w:rPr>
          <w:fldChar w:fldCharType="begin"/>
        </w:r>
        <w:r>
          <w:rPr>
            <w:noProof/>
            <w:webHidden/>
          </w:rPr>
          <w:instrText xml:space="preserve"> PAGEREF _Toc12452766 \h </w:instrText>
        </w:r>
        <w:r>
          <w:rPr>
            <w:noProof/>
            <w:webHidden/>
          </w:rPr>
        </w:r>
        <w:r>
          <w:rPr>
            <w:noProof/>
            <w:webHidden/>
          </w:rPr>
          <w:fldChar w:fldCharType="separate"/>
        </w:r>
        <w:r>
          <w:rPr>
            <w:noProof/>
            <w:webHidden/>
          </w:rPr>
          <w:t>44</w:t>
        </w:r>
        <w:r>
          <w:rPr>
            <w:noProof/>
            <w:webHidden/>
          </w:rPr>
          <w:fldChar w:fldCharType="end"/>
        </w:r>
      </w:hyperlink>
    </w:p>
    <w:p w14:paraId="78E99BB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7" w:history="1">
        <w:r w:rsidRPr="00F306B8">
          <w:rPr>
            <w:rStyle w:val="Hyperlink"/>
            <w:noProof/>
          </w:rPr>
          <w:t>Decision M17.D5 – New solar collector data sheet</w:t>
        </w:r>
        <w:r>
          <w:rPr>
            <w:noProof/>
            <w:webHidden/>
          </w:rPr>
          <w:tab/>
        </w:r>
        <w:r>
          <w:rPr>
            <w:noProof/>
            <w:webHidden/>
          </w:rPr>
          <w:fldChar w:fldCharType="begin"/>
        </w:r>
        <w:r>
          <w:rPr>
            <w:noProof/>
            <w:webHidden/>
          </w:rPr>
          <w:instrText xml:space="preserve"> PAGEREF _Toc12452767 \h </w:instrText>
        </w:r>
        <w:r>
          <w:rPr>
            <w:noProof/>
            <w:webHidden/>
          </w:rPr>
        </w:r>
        <w:r>
          <w:rPr>
            <w:noProof/>
            <w:webHidden/>
          </w:rPr>
          <w:fldChar w:fldCharType="separate"/>
        </w:r>
        <w:r>
          <w:rPr>
            <w:noProof/>
            <w:webHidden/>
          </w:rPr>
          <w:t>44</w:t>
        </w:r>
        <w:r>
          <w:rPr>
            <w:noProof/>
            <w:webHidden/>
          </w:rPr>
          <w:fldChar w:fldCharType="end"/>
        </w:r>
      </w:hyperlink>
    </w:p>
    <w:p w14:paraId="350768F7"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68" w:history="1">
        <w:r w:rsidRPr="00F306B8">
          <w:rPr>
            <w:rStyle w:val="Hyperlink"/>
            <w:noProof/>
            <w:lang w:val="en-GB"/>
          </w:rPr>
          <w:t>MEETING 18</w:t>
        </w:r>
        <w:r>
          <w:rPr>
            <w:noProof/>
            <w:webHidden/>
          </w:rPr>
          <w:tab/>
        </w:r>
        <w:r>
          <w:rPr>
            <w:noProof/>
            <w:webHidden/>
          </w:rPr>
          <w:fldChar w:fldCharType="begin"/>
        </w:r>
        <w:r>
          <w:rPr>
            <w:noProof/>
            <w:webHidden/>
          </w:rPr>
          <w:instrText xml:space="preserve"> PAGEREF _Toc12452768 \h </w:instrText>
        </w:r>
        <w:r>
          <w:rPr>
            <w:noProof/>
            <w:webHidden/>
          </w:rPr>
        </w:r>
        <w:r>
          <w:rPr>
            <w:noProof/>
            <w:webHidden/>
          </w:rPr>
          <w:fldChar w:fldCharType="separate"/>
        </w:r>
        <w:r>
          <w:rPr>
            <w:noProof/>
            <w:webHidden/>
          </w:rPr>
          <w:t>45</w:t>
        </w:r>
        <w:r>
          <w:rPr>
            <w:noProof/>
            <w:webHidden/>
          </w:rPr>
          <w:fldChar w:fldCharType="end"/>
        </w:r>
      </w:hyperlink>
    </w:p>
    <w:p w14:paraId="7852891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69" w:history="1">
        <w:r w:rsidRPr="00F306B8">
          <w:rPr>
            <w:rStyle w:val="Hyperlink"/>
            <w:noProof/>
          </w:rPr>
          <w:t>Decision M18.D1 – Absorber coatings to be considered as equivalent – revision of document SKN_N0137R11</w:t>
        </w:r>
        <w:r>
          <w:rPr>
            <w:noProof/>
            <w:webHidden/>
          </w:rPr>
          <w:tab/>
        </w:r>
        <w:r>
          <w:rPr>
            <w:noProof/>
            <w:webHidden/>
          </w:rPr>
          <w:fldChar w:fldCharType="begin"/>
        </w:r>
        <w:r>
          <w:rPr>
            <w:noProof/>
            <w:webHidden/>
          </w:rPr>
          <w:instrText xml:space="preserve"> PAGEREF _Toc12452769 \h </w:instrText>
        </w:r>
        <w:r>
          <w:rPr>
            <w:noProof/>
            <w:webHidden/>
          </w:rPr>
        </w:r>
        <w:r>
          <w:rPr>
            <w:noProof/>
            <w:webHidden/>
          </w:rPr>
          <w:fldChar w:fldCharType="separate"/>
        </w:r>
        <w:r>
          <w:rPr>
            <w:noProof/>
            <w:webHidden/>
          </w:rPr>
          <w:t>45</w:t>
        </w:r>
        <w:r>
          <w:rPr>
            <w:noProof/>
            <w:webHidden/>
          </w:rPr>
          <w:fldChar w:fldCharType="end"/>
        </w:r>
      </w:hyperlink>
    </w:p>
    <w:p w14:paraId="116254D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0" w:history="1">
        <w:r w:rsidRPr="00F306B8">
          <w:rPr>
            <w:rStyle w:val="Hyperlink"/>
            <w:noProof/>
          </w:rPr>
          <w:t>Decision M18.D2 – SCF budget allocation for standardisation related activities</w:t>
        </w:r>
        <w:r>
          <w:rPr>
            <w:noProof/>
            <w:webHidden/>
          </w:rPr>
          <w:tab/>
        </w:r>
        <w:r>
          <w:rPr>
            <w:noProof/>
            <w:webHidden/>
          </w:rPr>
          <w:fldChar w:fldCharType="begin"/>
        </w:r>
        <w:r>
          <w:rPr>
            <w:noProof/>
            <w:webHidden/>
          </w:rPr>
          <w:instrText xml:space="preserve"> PAGEREF _Toc12452770 \h </w:instrText>
        </w:r>
        <w:r>
          <w:rPr>
            <w:noProof/>
            <w:webHidden/>
          </w:rPr>
        </w:r>
        <w:r>
          <w:rPr>
            <w:noProof/>
            <w:webHidden/>
          </w:rPr>
          <w:fldChar w:fldCharType="separate"/>
        </w:r>
        <w:r>
          <w:rPr>
            <w:noProof/>
            <w:webHidden/>
          </w:rPr>
          <w:t>45</w:t>
        </w:r>
        <w:r>
          <w:rPr>
            <w:noProof/>
            <w:webHidden/>
          </w:rPr>
          <w:fldChar w:fldCharType="end"/>
        </w:r>
      </w:hyperlink>
    </w:p>
    <w:p w14:paraId="045E283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1" w:history="1">
        <w:r w:rsidRPr="00F306B8">
          <w:rPr>
            <w:rStyle w:val="Hyperlink"/>
            <w:noProof/>
          </w:rPr>
          <w:t>Decision M18.D3 – Funding of proposals from the 6</w:t>
        </w:r>
        <w:r w:rsidRPr="00F306B8">
          <w:rPr>
            <w:rStyle w:val="Hyperlink"/>
            <w:noProof/>
            <w:vertAlign w:val="superscript"/>
          </w:rPr>
          <w:t>th</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_Toc12452771 \h </w:instrText>
        </w:r>
        <w:r>
          <w:rPr>
            <w:noProof/>
            <w:webHidden/>
          </w:rPr>
        </w:r>
        <w:r>
          <w:rPr>
            <w:noProof/>
            <w:webHidden/>
          </w:rPr>
          <w:fldChar w:fldCharType="separate"/>
        </w:r>
        <w:r>
          <w:rPr>
            <w:noProof/>
            <w:webHidden/>
          </w:rPr>
          <w:t>45</w:t>
        </w:r>
        <w:r>
          <w:rPr>
            <w:noProof/>
            <w:webHidden/>
          </w:rPr>
          <w:fldChar w:fldCharType="end"/>
        </w:r>
      </w:hyperlink>
    </w:p>
    <w:p w14:paraId="2B393A2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2" w:history="1">
        <w:r w:rsidRPr="00F306B8">
          <w:rPr>
            <w:rStyle w:val="Hyperlink"/>
            <w:noProof/>
          </w:rPr>
          <w:t>Decision M18.D4 – Voluntary collector energy output label</w:t>
        </w:r>
        <w:r>
          <w:rPr>
            <w:noProof/>
            <w:webHidden/>
          </w:rPr>
          <w:tab/>
        </w:r>
        <w:r>
          <w:rPr>
            <w:noProof/>
            <w:webHidden/>
          </w:rPr>
          <w:fldChar w:fldCharType="begin"/>
        </w:r>
        <w:r>
          <w:rPr>
            <w:noProof/>
            <w:webHidden/>
          </w:rPr>
          <w:instrText xml:space="preserve"> PAGEREF _Toc12452772 \h </w:instrText>
        </w:r>
        <w:r>
          <w:rPr>
            <w:noProof/>
            <w:webHidden/>
          </w:rPr>
        </w:r>
        <w:r>
          <w:rPr>
            <w:noProof/>
            <w:webHidden/>
          </w:rPr>
          <w:fldChar w:fldCharType="separate"/>
        </w:r>
        <w:r>
          <w:rPr>
            <w:noProof/>
            <w:webHidden/>
          </w:rPr>
          <w:t>45</w:t>
        </w:r>
        <w:r>
          <w:rPr>
            <w:noProof/>
            <w:webHidden/>
          </w:rPr>
          <w:fldChar w:fldCharType="end"/>
        </w:r>
      </w:hyperlink>
    </w:p>
    <w:p w14:paraId="4D785C7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3" w:history="1">
        <w:r w:rsidRPr="00F306B8">
          <w:rPr>
            <w:rStyle w:val="Hyperlink"/>
            <w:noProof/>
          </w:rPr>
          <w:t>Decision M18.D5 – New collector data sheet</w:t>
        </w:r>
        <w:r>
          <w:rPr>
            <w:noProof/>
            <w:webHidden/>
          </w:rPr>
          <w:tab/>
        </w:r>
        <w:r>
          <w:rPr>
            <w:noProof/>
            <w:webHidden/>
          </w:rPr>
          <w:fldChar w:fldCharType="begin"/>
        </w:r>
        <w:r>
          <w:rPr>
            <w:noProof/>
            <w:webHidden/>
          </w:rPr>
          <w:instrText xml:space="preserve"> PAGEREF _Toc12452773 \h </w:instrText>
        </w:r>
        <w:r>
          <w:rPr>
            <w:noProof/>
            <w:webHidden/>
          </w:rPr>
        </w:r>
        <w:r>
          <w:rPr>
            <w:noProof/>
            <w:webHidden/>
          </w:rPr>
          <w:fldChar w:fldCharType="separate"/>
        </w:r>
        <w:r>
          <w:rPr>
            <w:noProof/>
            <w:webHidden/>
          </w:rPr>
          <w:t>45</w:t>
        </w:r>
        <w:r>
          <w:rPr>
            <w:noProof/>
            <w:webHidden/>
          </w:rPr>
          <w:fldChar w:fldCharType="end"/>
        </w:r>
      </w:hyperlink>
    </w:p>
    <w:p w14:paraId="1D7FC52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4" w:history="1">
        <w:r w:rsidRPr="00F306B8">
          <w:rPr>
            <w:rStyle w:val="Hyperlink"/>
            <w:noProof/>
          </w:rPr>
          <w:t>Decision M18.D6 – Funding of AENOR on behalf of Jaime Fernandez Gonzalez-Granda as working group convenor for the elaboration of SKN_N0106_AnnexH_R1</w:t>
        </w:r>
        <w:r>
          <w:rPr>
            <w:noProof/>
            <w:webHidden/>
          </w:rPr>
          <w:tab/>
        </w:r>
        <w:r>
          <w:rPr>
            <w:noProof/>
            <w:webHidden/>
          </w:rPr>
          <w:fldChar w:fldCharType="begin"/>
        </w:r>
        <w:r>
          <w:rPr>
            <w:noProof/>
            <w:webHidden/>
          </w:rPr>
          <w:instrText xml:space="preserve"> PAGEREF _Toc12452774 \h </w:instrText>
        </w:r>
        <w:r>
          <w:rPr>
            <w:noProof/>
            <w:webHidden/>
          </w:rPr>
        </w:r>
        <w:r>
          <w:rPr>
            <w:noProof/>
            <w:webHidden/>
          </w:rPr>
          <w:fldChar w:fldCharType="separate"/>
        </w:r>
        <w:r>
          <w:rPr>
            <w:noProof/>
            <w:webHidden/>
          </w:rPr>
          <w:t>46</w:t>
        </w:r>
        <w:r>
          <w:rPr>
            <w:noProof/>
            <w:webHidden/>
          </w:rPr>
          <w:fldChar w:fldCharType="end"/>
        </w:r>
      </w:hyperlink>
    </w:p>
    <w:p w14:paraId="49BA478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5" w:history="1">
        <w:r w:rsidRPr="00F306B8">
          <w:rPr>
            <w:rStyle w:val="Hyperlink"/>
            <w:noProof/>
          </w:rPr>
          <w:t>Decision M18.D7 – Election of the SKN chairman at the 19. SKN meeting</w:t>
        </w:r>
        <w:r>
          <w:rPr>
            <w:noProof/>
            <w:webHidden/>
          </w:rPr>
          <w:tab/>
        </w:r>
        <w:r>
          <w:rPr>
            <w:noProof/>
            <w:webHidden/>
          </w:rPr>
          <w:fldChar w:fldCharType="begin"/>
        </w:r>
        <w:r>
          <w:rPr>
            <w:noProof/>
            <w:webHidden/>
          </w:rPr>
          <w:instrText xml:space="preserve"> PAGEREF _Toc12452775 \h </w:instrText>
        </w:r>
        <w:r>
          <w:rPr>
            <w:noProof/>
            <w:webHidden/>
          </w:rPr>
        </w:r>
        <w:r>
          <w:rPr>
            <w:noProof/>
            <w:webHidden/>
          </w:rPr>
          <w:fldChar w:fldCharType="separate"/>
        </w:r>
        <w:r>
          <w:rPr>
            <w:noProof/>
            <w:webHidden/>
          </w:rPr>
          <w:t>46</w:t>
        </w:r>
        <w:r>
          <w:rPr>
            <w:noProof/>
            <w:webHidden/>
          </w:rPr>
          <w:fldChar w:fldCharType="end"/>
        </w:r>
      </w:hyperlink>
    </w:p>
    <w:p w14:paraId="0A57A76B"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76" w:history="1">
        <w:r w:rsidRPr="00F306B8">
          <w:rPr>
            <w:rStyle w:val="Hyperlink"/>
            <w:noProof/>
            <w:lang w:val="en-GB"/>
          </w:rPr>
          <w:t>MEETING 19</w:t>
        </w:r>
        <w:r>
          <w:rPr>
            <w:noProof/>
            <w:webHidden/>
          </w:rPr>
          <w:tab/>
        </w:r>
        <w:r>
          <w:rPr>
            <w:noProof/>
            <w:webHidden/>
          </w:rPr>
          <w:fldChar w:fldCharType="begin"/>
        </w:r>
        <w:r>
          <w:rPr>
            <w:noProof/>
            <w:webHidden/>
          </w:rPr>
          <w:instrText xml:space="preserve"> PAGEREF _Toc12452776 \h </w:instrText>
        </w:r>
        <w:r>
          <w:rPr>
            <w:noProof/>
            <w:webHidden/>
          </w:rPr>
        </w:r>
        <w:r>
          <w:rPr>
            <w:noProof/>
            <w:webHidden/>
          </w:rPr>
          <w:fldChar w:fldCharType="separate"/>
        </w:r>
        <w:r>
          <w:rPr>
            <w:noProof/>
            <w:webHidden/>
          </w:rPr>
          <w:t>47</w:t>
        </w:r>
        <w:r>
          <w:rPr>
            <w:noProof/>
            <w:webHidden/>
          </w:rPr>
          <w:fldChar w:fldCharType="end"/>
        </w:r>
      </w:hyperlink>
    </w:p>
    <w:p w14:paraId="5FBE7A6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7" w:history="1">
        <w:r w:rsidRPr="00F306B8">
          <w:rPr>
            <w:rStyle w:val="Hyperlink"/>
            <w:noProof/>
          </w:rPr>
          <w:t>Decision M19.D1 – Establishment of a working group for including hydraulic flow schemes in collector data sheets</w:t>
        </w:r>
        <w:r>
          <w:rPr>
            <w:noProof/>
            <w:webHidden/>
          </w:rPr>
          <w:tab/>
        </w:r>
        <w:r>
          <w:rPr>
            <w:noProof/>
            <w:webHidden/>
          </w:rPr>
          <w:fldChar w:fldCharType="begin"/>
        </w:r>
        <w:r>
          <w:rPr>
            <w:noProof/>
            <w:webHidden/>
          </w:rPr>
          <w:instrText xml:space="preserve"> PAGEREF _Toc12452777 \h </w:instrText>
        </w:r>
        <w:r>
          <w:rPr>
            <w:noProof/>
            <w:webHidden/>
          </w:rPr>
        </w:r>
        <w:r>
          <w:rPr>
            <w:noProof/>
            <w:webHidden/>
          </w:rPr>
          <w:fldChar w:fldCharType="separate"/>
        </w:r>
        <w:r>
          <w:rPr>
            <w:noProof/>
            <w:webHidden/>
          </w:rPr>
          <w:t>47</w:t>
        </w:r>
        <w:r>
          <w:rPr>
            <w:noProof/>
            <w:webHidden/>
          </w:rPr>
          <w:fldChar w:fldCharType="end"/>
        </w:r>
      </w:hyperlink>
    </w:p>
    <w:p w14:paraId="2969B22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8" w:history="1">
        <w:r w:rsidRPr="00F306B8">
          <w:rPr>
            <w:rStyle w:val="Hyperlink"/>
            <w:noProof/>
          </w:rPr>
          <w:t>Decision M19.D2 – SKN Budget for 2016</w:t>
        </w:r>
        <w:r>
          <w:rPr>
            <w:noProof/>
            <w:webHidden/>
          </w:rPr>
          <w:tab/>
        </w:r>
        <w:r>
          <w:rPr>
            <w:noProof/>
            <w:webHidden/>
          </w:rPr>
          <w:fldChar w:fldCharType="begin"/>
        </w:r>
        <w:r>
          <w:rPr>
            <w:noProof/>
            <w:webHidden/>
          </w:rPr>
          <w:instrText xml:space="preserve"> PAGEREF _Toc12452778 \h </w:instrText>
        </w:r>
        <w:r>
          <w:rPr>
            <w:noProof/>
            <w:webHidden/>
          </w:rPr>
        </w:r>
        <w:r>
          <w:rPr>
            <w:noProof/>
            <w:webHidden/>
          </w:rPr>
          <w:fldChar w:fldCharType="separate"/>
        </w:r>
        <w:r>
          <w:rPr>
            <w:noProof/>
            <w:webHidden/>
          </w:rPr>
          <w:t>47</w:t>
        </w:r>
        <w:r>
          <w:rPr>
            <w:noProof/>
            <w:webHidden/>
          </w:rPr>
          <w:fldChar w:fldCharType="end"/>
        </w:r>
      </w:hyperlink>
    </w:p>
    <w:p w14:paraId="56E476F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79" w:history="1">
        <w:r w:rsidRPr="00F306B8">
          <w:rPr>
            <w:rStyle w:val="Hyperlink"/>
            <w:noProof/>
          </w:rPr>
          <w:t>Decision M19.D3 – Voluntary solar energy label</w:t>
        </w:r>
        <w:r>
          <w:rPr>
            <w:noProof/>
            <w:webHidden/>
          </w:rPr>
          <w:tab/>
        </w:r>
        <w:r>
          <w:rPr>
            <w:noProof/>
            <w:webHidden/>
          </w:rPr>
          <w:fldChar w:fldCharType="begin"/>
        </w:r>
        <w:r>
          <w:rPr>
            <w:noProof/>
            <w:webHidden/>
          </w:rPr>
          <w:instrText xml:space="preserve"> PAGEREF _Toc12452779 \h </w:instrText>
        </w:r>
        <w:r>
          <w:rPr>
            <w:noProof/>
            <w:webHidden/>
          </w:rPr>
        </w:r>
        <w:r>
          <w:rPr>
            <w:noProof/>
            <w:webHidden/>
          </w:rPr>
          <w:fldChar w:fldCharType="separate"/>
        </w:r>
        <w:r>
          <w:rPr>
            <w:noProof/>
            <w:webHidden/>
          </w:rPr>
          <w:t>47</w:t>
        </w:r>
        <w:r>
          <w:rPr>
            <w:noProof/>
            <w:webHidden/>
          </w:rPr>
          <w:fldChar w:fldCharType="end"/>
        </w:r>
      </w:hyperlink>
    </w:p>
    <w:p w14:paraId="15B55BD8"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80" w:history="1">
        <w:r w:rsidRPr="00F306B8">
          <w:rPr>
            <w:rStyle w:val="Hyperlink"/>
            <w:noProof/>
            <w:lang w:val="en-GB"/>
          </w:rPr>
          <w:t>MEETING 20</w:t>
        </w:r>
        <w:r>
          <w:rPr>
            <w:noProof/>
            <w:webHidden/>
          </w:rPr>
          <w:tab/>
        </w:r>
        <w:r>
          <w:rPr>
            <w:noProof/>
            <w:webHidden/>
          </w:rPr>
          <w:fldChar w:fldCharType="begin"/>
        </w:r>
        <w:r>
          <w:rPr>
            <w:noProof/>
            <w:webHidden/>
          </w:rPr>
          <w:instrText xml:space="preserve"> PAGEREF _Toc12452780 \h </w:instrText>
        </w:r>
        <w:r>
          <w:rPr>
            <w:noProof/>
            <w:webHidden/>
          </w:rPr>
        </w:r>
        <w:r>
          <w:rPr>
            <w:noProof/>
            <w:webHidden/>
          </w:rPr>
          <w:fldChar w:fldCharType="separate"/>
        </w:r>
        <w:r>
          <w:rPr>
            <w:noProof/>
            <w:webHidden/>
          </w:rPr>
          <w:t>48</w:t>
        </w:r>
        <w:r>
          <w:rPr>
            <w:noProof/>
            <w:webHidden/>
          </w:rPr>
          <w:fldChar w:fldCharType="end"/>
        </w:r>
      </w:hyperlink>
    </w:p>
    <w:p w14:paraId="69912D1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1" w:history="1">
        <w:r w:rsidRPr="00F306B8">
          <w:rPr>
            <w:rStyle w:val="Hyperlink"/>
            <w:noProof/>
          </w:rPr>
          <w:t>Decision M20.D1 – Proposal 11 of SKN_N0268R0 regarding the information of original tests on OBL Certificates to be studied by the CB WG in order to present a Resolution</w:t>
        </w:r>
        <w:r>
          <w:rPr>
            <w:noProof/>
            <w:webHidden/>
          </w:rPr>
          <w:tab/>
        </w:r>
        <w:r>
          <w:rPr>
            <w:noProof/>
            <w:webHidden/>
          </w:rPr>
          <w:fldChar w:fldCharType="begin"/>
        </w:r>
        <w:r>
          <w:rPr>
            <w:noProof/>
            <w:webHidden/>
          </w:rPr>
          <w:instrText xml:space="preserve"> PAGEREF _Toc12452781 \h </w:instrText>
        </w:r>
        <w:r>
          <w:rPr>
            <w:noProof/>
            <w:webHidden/>
          </w:rPr>
        </w:r>
        <w:r>
          <w:rPr>
            <w:noProof/>
            <w:webHidden/>
          </w:rPr>
          <w:fldChar w:fldCharType="separate"/>
        </w:r>
        <w:r>
          <w:rPr>
            <w:noProof/>
            <w:webHidden/>
          </w:rPr>
          <w:t>48</w:t>
        </w:r>
        <w:r>
          <w:rPr>
            <w:noProof/>
            <w:webHidden/>
          </w:rPr>
          <w:fldChar w:fldCharType="end"/>
        </w:r>
      </w:hyperlink>
    </w:p>
    <w:p w14:paraId="017B60A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2" w:history="1">
        <w:r w:rsidRPr="00F306B8">
          <w:rPr>
            <w:rStyle w:val="Hyperlink"/>
            <w:noProof/>
          </w:rPr>
          <w:t>Decision M20.D2- Use of new data sheets for all new Certificates, even when the original products have been tested and certified according to EN 12975</w:t>
        </w:r>
        <w:r>
          <w:rPr>
            <w:noProof/>
            <w:webHidden/>
          </w:rPr>
          <w:tab/>
        </w:r>
        <w:r>
          <w:rPr>
            <w:noProof/>
            <w:webHidden/>
          </w:rPr>
          <w:fldChar w:fldCharType="begin"/>
        </w:r>
        <w:r>
          <w:rPr>
            <w:noProof/>
            <w:webHidden/>
          </w:rPr>
          <w:instrText xml:space="preserve"> PAGEREF _Toc12452782 \h </w:instrText>
        </w:r>
        <w:r>
          <w:rPr>
            <w:noProof/>
            <w:webHidden/>
          </w:rPr>
        </w:r>
        <w:r>
          <w:rPr>
            <w:noProof/>
            <w:webHidden/>
          </w:rPr>
          <w:fldChar w:fldCharType="separate"/>
        </w:r>
        <w:r>
          <w:rPr>
            <w:noProof/>
            <w:webHidden/>
          </w:rPr>
          <w:t>48</w:t>
        </w:r>
        <w:r>
          <w:rPr>
            <w:noProof/>
            <w:webHidden/>
          </w:rPr>
          <w:fldChar w:fldCharType="end"/>
        </w:r>
      </w:hyperlink>
    </w:p>
    <w:p w14:paraId="7537172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3" w:history="1">
        <w:r w:rsidRPr="00F306B8">
          <w:rPr>
            <w:rStyle w:val="Hyperlink"/>
            <w:noProof/>
          </w:rPr>
          <w:t>Decision M20.D3 – Establish a WG to prepare a resolution for a complete procedure for complaints</w:t>
        </w:r>
        <w:r>
          <w:rPr>
            <w:noProof/>
            <w:webHidden/>
          </w:rPr>
          <w:tab/>
        </w:r>
        <w:r>
          <w:rPr>
            <w:noProof/>
            <w:webHidden/>
          </w:rPr>
          <w:fldChar w:fldCharType="begin"/>
        </w:r>
        <w:r>
          <w:rPr>
            <w:noProof/>
            <w:webHidden/>
          </w:rPr>
          <w:instrText xml:space="preserve"> PAGEREF _Toc12452783 \h </w:instrText>
        </w:r>
        <w:r>
          <w:rPr>
            <w:noProof/>
            <w:webHidden/>
          </w:rPr>
        </w:r>
        <w:r>
          <w:rPr>
            <w:noProof/>
            <w:webHidden/>
          </w:rPr>
          <w:fldChar w:fldCharType="separate"/>
        </w:r>
        <w:r>
          <w:rPr>
            <w:noProof/>
            <w:webHidden/>
          </w:rPr>
          <w:t>48</w:t>
        </w:r>
        <w:r>
          <w:rPr>
            <w:noProof/>
            <w:webHidden/>
          </w:rPr>
          <w:fldChar w:fldCharType="end"/>
        </w:r>
      </w:hyperlink>
    </w:p>
    <w:p w14:paraId="5D80B12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4" w:history="1">
        <w:r w:rsidRPr="00F306B8">
          <w:rPr>
            <w:rStyle w:val="Hyperlink"/>
            <w:noProof/>
          </w:rPr>
          <w:t>Decision M20.D4 – The use of the Keymark database by LabelPack A+</w:t>
        </w:r>
        <w:r>
          <w:rPr>
            <w:noProof/>
            <w:webHidden/>
          </w:rPr>
          <w:tab/>
        </w:r>
        <w:r>
          <w:rPr>
            <w:noProof/>
            <w:webHidden/>
          </w:rPr>
          <w:fldChar w:fldCharType="begin"/>
        </w:r>
        <w:r>
          <w:rPr>
            <w:noProof/>
            <w:webHidden/>
          </w:rPr>
          <w:instrText xml:space="preserve"> PAGEREF _Toc12452784 \h </w:instrText>
        </w:r>
        <w:r>
          <w:rPr>
            <w:noProof/>
            <w:webHidden/>
          </w:rPr>
        </w:r>
        <w:r>
          <w:rPr>
            <w:noProof/>
            <w:webHidden/>
          </w:rPr>
          <w:fldChar w:fldCharType="separate"/>
        </w:r>
        <w:r>
          <w:rPr>
            <w:noProof/>
            <w:webHidden/>
          </w:rPr>
          <w:t>48</w:t>
        </w:r>
        <w:r>
          <w:rPr>
            <w:noProof/>
            <w:webHidden/>
          </w:rPr>
          <w:fldChar w:fldCharType="end"/>
        </w:r>
      </w:hyperlink>
    </w:p>
    <w:p w14:paraId="2D19E79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5" w:history="1">
        <w:r w:rsidRPr="00F306B8">
          <w:rPr>
            <w:rStyle w:val="Hyperlink"/>
            <w:noProof/>
          </w:rPr>
          <w:t>Decision M20.D5 - Contacting Solergy for use of Keymark logo</w:t>
        </w:r>
        <w:r>
          <w:rPr>
            <w:noProof/>
            <w:webHidden/>
          </w:rPr>
          <w:tab/>
        </w:r>
        <w:r>
          <w:rPr>
            <w:noProof/>
            <w:webHidden/>
          </w:rPr>
          <w:fldChar w:fldCharType="begin"/>
        </w:r>
        <w:r>
          <w:rPr>
            <w:noProof/>
            <w:webHidden/>
          </w:rPr>
          <w:instrText xml:space="preserve"> PAGEREF _Toc12452785 \h </w:instrText>
        </w:r>
        <w:r>
          <w:rPr>
            <w:noProof/>
            <w:webHidden/>
          </w:rPr>
        </w:r>
        <w:r>
          <w:rPr>
            <w:noProof/>
            <w:webHidden/>
          </w:rPr>
          <w:fldChar w:fldCharType="separate"/>
        </w:r>
        <w:r>
          <w:rPr>
            <w:noProof/>
            <w:webHidden/>
          </w:rPr>
          <w:t>49</w:t>
        </w:r>
        <w:r>
          <w:rPr>
            <w:noProof/>
            <w:webHidden/>
          </w:rPr>
          <w:fldChar w:fldCharType="end"/>
        </w:r>
      </w:hyperlink>
    </w:p>
    <w:p w14:paraId="55D62FF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6" w:history="1">
        <w:r w:rsidRPr="00F306B8">
          <w:rPr>
            <w:rStyle w:val="Hyperlink"/>
            <w:noProof/>
          </w:rPr>
          <w:t>Decision M20.D6 – Approval of projects that will receive Solar Certification Fund</w:t>
        </w:r>
        <w:r>
          <w:rPr>
            <w:noProof/>
            <w:webHidden/>
          </w:rPr>
          <w:tab/>
        </w:r>
        <w:r>
          <w:rPr>
            <w:noProof/>
            <w:webHidden/>
          </w:rPr>
          <w:fldChar w:fldCharType="begin"/>
        </w:r>
        <w:r>
          <w:rPr>
            <w:noProof/>
            <w:webHidden/>
          </w:rPr>
          <w:instrText xml:space="preserve"> PAGEREF _Toc12452786 \h </w:instrText>
        </w:r>
        <w:r>
          <w:rPr>
            <w:noProof/>
            <w:webHidden/>
          </w:rPr>
        </w:r>
        <w:r>
          <w:rPr>
            <w:noProof/>
            <w:webHidden/>
          </w:rPr>
          <w:fldChar w:fldCharType="separate"/>
        </w:r>
        <w:r>
          <w:rPr>
            <w:noProof/>
            <w:webHidden/>
          </w:rPr>
          <w:t>49</w:t>
        </w:r>
        <w:r>
          <w:rPr>
            <w:noProof/>
            <w:webHidden/>
          </w:rPr>
          <w:fldChar w:fldCharType="end"/>
        </w:r>
      </w:hyperlink>
    </w:p>
    <w:p w14:paraId="14FB2C1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7" w:history="1">
        <w:r w:rsidRPr="00F306B8">
          <w:rPr>
            <w:rStyle w:val="Hyperlink"/>
            <w:noProof/>
          </w:rPr>
          <w:t>Decision M20.D7 – Establishment of a WG for AP2: Improve Marketing and Communication activities</w:t>
        </w:r>
        <w:r>
          <w:rPr>
            <w:noProof/>
            <w:webHidden/>
          </w:rPr>
          <w:tab/>
        </w:r>
        <w:r>
          <w:rPr>
            <w:noProof/>
            <w:webHidden/>
          </w:rPr>
          <w:fldChar w:fldCharType="begin"/>
        </w:r>
        <w:r>
          <w:rPr>
            <w:noProof/>
            <w:webHidden/>
          </w:rPr>
          <w:instrText xml:space="preserve"> PAGEREF _Toc12452787 \h </w:instrText>
        </w:r>
        <w:r>
          <w:rPr>
            <w:noProof/>
            <w:webHidden/>
          </w:rPr>
        </w:r>
        <w:r>
          <w:rPr>
            <w:noProof/>
            <w:webHidden/>
          </w:rPr>
          <w:fldChar w:fldCharType="separate"/>
        </w:r>
        <w:r>
          <w:rPr>
            <w:noProof/>
            <w:webHidden/>
          </w:rPr>
          <w:t>49</w:t>
        </w:r>
        <w:r>
          <w:rPr>
            <w:noProof/>
            <w:webHidden/>
          </w:rPr>
          <w:fldChar w:fldCharType="end"/>
        </w:r>
      </w:hyperlink>
    </w:p>
    <w:p w14:paraId="02D63C0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8" w:history="1">
        <w:r w:rsidRPr="00F306B8">
          <w:rPr>
            <w:rStyle w:val="Hyperlink"/>
            <w:noProof/>
          </w:rPr>
          <w:t>Decision M20.D8 – Establishment of a WG for AP3: Analyze the development of a certification scheme for installers and installations</w:t>
        </w:r>
        <w:r>
          <w:rPr>
            <w:noProof/>
            <w:webHidden/>
          </w:rPr>
          <w:tab/>
        </w:r>
        <w:r>
          <w:rPr>
            <w:noProof/>
            <w:webHidden/>
          </w:rPr>
          <w:fldChar w:fldCharType="begin"/>
        </w:r>
        <w:r>
          <w:rPr>
            <w:noProof/>
            <w:webHidden/>
          </w:rPr>
          <w:instrText xml:space="preserve"> PAGEREF _Toc12452788 \h </w:instrText>
        </w:r>
        <w:r>
          <w:rPr>
            <w:noProof/>
            <w:webHidden/>
          </w:rPr>
        </w:r>
        <w:r>
          <w:rPr>
            <w:noProof/>
            <w:webHidden/>
          </w:rPr>
          <w:fldChar w:fldCharType="separate"/>
        </w:r>
        <w:r>
          <w:rPr>
            <w:noProof/>
            <w:webHidden/>
          </w:rPr>
          <w:t>49</w:t>
        </w:r>
        <w:r>
          <w:rPr>
            <w:noProof/>
            <w:webHidden/>
          </w:rPr>
          <w:fldChar w:fldCharType="end"/>
        </w:r>
      </w:hyperlink>
    </w:p>
    <w:p w14:paraId="6FC9A6B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89" w:history="1">
        <w:r w:rsidRPr="00F306B8">
          <w:rPr>
            <w:rStyle w:val="Hyperlink"/>
            <w:noProof/>
          </w:rPr>
          <w:t>Decision M20.D9 – Establishment of a WG for AP4: Effort to boost the Certification of new Products in Scheme Rules</w:t>
        </w:r>
        <w:r>
          <w:rPr>
            <w:noProof/>
            <w:webHidden/>
          </w:rPr>
          <w:tab/>
        </w:r>
        <w:r>
          <w:rPr>
            <w:noProof/>
            <w:webHidden/>
          </w:rPr>
          <w:fldChar w:fldCharType="begin"/>
        </w:r>
        <w:r>
          <w:rPr>
            <w:noProof/>
            <w:webHidden/>
          </w:rPr>
          <w:instrText xml:space="preserve"> PAGEREF _Toc12452789 \h </w:instrText>
        </w:r>
        <w:r>
          <w:rPr>
            <w:noProof/>
            <w:webHidden/>
          </w:rPr>
        </w:r>
        <w:r>
          <w:rPr>
            <w:noProof/>
            <w:webHidden/>
          </w:rPr>
          <w:fldChar w:fldCharType="separate"/>
        </w:r>
        <w:r>
          <w:rPr>
            <w:noProof/>
            <w:webHidden/>
          </w:rPr>
          <w:t>49</w:t>
        </w:r>
        <w:r>
          <w:rPr>
            <w:noProof/>
            <w:webHidden/>
          </w:rPr>
          <w:fldChar w:fldCharType="end"/>
        </w:r>
      </w:hyperlink>
    </w:p>
    <w:p w14:paraId="260CBF7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0" w:history="1">
        <w:r w:rsidRPr="00F306B8">
          <w:rPr>
            <w:rStyle w:val="Hyperlink"/>
            <w:noProof/>
          </w:rPr>
          <w:t>Decision M20.D10 – Establishment of a WG for AP6: Prepare a thorough plan for all the new Legal Requirements and future changes in the Market</w:t>
        </w:r>
        <w:r>
          <w:rPr>
            <w:noProof/>
            <w:webHidden/>
          </w:rPr>
          <w:tab/>
        </w:r>
        <w:r>
          <w:rPr>
            <w:noProof/>
            <w:webHidden/>
          </w:rPr>
          <w:fldChar w:fldCharType="begin"/>
        </w:r>
        <w:r>
          <w:rPr>
            <w:noProof/>
            <w:webHidden/>
          </w:rPr>
          <w:instrText xml:space="preserve"> PAGEREF _Toc12452790 \h </w:instrText>
        </w:r>
        <w:r>
          <w:rPr>
            <w:noProof/>
            <w:webHidden/>
          </w:rPr>
        </w:r>
        <w:r>
          <w:rPr>
            <w:noProof/>
            <w:webHidden/>
          </w:rPr>
          <w:fldChar w:fldCharType="separate"/>
        </w:r>
        <w:r>
          <w:rPr>
            <w:noProof/>
            <w:webHidden/>
          </w:rPr>
          <w:t>49</w:t>
        </w:r>
        <w:r>
          <w:rPr>
            <w:noProof/>
            <w:webHidden/>
          </w:rPr>
          <w:fldChar w:fldCharType="end"/>
        </w:r>
      </w:hyperlink>
    </w:p>
    <w:p w14:paraId="521985F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1" w:history="1">
        <w:r w:rsidRPr="00F306B8">
          <w:rPr>
            <w:rStyle w:val="Hyperlink"/>
            <w:noProof/>
          </w:rPr>
          <w:t>Decision M20.D11 – Appointment of Harald Drueck as Honorary SKN Chairman</w:t>
        </w:r>
        <w:r>
          <w:rPr>
            <w:noProof/>
            <w:webHidden/>
          </w:rPr>
          <w:tab/>
        </w:r>
        <w:r>
          <w:rPr>
            <w:noProof/>
            <w:webHidden/>
          </w:rPr>
          <w:fldChar w:fldCharType="begin"/>
        </w:r>
        <w:r>
          <w:rPr>
            <w:noProof/>
            <w:webHidden/>
          </w:rPr>
          <w:instrText xml:space="preserve"> PAGEREF _Toc12452791 \h </w:instrText>
        </w:r>
        <w:r>
          <w:rPr>
            <w:noProof/>
            <w:webHidden/>
          </w:rPr>
        </w:r>
        <w:r>
          <w:rPr>
            <w:noProof/>
            <w:webHidden/>
          </w:rPr>
          <w:fldChar w:fldCharType="separate"/>
        </w:r>
        <w:r>
          <w:rPr>
            <w:noProof/>
            <w:webHidden/>
          </w:rPr>
          <w:t>50</w:t>
        </w:r>
        <w:r>
          <w:rPr>
            <w:noProof/>
            <w:webHidden/>
          </w:rPr>
          <w:fldChar w:fldCharType="end"/>
        </w:r>
      </w:hyperlink>
    </w:p>
    <w:p w14:paraId="3834C00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2" w:history="1">
        <w:r w:rsidRPr="00F306B8">
          <w:rPr>
            <w:rStyle w:val="Hyperlink"/>
            <w:noProof/>
          </w:rPr>
          <w:t>Decision M20.D12 – Funding to TÜV Rheinland Energie und Umwelt GmbH for the work done by Ulrich Fritzsche as leader of the Working Group for Resolution regarding new Annex J for PVT products</w:t>
        </w:r>
        <w:r>
          <w:rPr>
            <w:noProof/>
            <w:webHidden/>
          </w:rPr>
          <w:tab/>
        </w:r>
        <w:r>
          <w:rPr>
            <w:noProof/>
            <w:webHidden/>
          </w:rPr>
          <w:fldChar w:fldCharType="begin"/>
        </w:r>
        <w:r>
          <w:rPr>
            <w:noProof/>
            <w:webHidden/>
          </w:rPr>
          <w:instrText xml:space="preserve"> PAGEREF _Toc12452792 \h </w:instrText>
        </w:r>
        <w:r>
          <w:rPr>
            <w:noProof/>
            <w:webHidden/>
          </w:rPr>
        </w:r>
        <w:r>
          <w:rPr>
            <w:noProof/>
            <w:webHidden/>
          </w:rPr>
          <w:fldChar w:fldCharType="separate"/>
        </w:r>
        <w:r>
          <w:rPr>
            <w:noProof/>
            <w:webHidden/>
          </w:rPr>
          <w:t>50</w:t>
        </w:r>
        <w:r>
          <w:rPr>
            <w:noProof/>
            <w:webHidden/>
          </w:rPr>
          <w:fldChar w:fldCharType="end"/>
        </w:r>
      </w:hyperlink>
    </w:p>
    <w:p w14:paraId="5AB8877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3" w:history="1">
        <w:r w:rsidRPr="00F306B8">
          <w:rPr>
            <w:rStyle w:val="Hyperlink"/>
            <w:noProof/>
          </w:rPr>
          <w:t>Decision M20.D13 – Creation of a Working Group to develop a new procedure for solar thermal system long term prediction according to EN 12977-2</w:t>
        </w:r>
        <w:r>
          <w:rPr>
            <w:noProof/>
            <w:webHidden/>
          </w:rPr>
          <w:tab/>
        </w:r>
        <w:r>
          <w:rPr>
            <w:noProof/>
            <w:webHidden/>
          </w:rPr>
          <w:fldChar w:fldCharType="begin"/>
        </w:r>
        <w:r>
          <w:rPr>
            <w:noProof/>
            <w:webHidden/>
          </w:rPr>
          <w:instrText xml:space="preserve"> PAGEREF _Toc12452793 \h </w:instrText>
        </w:r>
        <w:r>
          <w:rPr>
            <w:noProof/>
            <w:webHidden/>
          </w:rPr>
        </w:r>
        <w:r>
          <w:rPr>
            <w:noProof/>
            <w:webHidden/>
          </w:rPr>
          <w:fldChar w:fldCharType="separate"/>
        </w:r>
        <w:r>
          <w:rPr>
            <w:noProof/>
            <w:webHidden/>
          </w:rPr>
          <w:t>50</w:t>
        </w:r>
        <w:r>
          <w:rPr>
            <w:noProof/>
            <w:webHidden/>
          </w:rPr>
          <w:fldChar w:fldCharType="end"/>
        </w:r>
      </w:hyperlink>
    </w:p>
    <w:p w14:paraId="7431CAC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4" w:history="1">
        <w:r w:rsidRPr="00F306B8">
          <w:rPr>
            <w:rStyle w:val="Hyperlink"/>
            <w:noProof/>
          </w:rPr>
          <w:t>Decision M20.D14 – Participants in new Inter laboratory Comparison for SCF7 Project</w:t>
        </w:r>
        <w:r>
          <w:rPr>
            <w:noProof/>
            <w:webHidden/>
          </w:rPr>
          <w:tab/>
        </w:r>
        <w:r>
          <w:rPr>
            <w:noProof/>
            <w:webHidden/>
          </w:rPr>
          <w:fldChar w:fldCharType="begin"/>
        </w:r>
        <w:r>
          <w:rPr>
            <w:noProof/>
            <w:webHidden/>
          </w:rPr>
          <w:instrText xml:space="preserve"> PAGEREF _Toc12452794 \h </w:instrText>
        </w:r>
        <w:r>
          <w:rPr>
            <w:noProof/>
            <w:webHidden/>
          </w:rPr>
        </w:r>
        <w:r>
          <w:rPr>
            <w:noProof/>
            <w:webHidden/>
          </w:rPr>
          <w:fldChar w:fldCharType="separate"/>
        </w:r>
        <w:r>
          <w:rPr>
            <w:noProof/>
            <w:webHidden/>
          </w:rPr>
          <w:t>50</w:t>
        </w:r>
        <w:r>
          <w:rPr>
            <w:noProof/>
            <w:webHidden/>
          </w:rPr>
          <w:fldChar w:fldCharType="end"/>
        </w:r>
      </w:hyperlink>
    </w:p>
    <w:p w14:paraId="353D195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5" w:history="1">
        <w:r w:rsidRPr="00F306B8">
          <w:rPr>
            <w:rStyle w:val="Hyperlink"/>
            <w:noProof/>
          </w:rPr>
          <w:t>Decision M20.D15 – Update of Solar Keymark Brochure</w:t>
        </w:r>
        <w:r>
          <w:rPr>
            <w:noProof/>
            <w:webHidden/>
          </w:rPr>
          <w:tab/>
        </w:r>
        <w:r>
          <w:rPr>
            <w:noProof/>
            <w:webHidden/>
          </w:rPr>
          <w:fldChar w:fldCharType="begin"/>
        </w:r>
        <w:r>
          <w:rPr>
            <w:noProof/>
            <w:webHidden/>
          </w:rPr>
          <w:instrText xml:space="preserve"> PAGEREF _Toc12452795 \h </w:instrText>
        </w:r>
        <w:r>
          <w:rPr>
            <w:noProof/>
            <w:webHidden/>
          </w:rPr>
        </w:r>
        <w:r>
          <w:rPr>
            <w:noProof/>
            <w:webHidden/>
          </w:rPr>
          <w:fldChar w:fldCharType="separate"/>
        </w:r>
        <w:r>
          <w:rPr>
            <w:noProof/>
            <w:webHidden/>
          </w:rPr>
          <w:t>50</w:t>
        </w:r>
        <w:r>
          <w:rPr>
            <w:noProof/>
            <w:webHidden/>
          </w:rPr>
          <w:fldChar w:fldCharType="end"/>
        </w:r>
      </w:hyperlink>
    </w:p>
    <w:p w14:paraId="04032CB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6" w:history="1">
        <w:r w:rsidRPr="00F306B8">
          <w:rPr>
            <w:rStyle w:val="Hyperlink"/>
            <w:noProof/>
          </w:rPr>
          <w:t>Decision M20.D16 – Establishment of a Working Group for a new absorber coating</w:t>
        </w:r>
        <w:r>
          <w:rPr>
            <w:noProof/>
            <w:webHidden/>
          </w:rPr>
          <w:tab/>
        </w:r>
        <w:r>
          <w:rPr>
            <w:noProof/>
            <w:webHidden/>
          </w:rPr>
          <w:fldChar w:fldCharType="begin"/>
        </w:r>
        <w:r>
          <w:rPr>
            <w:noProof/>
            <w:webHidden/>
          </w:rPr>
          <w:instrText xml:space="preserve"> PAGEREF _Toc12452796 \h </w:instrText>
        </w:r>
        <w:r>
          <w:rPr>
            <w:noProof/>
            <w:webHidden/>
          </w:rPr>
        </w:r>
        <w:r>
          <w:rPr>
            <w:noProof/>
            <w:webHidden/>
          </w:rPr>
          <w:fldChar w:fldCharType="separate"/>
        </w:r>
        <w:r>
          <w:rPr>
            <w:noProof/>
            <w:webHidden/>
          </w:rPr>
          <w:t>50</w:t>
        </w:r>
        <w:r>
          <w:rPr>
            <w:noProof/>
            <w:webHidden/>
          </w:rPr>
          <w:fldChar w:fldCharType="end"/>
        </w:r>
      </w:hyperlink>
    </w:p>
    <w:p w14:paraId="08D6AB0B"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797" w:history="1">
        <w:r w:rsidRPr="00F306B8">
          <w:rPr>
            <w:rStyle w:val="Hyperlink"/>
            <w:noProof/>
            <w:lang w:val="en-GB"/>
          </w:rPr>
          <w:t>MEETING 21</w:t>
        </w:r>
        <w:r>
          <w:rPr>
            <w:noProof/>
            <w:webHidden/>
          </w:rPr>
          <w:tab/>
        </w:r>
        <w:r>
          <w:rPr>
            <w:noProof/>
            <w:webHidden/>
          </w:rPr>
          <w:fldChar w:fldCharType="begin"/>
        </w:r>
        <w:r>
          <w:rPr>
            <w:noProof/>
            <w:webHidden/>
          </w:rPr>
          <w:instrText xml:space="preserve"> PAGEREF _Toc12452797 \h </w:instrText>
        </w:r>
        <w:r>
          <w:rPr>
            <w:noProof/>
            <w:webHidden/>
          </w:rPr>
        </w:r>
        <w:r>
          <w:rPr>
            <w:noProof/>
            <w:webHidden/>
          </w:rPr>
          <w:fldChar w:fldCharType="separate"/>
        </w:r>
        <w:r>
          <w:rPr>
            <w:noProof/>
            <w:webHidden/>
          </w:rPr>
          <w:t>51</w:t>
        </w:r>
        <w:r>
          <w:rPr>
            <w:noProof/>
            <w:webHidden/>
          </w:rPr>
          <w:fldChar w:fldCharType="end"/>
        </w:r>
      </w:hyperlink>
    </w:p>
    <w:p w14:paraId="2E6C7A9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8" w:history="1">
        <w:r w:rsidRPr="00F306B8">
          <w:rPr>
            <w:rStyle w:val="Hyperlink"/>
            <w:noProof/>
            <w:lang w:eastAsia="da-DK"/>
          </w:rPr>
          <w:t>Decision M21.D1 – Establishment of new WG to revise the 10% Rule of section 6.3 of Solar Keymark Scheme Rules and to study financial possibilities for dealing with complaints</w:t>
        </w:r>
        <w:r>
          <w:rPr>
            <w:noProof/>
            <w:webHidden/>
          </w:rPr>
          <w:tab/>
        </w:r>
        <w:r>
          <w:rPr>
            <w:noProof/>
            <w:webHidden/>
          </w:rPr>
          <w:fldChar w:fldCharType="begin"/>
        </w:r>
        <w:r>
          <w:rPr>
            <w:noProof/>
            <w:webHidden/>
          </w:rPr>
          <w:instrText xml:space="preserve"> PAGEREF _Toc12452798 \h </w:instrText>
        </w:r>
        <w:r>
          <w:rPr>
            <w:noProof/>
            <w:webHidden/>
          </w:rPr>
        </w:r>
        <w:r>
          <w:rPr>
            <w:noProof/>
            <w:webHidden/>
          </w:rPr>
          <w:fldChar w:fldCharType="separate"/>
        </w:r>
        <w:r>
          <w:rPr>
            <w:noProof/>
            <w:webHidden/>
          </w:rPr>
          <w:t>51</w:t>
        </w:r>
        <w:r>
          <w:rPr>
            <w:noProof/>
            <w:webHidden/>
          </w:rPr>
          <w:fldChar w:fldCharType="end"/>
        </w:r>
      </w:hyperlink>
    </w:p>
    <w:p w14:paraId="12A70803"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799" w:history="1">
        <w:r w:rsidRPr="00F306B8">
          <w:rPr>
            <w:rStyle w:val="Hyperlink"/>
            <w:noProof/>
          </w:rPr>
          <w:t>Decision M21.D2 – To develop a proposal for an SCF Project for a Marketing Plan for 2017 by Marketing and Communication WG</w:t>
        </w:r>
        <w:r>
          <w:rPr>
            <w:noProof/>
            <w:webHidden/>
          </w:rPr>
          <w:tab/>
        </w:r>
        <w:r>
          <w:rPr>
            <w:noProof/>
            <w:webHidden/>
          </w:rPr>
          <w:fldChar w:fldCharType="begin"/>
        </w:r>
        <w:r>
          <w:rPr>
            <w:noProof/>
            <w:webHidden/>
          </w:rPr>
          <w:instrText xml:space="preserve"> PAGEREF _Toc12452799 \h </w:instrText>
        </w:r>
        <w:r>
          <w:rPr>
            <w:noProof/>
            <w:webHidden/>
          </w:rPr>
        </w:r>
        <w:r>
          <w:rPr>
            <w:noProof/>
            <w:webHidden/>
          </w:rPr>
          <w:fldChar w:fldCharType="separate"/>
        </w:r>
        <w:r>
          <w:rPr>
            <w:noProof/>
            <w:webHidden/>
          </w:rPr>
          <w:t>51</w:t>
        </w:r>
        <w:r>
          <w:rPr>
            <w:noProof/>
            <w:webHidden/>
          </w:rPr>
          <w:fldChar w:fldCharType="end"/>
        </w:r>
      </w:hyperlink>
    </w:p>
    <w:p w14:paraId="2CEB0DD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0" w:history="1">
        <w:r w:rsidRPr="00F306B8">
          <w:rPr>
            <w:rStyle w:val="Hyperlink"/>
            <w:noProof/>
          </w:rPr>
          <w:t>Decision M21.D3 – The SKN supports that the KMO (held by DIN CERTCO) will lead a WG with stakeholders from different Keymark Groups to study the promotion of the Keymark in general, especially including the possibility of a change in the Keymark logo</w:t>
        </w:r>
        <w:r>
          <w:rPr>
            <w:noProof/>
            <w:webHidden/>
          </w:rPr>
          <w:tab/>
        </w:r>
        <w:r>
          <w:rPr>
            <w:noProof/>
            <w:webHidden/>
          </w:rPr>
          <w:fldChar w:fldCharType="begin"/>
        </w:r>
        <w:r>
          <w:rPr>
            <w:noProof/>
            <w:webHidden/>
          </w:rPr>
          <w:instrText xml:space="preserve"> PAGEREF _Toc12452800 \h </w:instrText>
        </w:r>
        <w:r>
          <w:rPr>
            <w:noProof/>
            <w:webHidden/>
          </w:rPr>
        </w:r>
        <w:r>
          <w:rPr>
            <w:noProof/>
            <w:webHidden/>
          </w:rPr>
          <w:fldChar w:fldCharType="separate"/>
        </w:r>
        <w:r>
          <w:rPr>
            <w:noProof/>
            <w:webHidden/>
          </w:rPr>
          <w:t>51</w:t>
        </w:r>
        <w:r>
          <w:rPr>
            <w:noProof/>
            <w:webHidden/>
          </w:rPr>
          <w:fldChar w:fldCharType="end"/>
        </w:r>
      </w:hyperlink>
    </w:p>
    <w:p w14:paraId="507DE3A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1" w:history="1">
        <w:r w:rsidRPr="00F306B8">
          <w:rPr>
            <w:rStyle w:val="Hyperlink"/>
            <w:noProof/>
          </w:rPr>
          <w:t>Decision M21.D4 – WG for Action Plan AP3: Installers and installations continues by Katharina Meyer and Jaime Fernandez the work until the 22</w:t>
        </w:r>
        <w:r w:rsidRPr="00F306B8">
          <w:rPr>
            <w:rStyle w:val="Hyperlink"/>
            <w:noProof/>
            <w:vertAlign w:val="superscript"/>
          </w:rPr>
          <w:t>nd</w:t>
        </w:r>
        <w:r w:rsidRPr="00F306B8">
          <w:rPr>
            <w:rStyle w:val="Hyperlink"/>
            <w:noProof/>
          </w:rPr>
          <w:t xml:space="preserve"> SKN Meeting</w:t>
        </w:r>
        <w:r>
          <w:rPr>
            <w:noProof/>
            <w:webHidden/>
          </w:rPr>
          <w:tab/>
        </w:r>
        <w:r>
          <w:rPr>
            <w:noProof/>
            <w:webHidden/>
          </w:rPr>
          <w:fldChar w:fldCharType="begin"/>
        </w:r>
        <w:r>
          <w:rPr>
            <w:noProof/>
            <w:webHidden/>
          </w:rPr>
          <w:instrText xml:space="preserve"> PAGEREF _Toc12452801 \h </w:instrText>
        </w:r>
        <w:r>
          <w:rPr>
            <w:noProof/>
            <w:webHidden/>
          </w:rPr>
        </w:r>
        <w:r>
          <w:rPr>
            <w:noProof/>
            <w:webHidden/>
          </w:rPr>
          <w:fldChar w:fldCharType="separate"/>
        </w:r>
        <w:r>
          <w:rPr>
            <w:noProof/>
            <w:webHidden/>
          </w:rPr>
          <w:t>52</w:t>
        </w:r>
        <w:r>
          <w:rPr>
            <w:noProof/>
            <w:webHidden/>
          </w:rPr>
          <w:fldChar w:fldCharType="end"/>
        </w:r>
      </w:hyperlink>
    </w:p>
    <w:p w14:paraId="0892E6D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2" w:history="1">
        <w:r w:rsidRPr="00F306B8">
          <w:rPr>
            <w:rStyle w:val="Hyperlink"/>
            <w:noProof/>
          </w:rPr>
          <w:t>Decision M21.D5 – Create a WG for air collectors</w:t>
        </w:r>
        <w:r>
          <w:rPr>
            <w:noProof/>
            <w:webHidden/>
          </w:rPr>
          <w:tab/>
        </w:r>
        <w:r>
          <w:rPr>
            <w:noProof/>
            <w:webHidden/>
          </w:rPr>
          <w:fldChar w:fldCharType="begin"/>
        </w:r>
        <w:r>
          <w:rPr>
            <w:noProof/>
            <w:webHidden/>
          </w:rPr>
          <w:instrText xml:space="preserve"> PAGEREF _Toc12452802 \h </w:instrText>
        </w:r>
        <w:r>
          <w:rPr>
            <w:noProof/>
            <w:webHidden/>
          </w:rPr>
        </w:r>
        <w:r>
          <w:rPr>
            <w:noProof/>
            <w:webHidden/>
          </w:rPr>
          <w:fldChar w:fldCharType="separate"/>
        </w:r>
        <w:r>
          <w:rPr>
            <w:noProof/>
            <w:webHidden/>
          </w:rPr>
          <w:t>52</w:t>
        </w:r>
        <w:r>
          <w:rPr>
            <w:noProof/>
            <w:webHidden/>
          </w:rPr>
          <w:fldChar w:fldCharType="end"/>
        </w:r>
      </w:hyperlink>
    </w:p>
    <w:p w14:paraId="06ADAA6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3" w:history="1">
        <w:r w:rsidRPr="00F306B8">
          <w:rPr>
            <w:rStyle w:val="Hyperlink"/>
            <w:noProof/>
          </w:rPr>
          <w:t>Decision M21.D6 – To add an SCF call topic for broadening the scope of the Solar Keymark</w:t>
        </w:r>
        <w:r>
          <w:rPr>
            <w:noProof/>
            <w:webHidden/>
          </w:rPr>
          <w:tab/>
        </w:r>
        <w:r>
          <w:rPr>
            <w:noProof/>
            <w:webHidden/>
          </w:rPr>
          <w:fldChar w:fldCharType="begin"/>
        </w:r>
        <w:r>
          <w:rPr>
            <w:noProof/>
            <w:webHidden/>
          </w:rPr>
          <w:instrText xml:space="preserve"> PAGEREF _Toc12452803 \h </w:instrText>
        </w:r>
        <w:r>
          <w:rPr>
            <w:noProof/>
            <w:webHidden/>
          </w:rPr>
        </w:r>
        <w:r>
          <w:rPr>
            <w:noProof/>
            <w:webHidden/>
          </w:rPr>
          <w:fldChar w:fldCharType="separate"/>
        </w:r>
        <w:r>
          <w:rPr>
            <w:noProof/>
            <w:webHidden/>
          </w:rPr>
          <w:t>52</w:t>
        </w:r>
        <w:r>
          <w:rPr>
            <w:noProof/>
            <w:webHidden/>
          </w:rPr>
          <w:fldChar w:fldCharType="end"/>
        </w:r>
      </w:hyperlink>
    </w:p>
    <w:p w14:paraId="4F6F2063"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4" w:history="1">
        <w:r w:rsidRPr="00F306B8">
          <w:rPr>
            <w:rStyle w:val="Hyperlink"/>
            <w:noProof/>
          </w:rPr>
          <w:t>Decision M21.D7 – To add an SCF call topic for broadening the scope of Quality for collectors and systems.</w:t>
        </w:r>
        <w:r>
          <w:rPr>
            <w:noProof/>
            <w:webHidden/>
          </w:rPr>
          <w:tab/>
        </w:r>
        <w:r>
          <w:rPr>
            <w:noProof/>
            <w:webHidden/>
          </w:rPr>
          <w:fldChar w:fldCharType="begin"/>
        </w:r>
        <w:r>
          <w:rPr>
            <w:noProof/>
            <w:webHidden/>
          </w:rPr>
          <w:instrText xml:space="preserve"> PAGEREF _Toc12452804 \h </w:instrText>
        </w:r>
        <w:r>
          <w:rPr>
            <w:noProof/>
            <w:webHidden/>
          </w:rPr>
        </w:r>
        <w:r>
          <w:rPr>
            <w:noProof/>
            <w:webHidden/>
          </w:rPr>
          <w:fldChar w:fldCharType="separate"/>
        </w:r>
        <w:r>
          <w:rPr>
            <w:noProof/>
            <w:webHidden/>
          </w:rPr>
          <w:t>52</w:t>
        </w:r>
        <w:r>
          <w:rPr>
            <w:noProof/>
            <w:webHidden/>
          </w:rPr>
          <w:fldChar w:fldCharType="end"/>
        </w:r>
      </w:hyperlink>
    </w:p>
    <w:p w14:paraId="753A502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5" w:history="1">
        <w:r w:rsidRPr="00F306B8">
          <w:rPr>
            <w:rStyle w:val="Hyperlink"/>
            <w:noProof/>
          </w:rPr>
          <w:t>Decision M21.D8 – To add an SCF call topic for Adding value to the Keymark Certificates</w:t>
        </w:r>
        <w:r>
          <w:rPr>
            <w:noProof/>
            <w:webHidden/>
          </w:rPr>
          <w:tab/>
        </w:r>
        <w:r>
          <w:rPr>
            <w:noProof/>
            <w:webHidden/>
          </w:rPr>
          <w:fldChar w:fldCharType="begin"/>
        </w:r>
        <w:r>
          <w:rPr>
            <w:noProof/>
            <w:webHidden/>
          </w:rPr>
          <w:instrText xml:space="preserve"> PAGEREF _Toc12452805 \h </w:instrText>
        </w:r>
        <w:r>
          <w:rPr>
            <w:noProof/>
            <w:webHidden/>
          </w:rPr>
        </w:r>
        <w:r>
          <w:rPr>
            <w:noProof/>
            <w:webHidden/>
          </w:rPr>
          <w:fldChar w:fldCharType="separate"/>
        </w:r>
        <w:r>
          <w:rPr>
            <w:noProof/>
            <w:webHidden/>
          </w:rPr>
          <w:t>53</w:t>
        </w:r>
        <w:r>
          <w:rPr>
            <w:noProof/>
            <w:webHidden/>
          </w:rPr>
          <w:fldChar w:fldCharType="end"/>
        </w:r>
      </w:hyperlink>
    </w:p>
    <w:p w14:paraId="5922C2D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6" w:history="1">
        <w:r w:rsidRPr="00F306B8">
          <w:rPr>
            <w:rStyle w:val="Hyperlink"/>
            <w:noProof/>
          </w:rPr>
          <w:t>Decision M21.D9 –SCF Project 6C14_1 – Other model is to continue with the second phase</w:t>
        </w:r>
        <w:r>
          <w:rPr>
            <w:noProof/>
            <w:webHidden/>
          </w:rPr>
          <w:tab/>
        </w:r>
        <w:r>
          <w:rPr>
            <w:noProof/>
            <w:webHidden/>
          </w:rPr>
          <w:fldChar w:fldCharType="begin"/>
        </w:r>
        <w:r>
          <w:rPr>
            <w:noProof/>
            <w:webHidden/>
          </w:rPr>
          <w:instrText xml:space="preserve"> PAGEREF _Toc12452806 \h </w:instrText>
        </w:r>
        <w:r>
          <w:rPr>
            <w:noProof/>
            <w:webHidden/>
          </w:rPr>
        </w:r>
        <w:r>
          <w:rPr>
            <w:noProof/>
            <w:webHidden/>
          </w:rPr>
          <w:fldChar w:fldCharType="separate"/>
        </w:r>
        <w:r>
          <w:rPr>
            <w:noProof/>
            <w:webHidden/>
          </w:rPr>
          <w:t>53</w:t>
        </w:r>
        <w:r>
          <w:rPr>
            <w:noProof/>
            <w:webHidden/>
          </w:rPr>
          <w:fldChar w:fldCharType="end"/>
        </w:r>
      </w:hyperlink>
    </w:p>
    <w:p w14:paraId="259A5D2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7" w:history="1">
        <w:r w:rsidRPr="00F306B8">
          <w:rPr>
            <w:rStyle w:val="Hyperlink"/>
            <w:noProof/>
            <w:lang w:eastAsia="da-DK"/>
          </w:rPr>
          <w:t>Decision M21.D10 – The document SKN_ 288r0 insulationExchange will be studied to be presented for a Resolution at the next SKN meeting</w:t>
        </w:r>
        <w:r>
          <w:rPr>
            <w:noProof/>
            <w:webHidden/>
          </w:rPr>
          <w:tab/>
        </w:r>
        <w:r>
          <w:rPr>
            <w:noProof/>
            <w:webHidden/>
          </w:rPr>
          <w:fldChar w:fldCharType="begin"/>
        </w:r>
        <w:r>
          <w:rPr>
            <w:noProof/>
            <w:webHidden/>
          </w:rPr>
          <w:instrText xml:space="preserve"> PAGEREF _Toc12452807 \h </w:instrText>
        </w:r>
        <w:r>
          <w:rPr>
            <w:noProof/>
            <w:webHidden/>
          </w:rPr>
        </w:r>
        <w:r>
          <w:rPr>
            <w:noProof/>
            <w:webHidden/>
          </w:rPr>
          <w:fldChar w:fldCharType="separate"/>
        </w:r>
        <w:r>
          <w:rPr>
            <w:noProof/>
            <w:webHidden/>
          </w:rPr>
          <w:t>53</w:t>
        </w:r>
        <w:r>
          <w:rPr>
            <w:noProof/>
            <w:webHidden/>
          </w:rPr>
          <w:fldChar w:fldCharType="end"/>
        </w:r>
      </w:hyperlink>
    </w:p>
    <w:p w14:paraId="2DF42B8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8" w:history="1">
        <w:r w:rsidRPr="00F306B8">
          <w:rPr>
            <w:rStyle w:val="Hyperlink"/>
            <w:noProof/>
          </w:rPr>
          <w:t>Decision M21.D11 – To prepare the way to have one physical SKN meeting and one or two SKN web meetings in the year</w:t>
        </w:r>
        <w:r>
          <w:rPr>
            <w:noProof/>
            <w:webHidden/>
          </w:rPr>
          <w:tab/>
        </w:r>
        <w:r>
          <w:rPr>
            <w:noProof/>
            <w:webHidden/>
          </w:rPr>
          <w:fldChar w:fldCharType="begin"/>
        </w:r>
        <w:r>
          <w:rPr>
            <w:noProof/>
            <w:webHidden/>
          </w:rPr>
          <w:instrText xml:space="preserve"> PAGEREF _Toc12452808 \h </w:instrText>
        </w:r>
        <w:r>
          <w:rPr>
            <w:noProof/>
            <w:webHidden/>
          </w:rPr>
        </w:r>
        <w:r>
          <w:rPr>
            <w:noProof/>
            <w:webHidden/>
          </w:rPr>
          <w:fldChar w:fldCharType="separate"/>
        </w:r>
        <w:r>
          <w:rPr>
            <w:noProof/>
            <w:webHidden/>
          </w:rPr>
          <w:t>53</w:t>
        </w:r>
        <w:r>
          <w:rPr>
            <w:noProof/>
            <w:webHidden/>
          </w:rPr>
          <w:fldChar w:fldCharType="end"/>
        </w:r>
      </w:hyperlink>
    </w:p>
    <w:p w14:paraId="0B35F69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09" w:history="1">
        <w:r w:rsidRPr="00F306B8">
          <w:rPr>
            <w:rStyle w:val="Hyperlink"/>
            <w:noProof/>
          </w:rPr>
          <w:t>Decision M21.D12 – Proposal to do every second inspection visit via web</w:t>
        </w:r>
        <w:r>
          <w:rPr>
            <w:noProof/>
            <w:webHidden/>
          </w:rPr>
          <w:tab/>
        </w:r>
        <w:r>
          <w:rPr>
            <w:noProof/>
            <w:webHidden/>
          </w:rPr>
          <w:fldChar w:fldCharType="begin"/>
        </w:r>
        <w:r>
          <w:rPr>
            <w:noProof/>
            <w:webHidden/>
          </w:rPr>
          <w:instrText xml:space="preserve"> PAGEREF _Toc12452809 \h </w:instrText>
        </w:r>
        <w:r>
          <w:rPr>
            <w:noProof/>
            <w:webHidden/>
          </w:rPr>
        </w:r>
        <w:r>
          <w:rPr>
            <w:noProof/>
            <w:webHidden/>
          </w:rPr>
          <w:fldChar w:fldCharType="separate"/>
        </w:r>
        <w:r>
          <w:rPr>
            <w:noProof/>
            <w:webHidden/>
          </w:rPr>
          <w:t>53</w:t>
        </w:r>
        <w:r>
          <w:rPr>
            <w:noProof/>
            <w:webHidden/>
          </w:rPr>
          <w:fldChar w:fldCharType="end"/>
        </w:r>
      </w:hyperlink>
    </w:p>
    <w:p w14:paraId="3042BD7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0" w:history="1">
        <w:r w:rsidRPr="00F306B8">
          <w:rPr>
            <w:rStyle w:val="Hyperlink"/>
            <w:noProof/>
          </w:rPr>
          <w:t>Decision M21.D13 – Establishment of a WG to develop the strategy of SK</w:t>
        </w:r>
        <w:r>
          <w:rPr>
            <w:noProof/>
            <w:webHidden/>
          </w:rPr>
          <w:tab/>
        </w:r>
        <w:r>
          <w:rPr>
            <w:noProof/>
            <w:webHidden/>
          </w:rPr>
          <w:fldChar w:fldCharType="begin"/>
        </w:r>
        <w:r>
          <w:rPr>
            <w:noProof/>
            <w:webHidden/>
          </w:rPr>
          <w:instrText xml:space="preserve"> PAGEREF _Toc12452810 \h </w:instrText>
        </w:r>
        <w:r>
          <w:rPr>
            <w:noProof/>
            <w:webHidden/>
          </w:rPr>
        </w:r>
        <w:r>
          <w:rPr>
            <w:noProof/>
            <w:webHidden/>
          </w:rPr>
          <w:fldChar w:fldCharType="separate"/>
        </w:r>
        <w:r>
          <w:rPr>
            <w:noProof/>
            <w:webHidden/>
          </w:rPr>
          <w:t>54</w:t>
        </w:r>
        <w:r>
          <w:rPr>
            <w:noProof/>
            <w:webHidden/>
          </w:rPr>
          <w:fldChar w:fldCharType="end"/>
        </w:r>
      </w:hyperlink>
    </w:p>
    <w:p w14:paraId="0B6ACB8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1" w:history="1">
        <w:r w:rsidRPr="00F306B8">
          <w:rPr>
            <w:rStyle w:val="Hyperlink"/>
            <w:noProof/>
          </w:rPr>
          <w:t>Decision M21.D14 – Approval of Budget for 2017</w:t>
        </w:r>
        <w:r>
          <w:rPr>
            <w:noProof/>
            <w:webHidden/>
          </w:rPr>
          <w:tab/>
        </w:r>
        <w:r>
          <w:rPr>
            <w:noProof/>
            <w:webHidden/>
          </w:rPr>
          <w:fldChar w:fldCharType="begin"/>
        </w:r>
        <w:r>
          <w:rPr>
            <w:noProof/>
            <w:webHidden/>
          </w:rPr>
          <w:instrText xml:space="preserve"> PAGEREF _Toc12452811 \h </w:instrText>
        </w:r>
        <w:r>
          <w:rPr>
            <w:noProof/>
            <w:webHidden/>
          </w:rPr>
        </w:r>
        <w:r>
          <w:rPr>
            <w:noProof/>
            <w:webHidden/>
          </w:rPr>
          <w:fldChar w:fldCharType="separate"/>
        </w:r>
        <w:r>
          <w:rPr>
            <w:noProof/>
            <w:webHidden/>
          </w:rPr>
          <w:t>54</w:t>
        </w:r>
        <w:r>
          <w:rPr>
            <w:noProof/>
            <w:webHidden/>
          </w:rPr>
          <w:fldChar w:fldCharType="end"/>
        </w:r>
      </w:hyperlink>
    </w:p>
    <w:p w14:paraId="1B0DEED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2" w:history="1">
        <w:r w:rsidRPr="00F306B8">
          <w:rPr>
            <w:rStyle w:val="Hyperlink"/>
            <w:rFonts w:eastAsia="Calibri"/>
            <w:noProof/>
            <w:lang w:eastAsia="en-US"/>
          </w:rPr>
          <w:t>Decision M21.D15 –Proposals for call topics</w:t>
        </w:r>
        <w:r>
          <w:rPr>
            <w:noProof/>
            <w:webHidden/>
          </w:rPr>
          <w:tab/>
        </w:r>
        <w:r>
          <w:rPr>
            <w:noProof/>
            <w:webHidden/>
          </w:rPr>
          <w:fldChar w:fldCharType="begin"/>
        </w:r>
        <w:r>
          <w:rPr>
            <w:noProof/>
            <w:webHidden/>
          </w:rPr>
          <w:instrText xml:space="preserve"> PAGEREF _Toc12452812 \h </w:instrText>
        </w:r>
        <w:r>
          <w:rPr>
            <w:noProof/>
            <w:webHidden/>
          </w:rPr>
        </w:r>
        <w:r>
          <w:rPr>
            <w:noProof/>
            <w:webHidden/>
          </w:rPr>
          <w:fldChar w:fldCharType="separate"/>
        </w:r>
        <w:r>
          <w:rPr>
            <w:noProof/>
            <w:webHidden/>
          </w:rPr>
          <w:t>54</w:t>
        </w:r>
        <w:r>
          <w:rPr>
            <w:noProof/>
            <w:webHidden/>
          </w:rPr>
          <w:fldChar w:fldCharType="end"/>
        </w:r>
      </w:hyperlink>
    </w:p>
    <w:p w14:paraId="0090022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3" w:history="1">
        <w:r w:rsidRPr="00F306B8">
          <w:rPr>
            <w:rStyle w:val="Hyperlink"/>
            <w:noProof/>
          </w:rPr>
          <w:t>Decision M21.D16 – Establishment of a WG to improve the SCF Working Rules</w:t>
        </w:r>
        <w:r>
          <w:rPr>
            <w:noProof/>
            <w:webHidden/>
          </w:rPr>
          <w:tab/>
        </w:r>
        <w:r>
          <w:rPr>
            <w:noProof/>
            <w:webHidden/>
          </w:rPr>
          <w:fldChar w:fldCharType="begin"/>
        </w:r>
        <w:r>
          <w:rPr>
            <w:noProof/>
            <w:webHidden/>
          </w:rPr>
          <w:instrText xml:space="preserve"> PAGEREF _Toc12452813 \h </w:instrText>
        </w:r>
        <w:r>
          <w:rPr>
            <w:noProof/>
            <w:webHidden/>
          </w:rPr>
        </w:r>
        <w:r>
          <w:rPr>
            <w:noProof/>
            <w:webHidden/>
          </w:rPr>
          <w:fldChar w:fldCharType="separate"/>
        </w:r>
        <w:r>
          <w:rPr>
            <w:noProof/>
            <w:webHidden/>
          </w:rPr>
          <w:t>54</w:t>
        </w:r>
        <w:r>
          <w:rPr>
            <w:noProof/>
            <w:webHidden/>
          </w:rPr>
          <w:fldChar w:fldCharType="end"/>
        </w:r>
      </w:hyperlink>
    </w:p>
    <w:p w14:paraId="2FAE479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4" w:history="1">
        <w:r w:rsidRPr="00F306B8">
          <w:rPr>
            <w:rStyle w:val="Hyperlink"/>
            <w:noProof/>
          </w:rPr>
          <w:t>Decision M21.D17 – Incomplete data sheets</w:t>
        </w:r>
        <w:r>
          <w:rPr>
            <w:noProof/>
            <w:webHidden/>
          </w:rPr>
          <w:tab/>
        </w:r>
        <w:r>
          <w:rPr>
            <w:noProof/>
            <w:webHidden/>
          </w:rPr>
          <w:fldChar w:fldCharType="begin"/>
        </w:r>
        <w:r>
          <w:rPr>
            <w:noProof/>
            <w:webHidden/>
          </w:rPr>
          <w:instrText xml:space="preserve"> PAGEREF _Toc12452814 \h </w:instrText>
        </w:r>
        <w:r>
          <w:rPr>
            <w:noProof/>
            <w:webHidden/>
          </w:rPr>
        </w:r>
        <w:r>
          <w:rPr>
            <w:noProof/>
            <w:webHidden/>
          </w:rPr>
          <w:fldChar w:fldCharType="separate"/>
        </w:r>
        <w:r>
          <w:rPr>
            <w:noProof/>
            <w:webHidden/>
          </w:rPr>
          <w:t>55</w:t>
        </w:r>
        <w:r>
          <w:rPr>
            <w:noProof/>
            <w:webHidden/>
          </w:rPr>
          <w:fldChar w:fldCharType="end"/>
        </w:r>
      </w:hyperlink>
    </w:p>
    <w:p w14:paraId="4BFC3328"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5" w:history="1">
        <w:r w:rsidRPr="00F306B8">
          <w:rPr>
            <w:rStyle w:val="Hyperlink"/>
            <w:noProof/>
          </w:rPr>
          <w:t>Decision M21.D18 – To treat EN ISO 4126-1 and EN ISO 4126-7 as “equivalent” to EN 1489 and 1490 as minimum requirement for Solar Keymark certification.</w:t>
        </w:r>
        <w:r>
          <w:rPr>
            <w:noProof/>
            <w:webHidden/>
          </w:rPr>
          <w:tab/>
        </w:r>
        <w:r>
          <w:rPr>
            <w:noProof/>
            <w:webHidden/>
          </w:rPr>
          <w:fldChar w:fldCharType="begin"/>
        </w:r>
        <w:r>
          <w:rPr>
            <w:noProof/>
            <w:webHidden/>
          </w:rPr>
          <w:instrText xml:space="preserve"> PAGEREF _Toc12452815 \h </w:instrText>
        </w:r>
        <w:r>
          <w:rPr>
            <w:noProof/>
            <w:webHidden/>
          </w:rPr>
        </w:r>
        <w:r>
          <w:rPr>
            <w:noProof/>
            <w:webHidden/>
          </w:rPr>
          <w:fldChar w:fldCharType="separate"/>
        </w:r>
        <w:r>
          <w:rPr>
            <w:noProof/>
            <w:webHidden/>
          </w:rPr>
          <w:t>55</w:t>
        </w:r>
        <w:r>
          <w:rPr>
            <w:noProof/>
            <w:webHidden/>
          </w:rPr>
          <w:fldChar w:fldCharType="end"/>
        </w:r>
      </w:hyperlink>
    </w:p>
    <w:p w14:paraId="254374B0"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16" w:history="1">
        <w:r w:rsidRPr="00F306B8">
          <w:rPr>
            <w:rStyle w:val="Hyperlink"/>
            <w:noProof/>
            <w:lang w:val="en-GB"/>
          </w:rPr>
          <w:t>MEETING 21A (web)</w:t>
        </w:r>
        <w:r>
          <w:rPr>
            <w:noProof/>
            <w:webHidden/>
          </w:rPr>
          <w:tab/>
        </w:r>
        <w:r>
          <w:rPr>
            <w:noProof/>
            <w:webHidden/>
          </w:rPr>
          <w:fldChar w:fldCharType="begin"/>
        </w:r>
        <w:r>
          <w:rPr>
            <w:noProof/>
            <w:webHidden/>
          </w:rPr>
          <w:instrText xml:space="preserve"> PAGEREF _Toc12452816 \h </w:instrText>
        </w:r>
        <w:r>
          <w:rPr>
            <w:noProof/>
            <w:webHidden/>
          </w:rPr>
        </w:r>
        <w:r>
          <w:rPr>
            <w:noProof/>
            <w:webHidden/>
          </w:rPr>
          <w:fldChar w:fldCharType="separate"/>
        </w:r>
        <w:r>
          <w:rPr>
            <w:noProof/>
            <w:webHidden/>
          </w:rPr>
          <w:t>56</w:t>
        </w:r>
        <w:r>
          <w:rPr>
            <w:noProof/>
            <w:webHidden/>
          </w:rPr>
          <w:fldChar w:fldCharType="end"/>
        </w:r>
      </w:hyperlink>
    </w:p>
    <w:p w14:paraId="27E05C5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7" w:history="1">
        <w:r w:rsidRPr="00F306B8">
          <w:rPr>
            <w:rStyle w:val="Hyperlink"/>
            <w:noProof/>
          </w:rPr>
          <w:t>Decision M21A.D1: Reactivate WG for PVT to improve Annex J</w:t>
        </w:r>
        <w:r>
          <w:rPr>
            <w:noProof/>
            <w:webHidden/>
          </w:rPr>
          <w:tab/>
        </w:r>
        <w:r>
          <w:rPr>
            <w:noProof/>
            <w:webHidden/>
          </w:rPr>
          <w:fldChar w:fldCharType="begin"/>
        </w:r>
        <w:r>
          <w:rPr>
            <w:noProof/>
            <w:webHidden/>
          </w:rPr>
          <w:instrText xml:space="preserve"> PAGEREF _Toc12452817 \h </w:instrText>
        </w:r>
        <w:r>
          <w:rPr>
            <w:noProof/>
            <w:webHidden/>
          </w:rPr>
        </w:r>
        <w:r>
          <w:rPr>
            <w:noProof/>
            <w:webHidden/>
          </w:rPr>
          <w:fldChar w:fldCharType="separate"/>
        </w:r>
        <w:r>
          <w:rPr>
            <w:noProof/>
            <w:webHidden/>
          </w:rPr>
          <w:t>56</w:t>
        </w:r>
        <w:r>
          <w:rPr>
            <w:noProof/>
            <w:webHidden/>
          </w:rPr>
          <w:fldChar w:fldCharType="end"/>
        </w:r>
      </w:hyperlink>
    </w:p>
    <w:p w14:paraId="6543CF6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18" w:history="1">
        <w:r w:rsidRPr="00F306B8">
          <w:rPr>
            <w:rStyle w:val="Hyperlink"/>
            <w:noProof/>
          </w:rPr>
          <w:t>Decision M21A.D2 : Use of new version 3.0 for calculation for data sheets for air collectors.</w:t>
        </w:r>
        <w:r>
          <w:rPr>
            <w:noProof/>
            <w:webHidden/>
          </w:rPr>
          <w:tab/>
        </w:r>
        <w:r>
          <w:rPr>
            <w:noProof/>
            <w:webHidden/>
          </w:rPr>
          <w:fldChar w:fldCharType="begin"/>
        </w:r>
        <w:r>
          <w:rPr>
            <w:noProof/>
            <w:webHidden/>
          </w:rPr>
          <w:instrText xml:space="preserve"> PAGEREF _Toc12452818 \h </w:instrText>
        </w:r>
        <w:r>
          <w:rPr>
            <w:noProof/>
            <w:webHidden/>
          </w:rPr>
        </w:r>
        <w:r>
          <w:rPr>
            <w:noProof/>
            <w:webHidden/>
          </w:rPr>
          <w:fldChar w:fldCharType="separate"/>
        </w:r>
        <w:r>
          <w:rPr>
            <w:noProof/>
            <w:webHidden/>
          </w:rPr>
          <w:t>56</w:t>
        </w:r>
        <w:r>
          <w:rPr>
            <w:noProof/>
            <w:webHidden/>
          </w:rPr>
          <w:fldChar w:fldCharType="end"/>
        </w:r>
      </w:hyperlink>
    </w:p>
    <w:p w14:paraId="75793D32"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19" w:history="1">
        <w:r w:rsidRPr="00F306B8">
          <w:rPr>
            <w:rStyle w:val="Hyperlink"/>
            <w:noProof/>
            <w:lang w:val="en-GB"/>
          </w:rPr>
          <w:t>MEETING 22</w:t>
        </w:r>
        <w:r>
          <w:rPr>
            <w:noProof/>
            <w:webHidden/>
          </w:rPr>
          <w:tab/>
        </w:r>
        <w:r>
          <w:rPr>
            <w:noProof/>
            <w:webHidden/>
          </w:rPr>
          <w:fldChar w:fldCharType="begin"/>
        </w:r>
        <w:r>
          <w:rPr>
            <w:noProof/>
            <w:webHidden/>
          </w:rPr>
          <w:instrText xml:space="preserve"> PAGEREF _Toc12452819 \h </w:instrText>
        </w:r>
        <w:r>
          <w:rPr>
            <w:noProof/>
            <w:webHidden/>
          </w:rPr>
        </w:r>
        <w:r>
          <w:rPr>
            <w:noProof/>
            <w:webHidden/>
          </w:rPr>
          <w:fldChar w:fldCharType="separate"/>
        </w:r>
        <w:r>
          <w:rPr>
            <w:noProof/>
            <w:webHidden/>
          </w:rPr>
          <w:t>57</w:t>
        </w:r>
        <w:r>
          <w:rPr>
            <w:noProof/>
            <w:webHidden/>
          </w:rPr>
          <w:fldChar w:fldCharType="end"/>
        </w:r>
      </w:hyperlink>
    </w:p>
    <w:p w14:paraId="472D94A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0" w:history="1">
        <w:r w:rsidRPr="00F306B8">
          <w:rPr>
            <w:rStyle w:val="Hyperlink"/>
            <w:noProof/>
          </w:rPr>
          <w:t>Resolution M22.R1 - Include Liaison officers in list in clause 2.2 of SKN internal rules</w:t>
        </w:r>
        <w:r>
          <w:rPr>
            <w:noProof/>
            <w:webHidden/>
          </w:rPr>
          <w:tab/>
        </w:r>
        <w:r>
          <w:rPr>
            <w:noProof/>
            <w:webHidden/>
          </w:rPr>
          <w:fldChar w:fldCharType="begin"/>
        </w:r>
        <w:r>
          <w:rPr>
            <w:noProof/>
            <w:webHidden/>
          </w:rPr>
          <w:instrText xml:space="preserve"> PAGEREF _Toc12452820 \h </w:instrText>
        </w:r>
        <w:r>
          <w:rPr>
            <w:noProof/>
            <w:webHidden/>
          </w:rPr>
        </w:r>
        <w:r>
          <w:rPr>
            <w:noProof/>
            <w:webHidden/>
          </w:rPr>
          <w:fldChar w:fldCharType="separate"/>
        </w:r>
        <w:r>
          <w:rPr>
            <w:noProof/>
            <w:webHidden/>
          </w:rPr>
          <w:t>57</w:t>
        </w:r>
        <w:r>
          <w:rPr>
            <w:noProof/>
            <w:webHidden/>
          </w:rPr>
          <w:fldChar w:fldCharType="end"/>
        </w:r>
      </w:hyperlink>
    </w:p>
    <w:p w14:paraId="3AABF33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1" w:history="1">
        <w:r w:rsidRPr="00F306B8">
          <w:rPr>
            <w:rStyle w:val="Hyperlink"/>
            <w:noProof/>
          </w:rPr>
          <w:t>Decision M22.D2 – To create a Participation Rules WG to elaborate a Resolution in order to adapt to the new structure of SKN Web meetings and to modify the voting preconditions</w:t>
        </w:r>
        <w:r>
          <w:rPr>
            <w:noProof/>
            <w:webHidden/>
          </w:rPr>
          <w:tab/>
        </w:r>
        <w:r>
          <w:rPr>
            <w:noProof/>
            <w:webHidden/>
          </w:rPr>
          <w:fldChar w:fldCharType="begin"/>
        </w:r>
        <w:r>
          <w:rPr>
            <w:noProof/>
            <w:webHidden/>
          </w:rPr>
          <w:instrText xml:space="preserve"> PAGEREF _Toc12452821 \h </w:instrText>
        </w:r>
        <w:r>
          <w:rPr>
            <w:noProof/>
            <w:webHidden/>
          </w:rPr>
        </w:r>
        <w:r>
          <w:rPr>
            <w:noProof/>
            <w:webHidden/>
          </w:rPr>
          <w:fldChar w:fldCharType="separate"/>
        </w:r>
        <w:r>
          <w:rPr>
            <w:noProof/>
            <w:webHidden/>
          </w:rPr>
          <w:t>57</w:t>
        </w:r>
        <w:r>
          <w:rPr>
            <w:noProof/>
            <w:webHidden/>
          </w:rPr>
          <w:fldChar w:fldCharType="end"/>
        </w:r>
      </w:hyperlink>
    </w:p>
    <w:p w14:paraId="719ED2E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2" w:history="1">
        <w:r w:rsidRPr="00F306B8">
          <w:rPr>
            <w:rStyle w:val="Hyperlink"/>
            <w:noProof/>
          </w:rPr>
          <w:t>Decision M22.D3 - New Sections with lists of Resolutions and procedure for updates by SKN Manager</w:t>
        </w:r>
        <w:r>
          <w:rPr>
            <w:noProof/>
            <w:webHidden/>
          </w:rPr>
          <w:tab/>
        </w:r>
        <w:r>
          <w:rPr>
            <w:noProof/>
            <w:webHidden/>
          </w:rPr>
          <w:fldChar w:fldCharType="begin"/>
        </w:r>
        <w:r>
          <w:rPr>
            <w:noProof/>
            <w:webHidden/>
          </w:rPr>
          <w:instrText xml:space="preserve"> PAGEREF _Toc12452822 \h </w:instrText>
        </w:r>
        <w:r>
          <w:rPr>
            <w:noProof/>
            <w:webHidden/>
          </w:rPr>
        </w:r>
        <w:r>
          <w:rPr>
            <w:noProof/>
            <w:webHidden/>
          </w:rPr>
          <w:fldChar w:fldCharType="separate"/>
        </w:r>
        <w:r>
          <w:rPr>
            <w:noProof/>
            <w:webHidden/>
          </w:rPr>
          <w:t>57</w:t>
        </w:r>
        <w:r>
          <w:rPr>
            <w:noProof/>
            <w:webHidden/>
          </w:rPr>
          <w:fldChar w:fldCharType="end"/>
        </w:r>
      </w:hyperlink>
    </w:p>
    <w:p w14:paraId="750D07A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3" w:history="1">
        <w:r w:rsidRPr="00F306B8">
          <w:rPr>
            <w:rStyle w:val="Hyperlink"/>
            <w:noProof/>
          </w:rPr>
          <w:t>Decision M22.D4 - Funding of proposals from the 8th SCF call</w:t>
        </w:r>
        <w:r>
          <w:rPr>
            <w:noProof/>
            <w:webHidden/>
          </w:rPr>
          <w:tab/>
        </w:r>
        <w:r>
          <w:rPr>
            <w:noProof/>
            <w:webHidden/>
          </w:rPr>
          <w:fldChar w:fldCharType="begin"/>
        </w:r>
        <w:r>
          <w:rPr>
            <w:noProof/>
            <w:webHidden/>
          </w:rPr>
          <w:instrText xml:space="preserve"> PAGEREF _Toc12452823 \h </w:instrText>
        </w:r>
        <w:r>
          <w:rPr>
            <w:noProof/>
            <w:webHidden/>
          </w:rPr>
        </w:r>
        <w:r>
          <w:rPr>
            <w:noProof/>
            <w:webHidden/>
          </w:rPr>
          <w:fldChar w:fldCharType="separate"/>
        </w:r>
        <w:r>
          <w:rPr>
            <w:noProof/>
            <w:webHidden/>
          </w:rPr>
          <w:t>57</w:t>
        </w:r>
        <w:r>
          <w:rPr>
            <w:noProof/>
            <w:webHidden/>
          </w:rPr>
          <w:fldChar w:fldCharType="end"/>
        </w:r>
      </w:hyperlink>
    </w:p>
    <w:p w14:paraId="0FEAC27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4" w:history="1">
        <w:r w:rsidRPr="00F306B8">
          <w:rPr>
            <w:rStyle w:val="Hyperlink"/>
            <w:noProof/>
          </w:rPr>
          <w:t>Decision M22.D5- SHAMCI-SKN WG to study possibilities of priority issue for 9</w:t>
        </w:r>
        <w:r w:rsidRPr="00F306B8">
          <w:rPr>
            <w:rStyle w:val="Hyperlink"/>
            <w:noProof/>
            <w:vertAlign w:val="superscript"/>
          </w:rPr>
          <w:t>th</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_Toc12452824 \h </w:instrText>
        </w:r>
        <w:r>
          <w:rPr>
            <w:noProof/>
            <w:webHidden/>
          </w:rPr>
        </w:r>
        <w:r>
          <w:rPr>
            <w:noProof/>
            <w:webHidden/>
          </w:rPr>
          <w:fldChar w:fldCharType="separate"/>
        </w:r>
        <w:r>
          <w:rPr>
            <w:noProof/>
            <w:webHidden/>
          </w:rPr>
          <w:t>57</w:t>
        </w:r>
        <w:r>
          <w:rPr>
            <w:noProof/>
            <w:webHidden/>
          </w:rPr>
          <w:fldChar w:fldCharType="end"/>
        </w:r>
      </w:hyperlink>
    </w:p>
    <w:p w14:paraId="3C334FB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5" w:history="1">
        <w:r w:rsidRPr="00F306B8">
          <w:rPr>
            <w:rStyle w:val="Hyperlink"/>
            <w:noProof/>
          </w:rPr>
          <w:t>Decision M22-D6 - Creation of a SHAMCI WG</w:t>
        </w:r>
        <w:r>
          <w:rPr>
            <w:noProof/>
            <w:webHidden/>
          </w:rPr>
          <w:tab/>
        </w:r>
        <w:r>
          <w:rPr>
            <w:noProof/>
            <w:webHidden/>
          </w:rPr>
          <w:fldChar w:fldCharType="begin"/>
        </w:r>
        <w:r>
          <w:rPr>
            <w:noProof/>
            <w:webHidden/>
          </w:rPr>
          <w:instrText xml:space="preserve"> PAGEREF _Toc12452825 \h </w:instrText>
        </w:r>
        <w:r>
          <w:rPr>
            <w:noProof/>
            <w:webHidden/>
          </w:rPr>
        </w:r>
        <w:r>
          <w:rPr>
            <w:noProof/>
            <w:webHidden/>
          </w:rPr>
          <w:fldChar w:fldCharType="separate"/>
        </w:r>
        <w:r>
          <w:rPr>
            <w:noProof/>
            <w:webHidden/>
          </w:rPr>
          <w:t>58</w:t>
        </w:r>
        <w:r>
          <w:rPr>
            <w:noProof/>
            <w:webHidden/>
          </w:rPr>
          <w:fldChar w:fldCharType="end"/>
        </w:r>
      </w:hyperlink>
    </w:p>
    <w:p w14:paraId="1786A67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6" w:history="1">
        <w:r w:rsidRPr="00F306B8">
          <w:rPr>
            <w:rStyle w:val="Hyperlink"/>
            <w:noProof/>
          </w:rPr>
          <w:t>Decision M22.D7 - Voluntary use of new Manufacturers Declaration form for PVT Collectors and in substitution of points a) and b) of section 6.1 of Annex J of Solar Keymark Scheme Rules</w:t>
        </w:r>
        <w:r>
          <w:rPr>
            <w:noProof/>
            <w:webHidden/>
          </w:rPr>
          <w:tab/>
        </w:r>
        <w:r>
          <w:rPr>
            <w:noProof/>
            <w:webHidden/>
          </w:rPr>
          <w:fldChar w:fldCharType="begin"/>
        </w:r>
        <w:r>
          <w:rPr>
            <w:noProof/>
            <w:webHidden/>
          </w:rPr>
          <w:instrText xml:space="preserve"> PAGEREF _Toc12452826 \h </w:instrText>
        </w:r>
        <w:r>
          <w:rPr>
            <w:noProof/>
            <w:webHidden/>
          </w:rPr>
        </w:r>
        <w:r>
          <w:rPr>
            <w:noProof/>
            <w:webHidden/>
          </w:rPr>
          <w:fldChar w:fldCharType="separate"/>
        </w:r>
        <w:r>
          <w:rPr>
            <w:noProof/>
            <w:webHidden/>
          </w:rPr>
          <w:t>58</w:t>
        </w:r>
        <w:r>
          <w:rPr>
            <w:noProof/>
            <w:webHidden/>
          </w:rPr>
          <w:fldChar w:fldCharType="end"/>
        </w:r>
      </w:hyperlink>
    </w:p>
    <w:p w14:paraId="23AD859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7" w:history="1">
        <w:r w:rsidRPr="00F306B8">
          <w:rPr>
            <w:rStyle w:val="Hyperlink"/>
            <w:noProof/>
          </w:rPr>
          <w:t>Decision M22.D8 – Procedure for funding changes in ScenoCalc</w:t>
        </w:r>
        <w:r>
          <w:rPr>
            <w:noProof/>
            <w:webHidden/>
          </w:rPr>
          <w:tab/>
        </w:r>
        <w:r>
          <w:rPr>
            <w:noProof/>
            <w:webHidden/>
          </w:rPr>
          <w:fldChar w:fldCharType="begin"/>
        </w:r>
        <w:r>
          <w:rPr>
            <w:noProof/>
            <w:webHidden/>
          </w:rPr>
          <w:instrText xml:space="preserve"> PAGEREF _Toc12452827 \h </w:instrText>
        </w:r>
        <w:r>
          <w:rPr>
            <w:noProof/>
            <w:webHidden/>
          </w:rPr>
        </w:r>
        <w:r>
          <w:rPr>
            <w:noProof/>
            <w:webHidden/>
          </w:rPr>
          <w:fldChar w:fldCharType="separate"/>
        </w:r>
        <w:r>
          <w:rPr>
            <w:noProof/>
            <w:webHidden/>
          </w:rPr>
          <w:t>58</w:t>
        </w:r>
        <w:r>
          <w:rPr>
            <w:noProof/>
            <w:webHidden/>
          </w:rPr>
          <w:fldChar w:fldCharType="end"/>
        </w:r>
      </w:hyperlink>
    </w:p>
    <w:p w14:paraId="52EAC19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8" w:history="1">
        <w:r w:rsidRPr="00F306B8">
          <w:rPr>
            <w:rStyle w:val="Hyperlink"/>
            <w:noProof/>
          </w:rPr>
          <w:t>Decision M22.D9 – Comments on data sheets when original test is not performed by ISO 9806</w:t>
        </w:r>
        <w:r>
          <w:rPr>
            <w:noProof/>
            <w:webHidden/>
          </w:rPr>
          <w:tab/>
        </w:r>
        <w:r>
          <w:rPr>
            <w:noProof/>
            <w:webHidden/>
          </w:rPr>
          <w:fldChar w:fldCharType="begin"/>
        </w:r>
        <w:r>
          <w:rPr>
            <w:noProof/>
            <w:webHidden/>
          </w:rPr>
          <w:instrText xml:space="preserve"> PAGEREF _Toc12452828 \h </w:instrText>
        </w:r>
        <w:r>
          <w:rPr>
            <w:noProof/>
            <w:webHidden/>
          </w:rPr>
        </w:r>
        <w:r>
          <w:rPr>
            <w:noProof/>
            <w:webHidden/>
          </w:rPr>
          <w:fldChar w:fldCharType="separate"/>
        </w:r>
        <w:r>
          <w:rPr>
            <w:noProof/>
            <w:webHidden/>
          </w:rPr>
          <w:t>59</w:t>
        </w:r>
        <w:r>
          <w:rPr>
            <w:noProof/>
            <w:webHidden/>
          </w:rPr>
          <w:fldChar w:fldCharType="end"/>
        </w:r>
      </w:hyperlink>
    </w:p>
    <w:p w14:paraId="13112EC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29" w:history="1">
        <w:r w:rsidRPr="00F306B8">
          <w:rPr>
            <w:rStyle w:val="Hyperlink"/>
            <w:noProof/>
          </w:rPr>
          <w:t>Decision M22.D10- System data sheet WG to prepare the work related to Resolution M22.R7</w:t>
        </w:r>
        <w:r>
          <w:rPr>
            <w:noProof/>
            <w:webHidden/>
          </w:rPr>
          <w:tab/>
        </w:r>
        <w:r>
          <w:rPr>
            <w:noProof/>
            <w:webHidden/>
          </w:rPr>
          <w:fldChar w:fldCharType="begin"/>
        </w:r>
        <w:r>
          <w:rPr>
            <w:noProof/>
            <w:webHidden/>
          </w:rPr>
          <w:instrText xml:space="preserve"> PAGEREF _Toc12452829 \h </w:instrText>
        </w:r>
        <w:r>
          <w:rPr>
            <w:noProof/>
            <w:webHidden/>
          </w:rPr>
        </w:r>
        <w:r>
          <w:rPr>
            <w:noProof/>
            <w:webHidden/>
          </w:rPr>
          <w:fldChar w:fldCharType="separate"/>
        </w:r>
        <w:r>
          <w:rPr>
            <w:noProof/>
            <w:webHidden/>
          </w:rPr>
          <w:t>59</w:t>
        </w:r>
        <w:r>
          <w:rPr>
            <w:noProof/>
            <w:webHidden/>
          </w:rPr>
          <w:fldChar w:fldCharType="end"/>
        </w:r>
      </w:hyperlink>
    </w:p>
    <w:p w14:paraId="153D0E65"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30" w:history="1">
        <w:r w:rsidRPr="00F306B8">
          <w:rPr>
            <w:rStyle w:val="Hyperlink"/>
            <w:noProof/>
            <w:lang w:val="en-GB"/>
          </w:rPr>
          <w:t>MEETING 23</w:t>
        </w:r>
        <w:r>
          <w:rPr>
            <w:noProof/>
            <w:webHidden/>
          </w:rPr>
          <w:tab/>
        </w:r>
        <w:r>
          <w:rPr>
            <w:noProof/>
            <w:webHidden/>
          </w:rPr>
          <w:fldChar w:fldCharType="begin"/>
        </w:r>
        <w:r>
          <w:rPr>
            <w:noProof/>
            <w:webHidden/>
          </w:rPr>
          <w:instrText xml:space="preserve"> PAGEREF _Toc12452830 \h </w:instrText>
        </w:r>
        <w:r>
          <w:rPr>
            <w:noProof/>
            <w:webHidden/>
          </w:rPr>
        </w:r>
        <w:r>
          <w:rPr>
            <w:noProof/>
            <w:webHidden/>
          </w:rPr>
          <w:fldChar w:fldCharType="separate"/>
        </w:r>
        <w:r>
          <w:rPr>
            <w:noProof/>
            <w:webHidden/>
          </w:rPr>
          <w:t>60</w:t>
        </w:r>
        <w:r>
          <w:rPr>
            <w:noProof/>
            <w:webHidden/>
          </w:rPr>
          <w:fldChar w:fldCharType="end"/>
        </w:r>
      </w:hyperlink>
    </w:p>
    <w:p w14:paraId="625DFAB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1" w:history="1">
        <w:r w:rsidRPr="00F306B8">
          <w:rPr>
            <w:rStyle w:val="Hyperlink"/>
            <w:noProof/>
          </w:rPr>
          <w:t>Decision M23.D1 – Update of Solar Keymark Network Internal Regulations (document SKN_N0102)</w:t>
        </w:r>
        <w:r>
          <w:rPr>
            <w:noProof/>
            <w:webHidden/>
          </w:rPr>
          <w:tab/>
        </w:r>
        <w:r>
          <w:rPr>
            <w:noProof/>
            <w:webHidden/>
          </w:rPr>
          <w:fldChar w:fldCharType="begin"/>
        </w:r>
        <w:r>
          <w:rPr>
            <w:noProof/>
            <w:webHidden/>
          </w:rPr>
          <w:instrText xml:space="preserve"> PAGEREF _Toc12452831 \h </w:instrText>
        </w:r>
        <w:r>
          <w:rPr>
            <w:noProof/>
            <w:webHidden/>
          </w:rPr>
        </w:r>
        <w:r>
          <w:rPr>
            <w:noProof/>
            <w:webHidden/>
          </w:rPr>
          <w:fldChar w:fldCharType="separate"/>
        </w:r>
        <w:r>
          <w:rPr>
            <w:noProof/>
            <w:webHidden/>
          </w:rPr>
          <w:t>60</w:t>
        </w:r>
        <w:r>
          <w:rPr>
            <w:noProof/>
            <w:webHidden/>
          </w:rPr>
          <w:fldChar w:fldCharType="end"/>
        </w:r>
      </w:hyperlink>
    </w:p>
    <w:p w14:paraId="4A67A63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2" w:history="1">
        <w:r w:rsidRPr="00F306B8">
          <w:rPr>
            <w:rStyle w:val="Hyperlink"/>
            <w:noProof/>
          </w:rPr>
          <w:t>Decision M23.D2 – Date for election of SKN chairman on the 23</w:t>
        </w:r>
        <w:r w:rsidRPr="00F306B8">
          <w:rPr>
            <w:rStyle w:val="Hyperlink"/>
            <w:noProof/>
            <w:vertAlign w:val="superscript"/>
          </w:rPr>
          <w:t>rd</w:t>
        </w:r>
        <w:r w:rsidRPr="00F306B8">
          <w:rPr>
            <w:rStyle w:val="Hyperlink"/>
            <w:noProof/>
          </w:rPr>
          <w:t xml:space="preserve"> SKN meeting</w:t>
        </w:r>
        <w:r>
          <w:rPr>
            <w:noProof/>
            <w:webHidden/>
          </w:rPr>
          <w:tab/>
        </w:r>
        <w:r>
          <w:rPr>
            <w:noProof/>
            <w:webHidden/>
          </w:rPr>
          <w:fldChar w:fldCharType="begin"/>
        </w:r>
        <w:r>
          <w:rPr>
            <w:noProof/>
            <w:webHidden/>
          </w:rPr>
          <w:instrText xml:space="preserve"> PAGEREF _Toc12452832 \h </w:instrText>
        </w:r>
        <w:r>
          <w:rPr>
            <w:noProof/>
            <w:webHidden/>
          </w:rPr>
        </w:r>
        <w:r>
          <w:rPr>
            <w:noProof/>
            <w:webHidden/>
          </w:rPr>
          <w:fldChar w:fldCharType="separate"/>
        </w:r>
        <w:r>
          <w:rPr>
            <w:noProof/>
            <w:webHidden/>
          </w:rPr>
          <w:t>60</w:t>
        </w:r>
        <w:r>
          <w:rPr>
            <w:noProof/>
            <w:webHidden/>
          </w:rPr>
          <w:fldChar w:fldCharType="end"/>
        </w:r>
      </w:hyperlink>
    </w:p>
    <w:p w14:paraId="055FF86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3" w:history="1">
        <w:r w:rsidRPr="00F306B8">
          <w:rPr>
            <w:rStyle w:val="Hyperlink"/>
            <w:noProof/>
          </w:rPr>
          <w:t>Decision M23.D4 – Election of SKN chairman at the 23</w:t>
        </w:r>
        <w:r w:rsidRPr="00F306B8">
          <w:rPr>
            <w:rStyle w:val="Hyperlink"/>
            <w:noProof/>
            <w:vertAlign w:val="superscript"/>
          </w:rPr>
          <w:t>rd</w:t>
        </w:r>
        <w:r w:rsidRPr="00F306B8">
          <w:rPr>
            <w:rStyle w:val="Hyperlink"/>
            <w:noProof/>
          </w:rPr>
          <w:t xml:space="preserve"> SKN meeting</w:t>
        </w:r>
        <w:r>
          <w:rPr>
            <w:noProof/>
            <w:webHidden/>
          </w:rPr>
          <w:tab/>
        </w:r>
        <w:r>
          <w:rPr>
            <w:noProof/>
            <w:webHidden/>
          </w:rPr>
          <w:fldChar w:fldCharType="begin"/>
        </w:r>
        <w:r>
          <w:rPr>
            <w:noProof/>
            <w:webHidden/>
          </w:rPr>
          <w:instrText xml:space="preserve"> PAGEREF _Toc12452833 \h </w:instrText>
        </w:r>
        <w:r>
          <w:rPr>
            <w:noProof/>
            <w:webHidden/>
          </w:rPr>
        </w:r>
        <w:r>
          <w:rPr>
            <w:noProof/>
            <w:webHidden/>
          </w:rPr>
          <w:fldChar w:fldCharType="separate"/>
        </w:r>
        <w:r>
          <w:rPr>
            <w:noProof/>
            <w:webHidden/>
          </w:rPr>
          <w:t>60</w:t>
        </w:r>
        <w:r>
          <w:rPr>
            <w:noProof/>
            <w:webHidden/>
          </w:rPr>
          <w:fldChar w:fldCharType="end"/>
        </w:r>
      </w:hyperlink>
    </w:p>
    <w:p w14:paraId="4DCA37C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4" w:history="1">
        <w:r w:rsidRPr="00F306B8">
          <w:rPr>
            <w:rStyle w:val="Hyperlink"/>
            <w:noProof/>
          </w:rPr>
          <w:t>Decision M23.D5 – Transition process for new (2017) version of EN 12976-1  and -2</w:t>
        </w:r>
        <w:r>
          <w:rPr>
            <w:noProof/>
            <w:webHidden/>
          </w:rPr>
          <w:tab/>
        </w:r>
        <w:r>
          <w:rPr>
            <w:noProof/>
            <w:webHidden/>
          </w:rPr>
          <w:fldChar w:fldCharType="begin"/>
        </w:r>
        <w:r>
          <w:rPr>
            <w:noProof/>
            <w:webHidden/>
          </w:rPr>
          <w:instrText xml:space="preserve"> PAGEREF _Toc12452834 \h </w:instrText>
        </w:r>
        <w:r>
          <w:rPr>
            <w:noProof/>
            <w:webHidden/>
          </w:rPr>
        </w:r>
        <w:r>
          <w:rPr>
            <w:noProof/>
            <w:webHidden/>
          </w:rPr>
          <w:fldChar w:fldCharType="separate"/>
        </w:r>
        <w:r>
          <w:rPr>
            <w:noProof/>
            <w:webHidden/>
          </w:rPr>
          <w:t>60</w:t>
        </w:r>
        <w:r>
          <w:rPr>
            <w:noProof/>
            <w:webHidden/>
          </w:rPr>
          <w:fldChar w:fldCharType="end"/>
        </w:r>
      </w:hyperlink>
    </w:p>
    <w:p w14:paraId="61CAA063"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5" w:history="1">
        <w:r w:rsidRPr="00F306B8">
          <w:rPr>
            <w:rStyle w:val="Hyperlink"/>
            <w:noProof/>
          </w:rPr>
          <w:t>Decision M23.D6 – Integration of new thermal insulation materials in SKN scheme rules, Annex K (Database)</w:t>
        </w:r>
        <w:r>
          <w:rPr>
            <w:noProof/>
            <w:webHidden/>
          </w:rPr>
          <w:tab/>
        </w:r>
        <w:r>
          <w:rPr>
            <w:noProof/>
            <w:webHidden/>
          </w:rPr>
          <w:fldChar w:fldCharType="begin"/>
        </w:r>
        <w:r>
          <w:rPr>
            <w:noProof/>
            <w:webHidden/>
          </w:rPr>
          <w:instrText xml:space="preserve"> PAGEREF _Toc12452835 \h </w:instrText>
        </w:r>
        <w:r>
          <w:rPr>
            <w:noProof/>
            <w:webHidden/>
          </w:rPr>
        </w:r>
        <w:r>
          <w:rPr>
            <w:noProof/>
            <w:webHidden/>
          </w:rPr>
          <w:fldChar w:fldCharType="separate"/>
        </w:r>
        <w:r>
          <w:rPr>
            <w:noProof/>
            <w:webHidden/>
          </w:rPr>
          <w:t>61</w:t>
        </w:r>
        <w:r>
          <w:rPr>
            <w:noProof/>
            <w:webHidden/>
          </w:rPr>
          <w:fldChar w:fldCharType="end"/>
        </w:r>
      </w:hyperlink>
    </w:p>
    <w:p w14:paraId="3577E0A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6" w:history="1">
        <w:r w:rsidRPr="00F306B8">
          <w:rPr>
            <w:rStyle w:val="Hyperlink"/>
            <w:noProof/>
          </w:rPr>
          <w:t>Decision M23.D7 – Solar Keymark Marketing Plan</w:t>
        </w:r>
        <w:r>
          <w:rPr>
            <w:noProof/>
            <w:webHidden/>
          </w:rPr>
          <w:tab/>
        </w:r>
        <w:r>
          <w:rPr>
            <w:noProof/>
            <w:webHidden/>
          </w:rPr>
          <w:fldChar w:fldCharType="begin"/>
        </w:r>
        <w:r>
          <w:rPr>
            <w:noProof/>
            <w:webHidden/>
          </w:rPr>
          <w:instrText xml:space="preserve"> PAGEREF _Toc12452836 \h </w:instrText>
        </w:r>
        <w:r>
          <w:rPr>
            <w:noProof/>
            <w:webHidden/>
          </w:rPr>
        </w:r>
        <w:r>
          <w:rPr>
            <w:noProof/>
            <w:webHidden/>
          </w:rPr>
          <w:fldChar w:fldCharType="separate"/>
        </w:r>
        <w:r>
          <w:rPr>
            <w:noProof/>
            <w:webHidden/>
          </w:rPr>
          <w:t>61</w:t>
        </w:r>
        <w:r>
          <w:rPr>
            <w:noProof/>
            <w:webHidden/>
          </w:rPr>
          <w:fldChar w:fldCharType="end"/>
        </w:r>
      </w:hyperlink>
    </w:p>
    <w:p w14:paraId="52F2A66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7" w:history="1">
        <w:r w:rsidRPr="00F306B8">
          <w:rPr>
            <w:rStyle w:val="Hyperlink"/>
            <w:noProof/>
          </w:rPr>
          <w:t>Resolution M23.R7 – SKN fees for 2018</w:t>
        </w:r>
        <w:r>
          <w:rPr>
            <w:noProof/>
            <w:webHidden/>
          </w:rPr>
          <w:tab/>
        </w:r>
        <w:r>
          <w:rPr>
            <w:noProof/>
            <w:webHidden/>
          </w:rPr>
          <w:fldChar w:fldCharType="begin"/>
        </w:r>
        <w:r>
          <w:rPr>
            <w:noProof/>
            <w:webHidden/>
          </w:rPr>
          <w:instrText xml:space="preserve"> PAGEREF _Toc12452837 \h </w:instrText>
        </w:r>
        <w:r>
          <w:rPr>
            <w:noProof/>
            <w:webHidden/>
          </w:rPr>
        </w:r>
        <w:r>
          <w:rPr>
            <w:noProof/>
            <w:webHidden/>
          </w:rPr>
          <w:fldChar w:fldCharType="separate"/>
        </w:r>
        <w:r>
          <w:rPr>
            <w:noProof/>
            <w:webHidden/>
          </w:rPr>
          <w:t>61</w:t>
        </w:r>
        <w:r>
          <w:rPr>
            <w:noProof/>
            <w:webHidden/>
          </w:rPr>
          <w:fldChar w:fldCharType="end"/>
        </w:r>
      </w:hyperlink>
    </w:p>
    <w:p w14:paraId="41E6DD0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8" w:history="1">
        <w:r w:rsidRPr="00F306B8">
          <w:rPr>
            <w:rStyle w:val="Hyperlink"/>
            <w:noProof/>
          </w:rPr>
          <w:t>Decision M23.D8 – SKN Budget for 2018</w:t>
        </w:r>
        <w:r>
          <w:rPr>
            <w:noProof/>
            <w:webHidden/>
          </w:rPr>
          <w:tab/>
        </w:r>
        <w:r>
          <w:rPr>
            <w:noProof/>
            <w:webHidden/>
          </w:rPr>
          <w:fldChar w:fldCharType="begin"/>
        </w:r>
        <w:r>
          <w:rPr>
            <w:noProof/>
            <w:webHidden/>
          </w:rPr>
          <w:instrText xml:space="preserve"> PAGEREF _Toc12452838 \h </w:instrText>
        </w:r>
        <w:r>
          <w:rPr>
            <w:noProof/>
            <w:webHidden/>
          </w:rPr>
        </w:r>
        <w:r>
          <w:rPr>
            <w:noProof/>
            <w:webHidden/>
          </w:rPr>
          <w:fldChar w:fldCharType="separate"/>
        </w:r>
        <w:r>
          <w:rPr>
            <w:noProof/>
            <w:webHidden/>
          </w:rPr>
          <w:t>61</w:t>
        </w:r>
        <w:r>
          <w:rPr>
            <w:noProof/>
            <w:webHidden/>
          </w:rPr>
          <w:fldChar w:fldCharType="end"/>
        </w:r>
      </w:hyperlink>
    </w:p>
    <w:p w14:paraId="50B9B83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39" w:history="1">
        <w:r w:rsidRPr="00F306B8">
          <w:rPr>
            <w:rStyle w:val="Hyperlink"/>
            <w:noProof/>
          </w:rPr>
          <w:t>Decision M23.D9 – SolTherm software for EN 12977-2 system simulations</w:t>
        </w:r>
        <w:r>
          <w:rPr>
            <w:noProof/>
            <w:webHidden/>
          </w:rPr>
          <w:tab/>
        </w:r>
        <w:r>
          <w:rPr>
            <w:noProof/>
            <w:webHidden/>
          </w:rPr>
          <w:fldChar w:fldCharType="begin"/>
        </w:r>
        <w:r>
          <w:rPr>
            <w:noProof/>
            <w:webHidden/>
          </w:rPr>
          <w:instrText xml:space="preserve"> PAGEREF _Toc12452839 \h </w:instrText>
        </w:r>
        <w:r>
          <w:rPr>
            <w:noProof/>
            <w:webHidden/>
          </w:rPr>
        </w:r>
        <w:r>
          <w:rPr>
            <w:noProof/>
            <w:webHidden/>
          </w:rPr>
          <w:fldChar w:fldCharType="separate"/>
        </w:r>
        <w:r>
          <w:rPr>
            <w:noProof/>
            <w:webHidden/>
          </w:rPr>
          <w:t>61</w:t>
        </w:r>
        <w:r>
          <w:rPr>
            <w:noProof/>
            <w:webHidden/>
          </w:rPr>
          <w:fldChar w:fldCharType="end"/>
        </w:r>
      </w:hyperlink>
    </w:p>
    <w:p w14:paraId="7FDE21E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0" w:history="1">
        <w:r w:rsidRPr="00F306B8">
          <w:rPr>
            <w:rStyle w:val="Hyperlink"/>
            <w:noProof/>
          </w:rPr>
          <w:t>Decision M23.D10 – Priority topics for the 9</w:t>
        </w:r>
        <w:r w:rsidRPr="00F306B8">
          <w:rPr>
            <w:rStyle w:val="Hyperlink"/>
            <w:noProof/>
            <w:vertAlign w:val="superscript"/>
          </w:rPr>
          <w:t>th</w:t>
        </w:r>
        <w:r w:rsidRPr="00F306B8">
          <w:rPr>
            <w:rStyle w:val="Hyperlink"/>
            <w:noProof/>
          </w:rPr>
          <w:t xml:space="preserve"> SCF call</w:t>
        </w:r>
        <w:r>
          <w:rPr>
            <w:noProof/>
            <w:webHidden/>
          </w:rPr>
          <w:tab/>
        </w:r>
        <w:r>
          <w:rPr>
            <w:noProof/>
            <w:webHidden/>
          </w:rPr>
          <w:fldChar w:fldCharType="begin"/>
        </w:r>
        <w:r>
          <w:rPr>
            <w:noProof/>
            <w:webHidden/>
          </w:rPr>
          <w:instrText xml:space="preserve"> PAGEREF _Toc12452840 \h </w:instrText>
        </w:r>
        <w:r>
          <w:rPr>
            <w:noProof/>
            <w:webHidden/>
          </w:rPr>
        </w:r>
        <w:r>
          <w:rPr>
            <w:noProof/>
            <w:webHidden/>
          </w:rPr>
          <w:fldChar w:fldCharType="separate"/>
        </w:r>
        <w:r>
          <w:rPr>
            <w:noProof/>
            <w:webHidden/>
          </w:rPr>
          <w:t>62</w:t>
        </w:r>
        <w:r>
          <w:rPr>
            <w:noProof/>
            <w:webHidden/>
          </w:rPr>
          <w:fldChar w:fldCharType="end"/>
        </w:r>
      </w:hyperlink>
    </w:p>
    <w:p w14:paraId="07C76CAB"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41" w:history="1">
        <w:r w:rsidRPr="00F306B8">
          <w:rPr>
            <w:rStyle w:val="Hyperlink"/>
            <w:noProof/>
            <w:lang w:val="en-GB"/>
          </w:rPr>
          <w:t>MEETING 24</w:t>
        </w:r>
        <w:r>
          <w:rPr>
            <w:noProof/>
            <w:webHidden/>
          </w:rPr>
          <w:tab/>
        </w:r>
        <w:r>
          <w:rPr>
            <w:noProof/>
            <w:webHidden/>
          </w:rPr>
          <w:fldChar w:fldCharType="begin"/>
        </w:r>
        <w:r>
          <w:rPr>
            <w:noProof/>
            <w:webHidden/>
          </w:rPr>
          <w:instrText xml:space="preserve"> PAGEREF _Toc12452841 \h </w:instrText>
        </w:r>
        <w:r>
          <w:rPr>
            <w:noProof/>
            <w:webHidden/>
          </w:rPr>
        </w:r>
        <w:r>
          <w:rPr>
            <w:noProof/>
            <w:webHidden/>
          </w:rPr>
          <w:fldChar w:fldCharType="separate"/>
        </w:r>
        <w:r>
          <w:rPr>
            <w:noProof/>
            <w:webHidden/>
          </w:rPr>
          <w:t>64</w:t>
        </w:r>
        <w:r>
          <w:rPr>
            <w:noProof/>
            <w:webHidden/>
          </w:rPr>
          <w:fldChar w:fldCharType="end"/>
        </w:r>
      </w:hyperlink>
    </w:p>
    <w:p w14:paraId="08A0963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2" w:history="1">
        <w:r w:rsidRPr="00F306B8">
          <w:rPr>
            <w:rStyle w:val="Hyperlink"/>
            <w:noProof/>
          </w:rPr>
          <w:t>Decision M24.D1 – Funding of WG chair</w:t>
        </w:r>
        <w:r>
          <w:rPr>
            <w:noProof/>
            <w:webHidden/>
          </w:rPr>
          <w:tab/>
        </w:r>
        <w:r>
          <w:rPr>
            <w:noProof/>
            <w:webHidden/>
          </w:rPr>
          <w:fldChar w:fldCharType="begin"/>
        </w:r>
        <w:r>
          <w:rPr>
            <w:noProof/>
            <w:webHidden/>
          </w:rPr>
          <w:instrText xml:space="preserve"> PAGEREF _Toc12452842 \h </w:instrText>
        </w:r>
        <w:r>
          <w:rPr>
            <w:noProof/>
            <w:webHidden/>
          </w:rPr>
        </w:r>
        <w:r>
          <w:rPr>
            <w:noProof/>
            <w:webHidden/>
          </w:rPr>
          <w:fldChar w:fldCharType="separate"/>
        </w:r>
        <w:r>
          <w:rPr>
            <w:noProof/>
            <w:webHidden/>
          </w:rPr>
          <w:t>64</w:t>
        </w:r>
        <w:r>
          <w:rPr>
            <w:noProof/>
            <w:webHidden/>
          </w:rPr>
          <w:fldChar w:fldCharType="end"/>
        </w:r>
      </w:hyperlink>
    </w:p>
    <w:p w14:paraId="13AEA6E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3" w:history="1">
        <w:r w:rsidRPr="00F306B8">
          <w:rPr>
            <w:rStyle w:val="Hyperlink"/>
            <w:noProof/>
          </w:rPr>
          <w:t>Decision M24.D2 - Funding of proposals from the 9th SCF call</w:t>
        </w:r>
        <w:r>
          <w:rPr>
            <w:noProof/>
            <w:webHidden/>
          </w:rPr>
          <w:tab/>
        </w:r>
        <w:r>
          <w:rPr>
            <w:noProof/>
            <w:webHidden/>
          </w:rPr>
          <w:fldChar w:fldCharType="begin"/>
        </w:r>
        <w:r>
          <w:rPr>
            <w:noProof/>
            <w:webHidden/>
          </w:rPr>
          <w:instrText xml:space="preserve"> PAGEREF _Toc12452843 \h </w:instrText>
        </w:r>
        <w:r>
          <w:rPr>
            <w:noProof/>
            <w:webHidden/>
          </w:rPr>
        </w:r>
        <w:r>
          <w:rPr>
            <w:noProof/>
            <w:webHidden/>
          </w:rPr>
          <w:fldChar w:fldCharType="separate"/>
        </w:r>
        <w:r>
          <w:rPr>
            <w:noProof/>
            <w:webHidden/>
          </w:rPr>
          <w:t>64</w:t>
        </w:r>
        <w:r>
          <w:rPr>
            <w:noProof/>
            <w:webHidden/>
          </w:rPr>
          <w:fldChar w:fldCharType="end"/>
        </w:r>
      </w:hyperlink>
    </w:p>
    <w:p w14:paraId="2E44A76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4" w:history="1">
        <w:r w:rsidRPr="00F306B8">
          <w:rPr>
            <w:rStyle w:val="Hyperlink"/>
            <w:noProof/>
          </w:rPr>
          <w:t>Decision M24.D3 – New SKN manager</w:t>
        </w:r>
        <w:r>
          <w:rPr>
            <w:noProof/>
            <w:webHidden/>
          </w:rPr>
          <w:tab/>
        </w:r>
        <w:r>
          <w:rPr>
            <w:noProof/>
            <w:webHidden/>
          </w:rPr>
          <w:fldChar w:fldCharType="begin"/>
        </w:r>
        <w:r>
          <w:rPr>
            <w:noProof/>
            <w:webHidden/>
          </w:rPr>
          <w:instrText xml:space="preserve"> PAGEREF _Toc12452844 \h </w:instrText>
        </w:r>
        <w:r>
          <w:rPr>
            <w:noProof/>
            <w:webHidden/>
          </w:rPr>
        </w:r>
        <w:r>
          <w:rPr>
            <w:noProof/>
            <w:webHidden/>
          </w:rPr>
          <w:fldChar w:fldCharType="separate"/>
        </w:r>
        <w:r>
          <w:rPr>
            <w:noProof/>
            <w:webHidden/>
          </w:rPr>
          <w:t>64</w:t>
        </w:r>
        <w:r>
          <w:rPr>
            <w:noProof/>
            <w:webHidden/>
          </w:rPr>
          <w:fldChar w:fldCharType="end"/>
        </w:r>
      </w:hyperlink>
    </w:p>
    <w:p w14:paraId="1AD6236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5" w:history="1">
        <w:r w:rsidRPr="00F306B8">
          <w:rPr>
            <w:rStyle w:val="Hyperlink"/>
            <w:noProof/>
          </w:rPr>
          <w:t>Decision M24.D4 - Concerning Remote Factory Inspections</w:t>
        </w:r>
        <w:r>
          <w:rPr>
            <w:noProof/>
            <w:webHidden/>
          </w:rPr>
          <w:tab/>
        </w:r>
        <w:r>
          <w:rPr>
            <w:noProof/>
            <w:webHidden/>
          </w:rPr>
          <w:fldChar w:fldCharType="begin"/>
        </w:r>
        <w:r>
          <w:rPr>
            <w:noProof/>
            <w:webHidden/>
          </w:rPr>
          <w:instrText xml:space="preserve"> PAGEREF _Toc12452845 \h </w:instrText>
        </w:r>
        <w:r>
          <w:rPr>
            <w:noProof/>
            <w:webHidden/>
          </w:rPr>
        </w:r>
        <w:r>
          <w:rPr>
            <w:noProof/>
            <w:webHidden/>
          </w:rPr>
          <w:fldChar w:fldCharType="separate"/>
        </w:r>
        <w:r>
          <w:rPr>
            <w:noProof/>
            <w:webHidden/>
          </w:rPr>
          <w:t>64</w:t>
        </w:r>
        <w:r>
          <w:rPr>
            <w:noProof/>
            <w:webHidden/>
          </w:rPr>
          <w:fldChar w:fldCharType="end"/>
        </w:r>
      </w:hyperlink>
    </w:p>
    <w:p w14:paraId="241A221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6" w:history="1">
        <w:r w:rsidRPr="00F306B8">
          <w:rPr>
            <w:rStyle w:val="Hyperlink"/>
            <w:noProof/>
          </w:rPr>
          <w:t>Decision M24.D5 – Test reports from test labs no longer active in Solar Keymark network</w:t>
        </w:r>
        <w:r>
          <w:rPr>
            <w:noProof/>
            <w:webHidden/>
          </w:rPr>
          <w:tab/>
        </w:r>
        <w:r>
          <w:rPr>
            <w:noProof/>
            <w:webHidden/>
          </w:rPr>
          <w:fldChar w:fldCharType="begin"/>
        </w:r>
        <w:r>
          <w:rPr>
            <w:noProof/>
            <w:webHidden/>
          </w:rPr>
          <w:instrText xml:space="preserve"> PAGEREF _Toc12452846 \h </w:instrText>
        </w:r>
        <w:r>
          <w:rPr>
            <w:noProof/>
            <w:webHidden/>
          </w:rPr>
        </w:r>
        <w:r>
          <w:rPr>
            <w:noProof/>
            <w:webHidden/>
          </w:rPr>
          <w:fldChar w:fldCharType="separate"/>
        </w:r>
        <w:r>
          <w:rPr>
            <w:noProof/>
            <w:webHidden/>
          </w:rPr>
          <w:t>65</w:t>
        </w:r>
        <w:r>
          <w:rPr>
            <w:noProof/>
            <w:webHidden/>
          </w:rPr>
          <w:fldChar w:fldCharType="end"/>
        </w:r>
      </w:hyperlink>
    </w:p>
    <w:p w14:paraId="199A416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7" w:history="1">
        <w:r w:rsidRPr="00F306B8">
          <w:rPr>
            <w:rStyle w:val="Hyperlink"/>
            <w:noProof/>
          </w:rPr>
          <w:t>Decision M24.D6 - Deleting non-active test labs</w:t>
        </w:r>
        <w:r>
          <w:rPr>
            <w:noProof/>
            <w:webHidden/>
          </w:rPr>
          <w:tab/>
        </w:r>
        <w:r>
          <w:rPr>
            <w:noProof/>
            <w:webHidden/>
          </w:rPr>
          <w:fldChar w:fldCharType="begin"/>
        </w:r>
        <w:r>
          <w:rPr>
            <w:noProof/>
            <w:webHidden/>
          </w:rPr>
          <w:instrText xml:space="preserve"> PAGEREF _Toc12452847 \h </w:instrText>
        </w:r>
        <w:r>
          <w:rPr>
            <w:noProof/>
            <w:webHidden/>
          </w:rPr>
        </w:r>
        <w:r>
          <w:rPr>
            <w:noProof/>
            <w:webHidden/>
          </w:rPr>
          <w:fldChar w:fldCharType="separate"/>
        </w:r>
        <w:r>
          <w:rPr>
            <w:noProof/>
            <w:webHidden/>
          </w:rPr>
          <w:t>65</w:t>
        </w:r>
        <w:r>
          <w:rPr>
            <w:noProof/>
            <w:webHidden/>
          </w:rPr>
          <w:fldChar w:fldCharType="end"/>
        </w:r>
      </w:hyperlink>
    </w:p>
    <w:p w14:paraId="4DCC6BC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8" w:history="1">
        <w:r w:rsidRPr="00F306B8">
          <w:rPr>
            <w:rStyle w:val="Hyperlink"/>
            <w:noProof/>
          </w:rPr>
          <w:t>Decision M24.D7 - Concerning Solar Keymark certification of so-called “thermodynamic solar collectors”</w:t>
        </w:r>
        <w:r>
          <w:rPr>
            <w:noProof/>
            <w:webHidden/>
          </w:rPr>
          <w:tab/>
        </w:r>
        <w:r>
          <w:rPr>
            <w:noProof/>
            <w:webHidden/>
          </w:rPr>
          <w:fldChar w:fldCharType="begin"/>
        </w:r>
        <w:r>
          <w:rPr>
            <w:noProof/>
            <w:webHidden/>
          </w:rPr>
          <w:instrText xml:space="preserve"> PAGEREF _Toc12452848 \h </w:instrText>
        </w:r>
        <w:r>
          <w:rPr>
            <w:noProof/>
            <w:webHidden/>
          </w:rPr>
        </w:r>
        <w:r>
          <w:rPr>
            <w:noProof/>
            <w:webHidden/>
          </w:rPr>
          <w:fldChar w:fldCharType="separate"/>
        </w:r>
        <w:r>
          <w:rPr>
            <w:noProof/>
            <w:webHidden/>
          </w:rPr>
          <w:t>65</w:t>
        </w:r>
        <w:r>
          <w:rPr>
            <w:noProof/>
            <w:webHidden/>
          </w:rPr>
          <w:fldChar w:fldCharType="end"/>
        </w:r>
      </w:hyperlink>
    </w:p>
    <w:p w14:paraId="364F9D3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49" w:history="1">
        <w:r w:rsidRPr="00F306B8">
          <w:rPr>
            <w:rStyle w:val="Hyperlink"/>
            <w:noProof/>
          </w:rPr>
          <w:t>Decision M24.D8 - Establish WG for “thermodynamic solar collectors and systems”</w:t>
        </w:r>
        <w:r>
          <w:rPr>
            <w:noProof/>
            <w:webHidden/>
          </w:rPr>
          <w:tab/>
        </w:r>
        <w:r>
          <w:rPr>
            <w:noProof/>
            <w:webHidden/>
          </w:rPr>
          <w:fldChar w:fldCharType="begin"/>
        </w:r>
        <w:r>
          <w:rPr>
            <w:noProof/>
            <w:webHidden/>
          </w:rPr>
          <w:instrText xml:space="preserve"> PAGEREF _Toc12452849 \h </w:instrText>
        </w:r>
        <w:r>
          <w:rPr>
            <w:noProof/>
            <w:webHidden/>
          </w:rPr>
        </w:r>
        <w:r>
          <w:rPr>
            <w:noProof/>
            <w:webHidden/>
          </w:rPr>
          <w:fldChar w:fldCharType="separate"/>
        </w:r>
        <w:r>
          <w:rPr>
            <w:noProof/>
            <w:webHidden/>
          </w:rPr>
          <w:t>66</w:t>
        </w:r>
        <w:r>
          <w:rPr>
            <w:noProof/>
            <w:webHidden/>
          </w:rPr>
          <w:fldChar w:fldCharType="end"/>
        </w:r>
      </w:hyperlink>
    </w:p>
    <w:p w14:paraId="274E29DC"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0" w:history="1">
        <w:r w:rsidRPr="00F306B8">
          <w:rPr>
            <w:rStyle w:val="Hyperlink"/>
            <w:noProof/>
          </w:rPr>
          <w:t>Decision M24.D9 – Establish “In-Situ WG”</w:t>
        </w:r>
        <w:r>
          <w:rPr>
            <w:noProof/>
            <w:webHidden/>
          </w:rPr>
          <w:tab/>
        </w:r>
        <w:r>
          <w:rPr>
            <w:noProof/>
            <w:webHidden/>
          </w:rPr>
          <w:fldChar w:fldCharType="begin"/>
        </w:r>
        <w:r>
          <w:rPr>
            <w:noProof/>
            <w:webHidden/>
          </w:rPr>
          <w:instrText xml:space="preserve"> PAGEREF _Toc12452850 \h </w:instrText>
        </w:r>
        <w:r>
          <w:rPr>
            <w:noProof/>
            <w:webHidden/>
          </w:rPr>
        </w:r>
        <w:r>
          <w:rPr>
            <w:noProof/>
            <w:webHidden/>
          </w:rPr>
          <w:fldChar w:fldCharType="separate"/>
        </w:r>
        <w:r>
          <w:rPr>
            <w:noProof/>
            <w:webHidden/>
          </w:rPr>
          <w:t>66</w:t>
        </w:r>
        <w:r>
          <w:rPr>
            <w:noProof/>
            <w:webHidden/>
          </w:rPr>
          <w:fldChar w:fldCharType="end"/>
        </w:r>
      </w:hyperlink>
    </w:p>
    <w:p w14:paraId="7CA89437"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1" w:history="1">
        <w:r w:rsidRPr="00F306B8">
          <w:rPr>
            <w:rStyle w:val="Hyperlink"/>
            <w:noProof/>
          </w:rPr>
          <w:t>Decision M22.D10 – Establish task force for investigation of legal/tax issues related to SHE / ESTIF holding the Solar Keymark Secretariat</w:t>
        </w:r>
        <w:r>
          <w:rPr>
            <w:noProof/>
            <w:webHidden/>
          </w:rPr>
          <w:tab/>
        </w:r>
        <w:r>
          <w:rPr>
            <w:noProof/>
            <w:webHidden/>
          </w:rPr>
          <w:fldChar w:fldCharType="begin"/>
        </w:r>
        <w:r>
          <w:rPr>
            <w:noProof/>
            <w:webHidden/>
          </w:rPr>
          <w:instrText xml:space="preserve"> PAGEREF _Toc12452851 \h </w:instrText>
        </w:r>
        <w:r>
          <w:rPr>
            <w:noProof/>
            <w:webHidden/>
          </w:rPr>
        </w:r>
        <w:r>
          <w:rPr>
            <w:noProof/>
            <w:webHidden/>
          </w:rPr>
          <w:fldChar w:fldCharType="separate"/>
        </w:r>
        <w:r>
          <w:rPr>
            <w:noProof/>
            <w:webHidden/>
          </w:rPr>
          <w:t>66</w:t>
        </w:r>
        <w:r>
          <w:rPr>
            <w:noProof/>
            <w:webHidden/>
          </w:rPr>
          <w:fldChar w:fldCharType="end"/>
        </w:r>
      </w:hyperlink>
    </w:p>
    <w:p w14:paraId="6A4B0421"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2" w:history="1">
        <w:r w:rsidRPr="00F306B8">
          <w:rPr>
            <w:rStyle w:val="Hyperlink"/>
            <w:noProof/>
          </w:rPr>
          <w:t>Decision M24.D11 - Update of ScenoCalc - maximum Budget of 5000 EUR</w:t>
        </w:r>
        <w:r>
          <w:rPr>
            <w:noProof/>
            <w:webHidden/>
          </w:rPr>
          <w:tab/>
        </w:r>
        <w:r>
          <w:rPr>
            <w:noProof/>
            <w:webHidden/>
          </w:rPr>
          <w:fldChar w:fldCharType="begin"/>
        </w:r>
        <w:r>
          <w:rPr>
            <w:noProof/>
            <w:webHidden/>
          </w:rPr>
          <w:instrText xml:space="preserve"> PAGEREF _Toc12452852 \h </w:instrText>
        </w:r>
        <w:r>
          <w:rPr>
            <w:noProof/>
            <w:webHidden/>
          </w:rPr>
        </w:r>
        <w:r>
          <w:rPr>
            <w:noProof/>
            <w:webHidden/>
          </w:rPr>
          <w:fldChar w:fldCharType="separate"/>
        </w:r>
        <w:r>
          <w:rPr>
            <w:noProof/>
            <w:webHidden/>
          </w:rPr>
          <w:t>67</w:t>
        </w:r>
        <w:r>
          <w:rPr>
            <w:noProof/>
            <w:webHidden/>
          </w:rPr>
          <w:fldChar w:fldCharType="end"/>
        </w:r>
      </w:hyperlink>
    </w:p>
    <w:p w14:paraId="5AEA537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3" w:history="1">
        <w:r w:rsidRPr="00F306B8">
          <w:rPr>
            <w:rStyle w:val="Hyperlink"/>
            <w:noProof/>
          </w:rPr>
          <w:t>Decision M24.D12 – Establish Solar Keymark Database WG</w:t>
        </w:r>
        <w:r>
          <w:rPr>
            <w:noProof/>
            <w:webHidden/>
          </w:rPr>
          <w:tab/>
        </w:r>
        <w:r>
          <w:rPr>
            <w:noProof/>
            <w:webHidden/>
          </w:rPr>
          <w:fldChar w:fldCharType="begin"/>
        </w:r>
        <w:r>
          <w:rPr>
            <w:noProof/>
            <w:webHidden/>
          </w:rPr>
          <w:instrText xml:space="preserve"> PAGEREF _Toc12452853 \h </w:instrText>
        </w:r>
        <w:r>
          <w:rPr>
            <w:noProof/>
            <w:webHidden/>
          </w:rPr>
        </w:r>
        <w:r>
          <w:rPr>
            <w:noProof/>
            <w:webHidden/>
          </w:rPr>
          <w:fldChar w:fldCharType="separate"/>
        </w:r>
        <w:r>
          <w:rPr>
            <w:noProof/>
            <w:webHidden/>
          </w:rPr>
          <w:t>67</w:t>
        </w:r>
        <w:r>
          <w:rPr>
            <w:noProof/>
            <w:webHidden/>
          </w:rPr>
          <w:fldChar w:fldCharType="end"/>
        </w:r>
      </w:hyperlink>
    </w:p>
    <w:p w14:paraId="6A9097C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4" w:history="1">
        <w:r w:rsidRPr="00F306B8">
          <w:rPr>
            <w:rStyle w:val="Hyperlink"/>
            <w:noProof/>
          </w:rPr>
          <w:t>Decision M24.D13 – Establish WG for testing of collectors with risk of degradation</w:t>
        </w:r>
        <w:r>
          <w:rPr>
            <w:noProof/>
            <w:webHidden/>
          </w:rPr>
          <w:tab/>
        </w:r>
        <w:r>
          <w:rPr>
            <w:noProof/>
            <w:webHidden/>
          </w:rPr>
          <w:fldChar w:fldCharType="begin"/>
        </w:r>
        <w:r>
          <w:rPr>
            <w:noProof/>
            <w:webHidden/>
          </w:rPr>
          <w:instrText xml:space="preserve"> PAGEREF _Toc12452854 \h </w:instrText>
        </w:r>
        <w:r>
          <w:rPr>
            <w:noProof/>
            <w:webHidden/>
          </w:rPr>
        </w:r>
        <w:r>
          <w:rPr>
            <w:noProof/>
            <w:webHidden/>
          </w:rPr>
          <w:fldChar w:fldCharType="separate"/>
        </w:r>
        <w:r>
          <w:rPr>
            <w:noProof/>
            <w:webHidden/>
          </w:rPr>
          <w:t>67</w:t>
        </w:r>
        <w:r>
          <w:rPr>
            <w:noProof/>
            <w:webHidden/>
          </w:rPr>
          <w:fldChar w:fldCharType="end"/>
        </w:r>
      </w:hyperlink>
    </w:p>
    <w:p w14:paraId="481C8DAE"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55" w:history="1">
        <w:r w:rsidRPr="00F306B8">
          <w:rPr>
            <w:rStyle w:val="Hyperlink"/>
            <w:noProof/>
            <w:lang w:val="en-GB"/>
          </w:rPr>
          <w:t>MEETING 25</w:t>
        </w:r>
        <w:r>
          <w:rPr>
            <w:noProof/>
            <w:webHidden/>
          </w:rPr>
          <w:tab/>
        </w:r>
        <w:r>
          <w:rPr>
            <w:noProof/>
            <w:webHidden/>
          </w:rPr>
          <w:fldChar w:fldCharType="begin"/>
        </w:r>
        <w:r>
          <w:rPr>
            <w:noProof/>
            <w:webHidden/>
          </w:rPr>
          <w:instrText xml:space="preserve"> PAGEREF _Toc12452855 \h </w:instrText>
        </w:r>
        <w:r>
          <w:rPr>
            <w:noProof/>
            <w:webHidden/>
          </w:rPr>
        </w:r>
        <w:r>
          <w:rPr>
            <w:noProof/>
            <w:webHidden/>
          </w:rPr>
          <w:fldChar w:fldCharType="separate"/>
        </w:r>
        <w:r>
          <w:rPr>
            <w:noProof/>
            <w:webHidden/>
          </w:rPr>
          <w:t>68</w:t>
        </w:r>
        <w:r>
          <w:rPr>
            <w:noProof/>
            <w:webHidden/>
          </w:rPr>
          <w:fldChar w:fldCharType="end"/>
        </w:r>
      </w:hyperlink>
    </w:p>
    <w:p w14:paraId="0A742FDF"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6" w:history="1">
        <w:r w:rsidRPr="00F306B8">
          <w:rPr>
            <w:rStyle w:val="Hyperlink"/>
            <w:noProof/>
          </w:rPr>
          <w:t>Decision M25.D1 – Budget 2019</w:t>
        </w:r>
        <w:r>
          <w:rPr>
            <w:noProof/>
            <w:webHidden/>
          </w:rPr>
          <w:tab/>
        </w:r>
        <w:r>
          <w:rPr>
            <w:noProof/>
            <w:webHidden/>
          </w:rPr>
          <w:fldChar w:fldCharType="begin"/>
        </w:r>
        <w:r>
          <w:rPr>
            <w:noProof/>
            <w:webHidden/>
          </w:rPr>
          <w:instrText xml:space="preserve"> PAGEREF _Toc12452856 \h </w:instrText>
        </w:r>
        <w:r>
          <w:rPr>
            <w:noProof/>
            <w:webHidden/>
          </w:rPr>
        </w:r>
        <w:r>
          <w:rPr>
            <w:noProof/>
            <w:webHidden/>
          </w:rPr>
          <w:fldChar w:fldCharType="separate"/>
        </w:r>
        <w:r>
          <w:rPr>
            <w:noProof/>
            <w:webHidden/>
          </w:rPr>
          <w:t>68</w:t>
        </w:r>
        <w:r>
          <w:rPr>
            <w:noProof/>
            <w:webHidden/>
          </w:rPr>
          <w:fldChar w:fldCharType="end"/>
        </w:r>
      </w:hyperlink>
    </w:p>
    <w:p w14:paraId="265D2174"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7" w:history="1">
        <w:r w:rsidRPr="00F306B8">
          <w:rPr>
            <w:rStyle w:val="Hyperlink"/>
            <w:noProof/>
          </w:rPr>
          <w:t>Decision M25.D2 –Priority topics for SCF 10th call</w:t>
        </w:r>
        <w:r>
          <w:rPr>
            <w:noProof/>
            <w:webHidden/>
          </w:rPr>
          <w:tab/>
        </w:r>
        <w:r>
          <w:rPr>
            <w:noProof/>
            <w:webHidden/>
          </w:rPr>
          <w:fldChar w:fldCharType="begin"/>
        </w:r>
        <w:r>
          <w:rPr>
            <w:noProof/>
            <w:webHidden/>
          </w:rPr>
          <w:instrText xml:space="preserve"> PAGEREF _Toc12452857 \h </w:instrText>
        </w:r>
        <w:r>
          <w:rPr>
            <w:noProof/>
            <w:webHidden/>
          </w:rPr>
        </w:r>
        <w:r>
          <w:rPr>
            <w:noProof/>
            <w:webHidden/>
          </w:rPr>
          <w:fldChar w:fldCharType="separate"/>
        </w:r>
        <w:r>
          <w:rPr>
            <w:noProof/>
            <w:webHidden/>
          </w:rPr>
          <w:t>68</w:t>
        </w:r>
        <w:r>
          <w:rPr>
            <w:noProof/>
            <w:webHidden/>
          </w:rPr>
          <w:fldChar w:fldCharType="end"/>
        </w:r>
      </w:hyperlink>
    </w:p>
    <w:p w14:paraId="5DD935C2"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8" w:history="1">
        <w:r w:rsidRPr="00F306B8">
          <w:rPr>
            <w:rStyle w:val="Hyperlink"/>
            <w:rFonts w:eastAsia="Calibri"/>
            <w:noProof/>
            <w:lang w:eastAsia="da-DK"/>
          </w:rPr>
          <w:t>Decision M25.D5 Revision of the Solar Keymark Scheme Rules (SKN-SR) /AB</w:t>
        </w:r>
        <w:r>
          <w:rPr>
            <w:noProof/>
            <w:webHidden/>
          </w:rPr>
          <w:tab/>
        </w:r>
        <w:r>
          <w:rPr>
            <w:noProof/>
            <w:webHidden/>
          </w:rPr>
          <w:fldChar w:fldCharType="begin"/>
        </w:r>
        <w:r>
          <w:rPr>
            <w:noProof/>
            <w:webHidden/>
          </w:rPr>
          <w:instrText xml:space="preserve"> PAGEREF _Toc12452858 \h </w:instrText>
        </w:r>
        <w:r>
          <w:rPr>
            <w:noProof/>
            <w:webHidden/>
          </w:rPr>
        </w:r>
        <w:r>
          <w:rPr>
            <w:noProof/>
            <w:webHidden/>
          </w:rPr>
          <w:fldChar w:fldCharType="separate"/>
        </w:r>
        <w:r>
          <w:rPr>
            <w:noProof/>
            <w:webHidden/>
          </w:rPr>
          <w:t>71</w:t>
        </w:r>
        <w:r>
          <w:rPr>
            <w:noProof/>
            <w:webHidden/>
          </w:rPr>
          <w:fldChar w:fldCharType="end"/>
        </w:r>
      </w:hyperlink>
    </w:p>
    <w:p w14:paraId="70F02C6A"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59" w:history="1">
        <w:r w:rsidRPr="00F306B8">
          <w:rPr>
            <w:rStyle w:val="Hyperlink"/>
            <w:rFonts w:eastAsia="Calibri"/>
            <w:noProof/>
            <w:lang w:eastAsia="da-DK"/>
          </w:rPr>
          <w:t>Decision M25.D6 Revision of SK Scheme Rules by chair and manager</w:t>
        </w:r>
        <w:r>
          <w:rPr>
            <w:noProof/>
            <w:webHidden/>
          </w:rPr>
          <w:tab/>
        </w:r>
        <w:r>
          <w:rPr>
            <w:noProof/>
            <w:webHidden/>
          </w:rPr>
          <w:fldChar w:fldCharType="begin"/>
        </w:r>
        <w:r>
          <w:rPr>
            <w:noProof/>
            <w:webHidden/>
          </w:rPr>
          <w:instrText xml:space="preserve"> PAGEREF _Toc12452859 \h </w:instrText>
        </w:r>
        <w:r>
          <w:rPr>
            <w:noProof/>
            <w:webHidden/>
          </w:rPr>
        </w:r>
        <w:r>
          <w:rPr>
            <w:noProof/>
            <w:webHidden/>
          </w:rPr>
          <w:fldChar w:fldCharType="separate"/>
        </w:r>
        <w:r>
          <w:rPr>
            <w:noProof/>
            <w:webHidden/>
          </w:rPr>
          <w:t>72</w:t>
        </w:r>
        <w:r>
          <w:rPr>
            <w:noProof/>
            <w:webHidden/>
          </w:rPr>
          <w:fldChar w:fldCharType="end"/>
        </w:r>
      </w:hyperlink>
    </w:p>
    <w:p w14:paraId="48E4CFA6"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0" w:history="1">
        <w:r w:rsidRPr="00F306B8">
          <w:rPr>
            <w:rStyle w:val="Hyperlink"/>
            <w:rFonts w:eastAsia="Calibri"/>
            <w:noProof/>
          </w:rPr>
          <w:t>Decision M25.D7 Report on Update on 10 % Rules WG /S. Fischer</w:t>
        </w:r>
        <w:r>
          <w:rPr>
            <w:noProof/>
            <w:webHidden/>
          </w:rPr>
          <w:tab/>
        </w:r>
        <w:r>
          <w:rPr>
            <w:noProof/>
            <w:webHidden/>
          </w:rPr>
          <w:fldChar w:fldCharType="begin"/>
        </w:r>
        <w:r>
          <w:rPr>
            <w:noProof/>
            <w:webHidden/>
          </w:rPr>
          <w:instrText xml:space="preserve"> PAGEREF _Toc12452860 \h </w:instrText>
        </w:r>
        <w:r>
          <w:rPr>
            <w:noProof/>
            <w:webHidden/>
          </w:rPr>
        </w:r>
        <w:r>
          <w:rPr>
            <w:noProof/>
            <w:webHidden/>
          </w:rPr>
          <w:fldChar w:fldCharType="separate"/>
        </w:r>
        <w:r>
          <w:rPr>
            <w:noProof/>
            <w:webHidden/>
          </w:rPr>
          <w:t>72</w:t>
        </w:r>
        <w:r>
          <w:rPr>
            <w:noProof/>
            <w:webHidden/>
          </w:rPr>
          <w:fldChar w:fldCharType="end"/>
        </w:r>
      </w:hyperlink>
    </w:p>
    <w:p w14:paraId="0CFEF7F0"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1" w:history="1">
        <w:r w:rsidRPr="00F306B8">
          <w:rPr>
            <w:rStyle w:val="Hyperlink"/>
            <w:rFonts w:eastAsia="Calibri"/>
            <w:noProof/>
          </w:rPr>
          <w:t>Decision M25.D8 Decision concerning inspection bodies / AB</w:t>
        </w:r>
        <w:r>
          <w:rPr>
            <w:noProof/>
            <w:webHidden/>
          </w:rPr>
          <w:tab/>
        </w:r>
        <w:r>
          <w:rPr>
            <w:noProof/>
            <w:webHidden/>
          </w:rPr>
          <w:fldChar w:fldCharType="begin"/>
        </w:r>
        <w:r>
          <w:rPr>
            <w:noProof/>
            <w:webHidden/>
          </w:rPr>
          <w:instrText xml:space="preserve"> PAGEREF _Toc12452861 \h </w:instrText>
        </w:r>
        <w:r>
          <w:rPr>
            <w:noProof/>
            <w:webHidden/>
          </w:rPr>
        </w:r>
        <w:r>
          <w:rPr>
            <w:noProof/>
            <w:webHidden/>
          </w:rPr>
          <w:fldChar w:fldCharType="separate"/>
        </w:r>
        <w:r>
          <w:rPr>
            <w:noProof/>
            <w:webHidden/>
          </w:rPr>
          <w:t>73</w:t>
        </w:r>
        <w:r>
          <w:rPr>
            <w:noProof/>
            <w:webHidden/>
          </w:rPr>
          <w:fldChar w:fldCharType="end"/>
        </w:r>
      </w:hyperlink>
    </w:p>
    <w:p w14:paraId="2C7A637E"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62" w:history="1">
        <w:r w:rsidRPr="00F306B8">
          <w:rPr>
            <w:rStyle w:val="Hyperlink"/>
            <w:noProof/>
            <w:lang w:val="en-GB"/>
          </w:rPr>
          <w:t>MEETING 26</w:t>
        </w:r>
        <w:r>
          <w:rPr>
            <w:noProof/>
            <w:webHidden/>
          </w:rPr>
          <w:tab/>
        </w:r>
        <w:r>
          <w:rPr>
            <w:noProof/>
            <w:webHidden/>
          </w:rPr>
          <w:fldChar w:fldCharType="begin"/>
        </w:r>
        <w:r>
          <w:rPr>
            <w:noProof/>
            <w:webHidden/>
          </w:rPr>
          <w:instrText xml:space="preserve"> PAGEREF _Toc12452862 \h </w:instrText>
        </w:r>
        <w:r>
          <w:rPr>
            <w:noProof/>
            <w:webHidden/>
          </w:rPr>
        </w:r>
        <w:r>
          <w:rPr>
            <w:noProof/>
            <w:webHidden/>
          </w:rPr>
          <w:fldChar w:fldCharType="separate"/>
        </w:r>
        <w:r>
          <w:rPr>
            <w:noProof/>
            <w:webHidden/>
          </w:rPr>
          <w:t>73</w:t>
        </w:r>
        <w:r>
          <w:rPr>
            <w:noProof/>
            <w:webHidden/>
          </w:rPr>
          <w:fldChar w:fldCharType="end"/>
        </w:r>
      </w:hyperlink>
    </w:p>
    <w:p w14:paraId="6E47A02D"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3" w:history="1">
        <w:r w:rsidRPr="00F306B8">
          <w:rPr>
            <w:rStyle w:val="Hyperlink"/>
            <w:rFonts w:eastAsia="Calibri"/>
            <w:noProof/>
          </w:rPr>
          <w:t>Decision M26.D1 Decision to modify the Document "SKN_N0426R0 NonCompetition”</w:t>
        </w:r>
        <w:r>
          <w:rPr>
            <w:noProof/>
            <w:webHidden/>
          </w:rPr>
          <w:tab/>
        </w:r>
        <w:r>
          <w:rPr>
            <w:noProof/>
            <w:webHidden/>
          </w:rPr>
          <w:fldChar w:fldCharType="begin"/>
        </w:r>
        <w:r>
          <w:rPr>
            <w:noProof/>
            <w:webHidden/>
          </w:rPr>
          <w:instrText xml:space="preserve"> PAGEREF _Toc12452863 \h </w:instrText>
        </w:r>
        <w:r>
          <w:rPr>
            <w:noProof/>
            <w:webHidden/>
          </w:rPr>
        </w:r>
        <w:r>
          <w:rPr>
            <w:noProof/>
            <w:webHidden/>
          </w:rPr>
          <w:fldChar w:fldCharType="separate"/>
        </w:r>
        <w:r>
          <w:rPr>
            <w:noProof/>
            <w:webHidden/>
          </w:rPr>
          <w:t>73</w:t>
        </w:r>
        <w:r>
          <w:rPr>
            <w:noProof/>
            <w:webHidden/>
          </w:rPr>
          <w:fldChar w:fldCharType="end"/>
        </w:r>
      </w:hyperlink>
    </w:p>
    <w:p w14:paraId="4CD8E285"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4" w:history="1">
        <w:r w:rsidRPr="00F306B8">
          <w:rPr>
            <w:rStyle w:val="Hyperlink"/>
            <w:rFonts w:eastAsia="Calibri"/>
            <w:noProof/>
          </w:rPr>
          <w:t>Decision M26.D2 28th and 30th SKN meetings</w:t>
        </w:r>
        <w:r>
          <w:rPr>
            <w:noProof/>
            <w:webHidden/>
          </w:rPr>
          <w:tab/>
        </w:r>
        <w:r>
          <w:rPr>
            <w:noProof/>
            <w:webHidden/>
          </w:rPr>
          <w:fldChar w:fldCharType="begin"/>
        </w:r>
        <w:r>
          <w:rPr>
            <w:noProof/>
            <w:webHidden/>
          </w:rPr>
          <w:instrText xml:space="preserve"> PAGEREF _Toc12452864 \h </w:instrText>
        </w:r>
        <w:r>
          <w:rPr>
            <w:noProof/>
            <w:webHidden/>
          </w:rPr>
        </w:r>
        <w:r>
          <w:rPr>
            <w:noProof/>
            <w:webHidden/>
          </w:rPr>
          <w:fldChar w:fldCharType="separate"/>
        </w:r>
        <w:r>
          <w:rPr>
            <w:noProof/>
            <w:webHidden/>
          </w:rPr>
          <w:t>73</w:t>
        </w:r>
        <w:r>
          <w:rPr>
            <w:noProof/>
            <w:webHidden/>
          </w:rPr>
          <w:fldChar w:fldCharType="end"/>
        </w:r>
      </w:hyperlink>
    </w:p>
    <w:p w14:paraId="3776F20B"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5" w:history="1">
        <w:r w:rsidRPr="00F306B8">
          <w:rPr>
            <w:rStyle w:val="Hyperlink"/>
            <w:rFonts w:eastAsia="Calibri"/>
            <w:noProof/>
          </w:rPr>
          <w:t>Decision M26.D3 Funding of proposals from the 10th SCF call/ SCF steering group for SCF project applications (10th call) / H. Drück</w:t>
        </w:r>
        <w:r>
          <w:rPr>
            <w:noProof/>
            <w:webHidden/>
          </w:rPr>
          <w:tab/>
        </w:r>
        <w:r>
          <w:rPr>
            <w:noProof/>
            <w:webHidden/>
          </w:rPr>
          <w:fldChar w:fldCharType="begin"/>
        </w:r>
        <w:r>
          <w:rPr>
            <w:noProof/>
            <w:webHidden/>
          </w:rPr>
          <w:instrText xml:space="preserve"> PAGEREF _Toc12452865 \h </w:instrText>
        </w:r>
        <w:r>
          <w:rPr>
            <w:noProof/>
            <w:webHidden/>
          </w:rPr>
        </w:r>
        <w:r>
          <w:rPr>
            <w:noProof/>
            <w:webHidden/>
          </w:rPr>
          <w:fldChar w:fldCharType="separate"/>
        </w:r>
        <w:r>
          <w:rPr>
            <w:noProof/>
            <w:webHidden/>
          </w:rPr>
          <w:t>74</w:t>
        </w:r>
        <w:r>
          <w:rPr>
            <w:noProof/>
            <w:webHidden/>
          </w:rPr>
          <w:fldChar w:fldCharType="end"/>
        </w:r>
      </w:hyperlink>
    </w:p>
    <w:p w14:paraId="69304EC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6" w:history="1">
        <w:r w:rsidRPr="00F306B8">
          <w:rPr>
            <w:rStyle w:val="Hyperlink"/>
            <w:rFonts w:eastAsia="Calibri"/>
            <w:noProof/>
          </w:rPr>
          <w:t>Decision M26.D4  A WG is established to revise the current Annex E and to propose revised text that can be integrated in the PSAs.</w:t>
        </w:r>
        <w:r>
          <w:rPr>
            <w:noProof/>
            <w:webHidden/>
          </w:rPr>
          <w:tab/>
        </w:r>
        <w:r>
          <w:rPr>
            <w:noProof/>
            <w:webHidden/>
          </w:rPr>
          <w:fldChar w:fldCharType="begin"/>
        </w:r>
        <w:r>
          <w:rPr>
            <w:noProof/>
            <w:webHidden/>
          </w:rPr>
          <w:instrText xml:space="preserve"> PAGEREF _Toc12452866 \h </w:instrText>
        </w:r>
        <w:r>
          <w:rPr>
            <w:noProof/>
            <w:webHidden/>
          </w:rPr>
        </w:r>
        <w:r>
          <w:rPr>
            <w:noProof/>
            <w:webHidden/>
          </w:rPr>
          <w:fldChar w:fldCharType="separate"/>
        </w:r>
        <w:r>
          <w:rPr>
            <w:noProof/>
            <w:webHidden/>
          </w:rPr>
          <w:t>74</w:t>
        </w:r>
        <w:r>
          <w:rPr>
            <w:noProof/>
            <w:webHidden/>
          </w:rPr>
          <w:fldChar w:fldCharType="end"/>
        </w:r>
      </w:hyperlink>
    </w:p>
    <w:p w14:paraId="7D4B5719"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7" w:history="1">
        <w:r w:rsidRPr="00F306B8">
          <w:rPr>
            <w:rStyle w:val="Hyperlink"/>
            <w:rFonts w:eastAsia="Calibri"/>
            <w:noProof/>
          </w:rPr>
          <w:t>Decision M26.D5 An amount of 1500€ will be paid to Patrik Ollas to modify the Scenocalc as decided in this meeting</w:t>
        </w:r>
        <w:r>
          <w:rPr>
            <w:noProof/>
            <w:webHidden/>
          </w:rPr>
          <w:tab/>
        </w:r>
        <w:r>
          <w:rPr>
            <w:noProof/>
            <w:webHidden/>
          </w:rPr>
          <w:fldChar w:fldCharType="begin"/>
        </w:r>
        <w:r>
          <w:rPr>
            <w:noProof/>
            <w:webHidden/>
          </w:rPr>
          <w:instrText xml:space="preserve"> PAGEREF _Toc12452867 \h </w:instrText>
        </w:r>
        <w:r>
          <w:rPr>
            <w:noProof/>
            <w:webHidden/>
          </w:rPr>
        </w:r>
        <w:r>
          <w:rPr>
            <w:noProof/>
            <w:webHidden/>
          </w:rPr>
          <w:fldChar w:fldCharType="separate"/>
        </w:r>
        <w:r>
          <w:rPr>
            <w:noProof/>
            <w:webHidden/>
          </w:rPr>
          <w:t>74</w:t>
        </w:r>
        <w:r>
          <w:rPr>
            <w:noProof/>
            <w:webHidden/>
          </w:rPr>
          <w:fldChar w:fldCharType="end"/>
        </w:r>
      </w:hyperlink>
    </w:p>
    <w:p w14:paraId="4E59515E" w14:textId="77777777" w:rsidR="004B28E1" w:rsidRDefault="004B28E1">
      <w:pPr>
        <w:pStyle w:val="TOC2"/>
        <w:tabs>
          <w:tab w:val="right" w:leader="dot" w:pos="9628"/>
        </w:tabs>
        <w:rPr>
          <w:rFonts w:asciiTheme="minorHAnsi" w:eastAsiaTheme="minorEastAsia" w:hAnsiTheme="minorHAnsi" w:cstheme="minorBidi"/>
          <w:noProof/>
          <w:sz w:val="22"/>
          <w:szCs w:val="22"/>
          <w:lang w:val="en-GB" w:eastAsia="en-GB"/>
        </w:rPr>
      </w:pPr>
      <w:hyperlink w:anchor="_Toc12452868" w:history="1">
        <w:r w:rsidRPr="00F306B8">
          <w:rPr>
            <w:rStyle w:val="Hyperlink"/>
            <w:rFonts w:eastAsia="Calibri"/>
            <w:noProof/>
          </w:rPr>
          <w:t>Decision M26.D6 The SKN accepts the improved version of the SCF working rules as described in document  ”SKN_N0438R1_SCF_N0001R16WorkingRules”</w:t>
        </w:r>
        <w:r>
          <w:rPr>
            <w:noProof/>
            <w:webHidden/>
          </w:rPr>
          <w:tab/>
        </w:r>
        <w:r>
          <w:rPr>
            <w:noProof/>
            <w:webHidden/>
          </w:rPr>
          <w:fldChar w:fldCharType="begin"/>
        </w:r>
        <w:r>
          <w:rPr>
            <w:noProof/>
            <w:webHidden/>
          </w:rPr>
          <w:instrText xml:space="preserve"> PAGEREF _Toc12452868 \h </w:instrText>
        </w:r>
        <w:r>
          <w:rPr>
            <w:noProof/>
            <w:webHidden/>
          </w:rPr>
        </w:r>
        <w:r>
          <w:rPr>
            <w:noProof/>
            <w:webHidden/>
          </w:rPr>
          <w:fldChar w:fldCharType="separate"/>
        </w:r>
        <w:r>
          <w:rPr>
            <w:noProof/>
            <w:webHidden/>
          </w:rPr>
          <w:t>74</w:t>
        </w:r>
        <w:r>
          <w:rPr>
            <w:noProof/>
            <w:webHidden/>
          </w:rPr>
          <w:fldChar w:fldCharType="end"/>
        </w:r>
      </w:hyperlink>
    </w:p>
    <w:p w14:paraId="53936395" w14:textId="77777777" w:rsidR="004B28E1" w:rsidRDefault="004B28E1">
      <w:pPr>
        <w:pStyle w:val="TOC1"/>
        <w:tabs>
          <w:tab w:val="right" w:leader="dot" w:pos="9628"/>
        </w:tabs>
        <w:rPr>
          <w:rFonts w:asciiTheme="minorHAnsi" w:eastAsiaTheme="minorEastAsia" w:hAnsiTheme="minorHAnsi" w:cstheme="minorBidi"/>
          <w:noProof/>
          <w:sz w:val="22"/>
          <w:szCs w:val="22"/>
          <w:lang w:val="en-GB" w:eastAsia="en-GB"/>
        </w:rPr>
      </w:pPr>
      <w:hyperlink w:anchor="_Toc12452869" w:history="1">
        <w:r w:rsidRPr="00F306B8">
          <w:rPr>
            <w:rStyle w:val="Hyperlink"/>
            <w:noProof/>
            <w:lang w:val="en-GB"/>
          </w:rPr>
          <w:t>Contact persons</w:t>
        </w:r>
        <w:r>
          <w:rPr>
            <w:noProof/>
            <w:webHidden/>
          </w:rPr>
          <w:tab/>
        </w:r>
        <w:r>
          <w:rPr>
            <w:noProof/>
            <w:webHidden/>
          </w:rPr>
          <w:fldChar w:fldCharType="begin"/>
        </w:r>
        <w:r>
          <w:rPr>
            <w:noProof/>
            <w:webHidden/>
          </w:rPr>
          <w:instrText xml:space="preserve"> PAGEREF _Toc12452869 \h </w:instrText>
        </w:r>
        <w:r>
          <w:rPr>
            <w:noProof/>
            <w:webHidden/>
          </w:rPr>
        </w:r>
        <w:r>
          <w:rPr>
            <w:noProof/>
            <w:webHidden/>
          </w:rPr>
          <w:fldChar w:fldCharType="separate"/>
        </w:r>
        <w:r>
          <w:rPr>
            <w:noProof/>
            <w:webHidden/>
          </w:rPr>
          <w:t>76</w:t>
        </w:r>
        <w:r>
          <w:rPr>
            <w:noProof/>
            <w:webHidden/>
          </w:rPr>
          <w:fldChar w:fldCharType="end"/>
        </w:r>
      </w:hyperlink>
    </w:p>
    <w:p w14:paraId="31299E1A" w14:textId="77777777" w:rsidR="0075616F" w:rsidRDefault="00FB5B21">
      <w:pPr>
        <w:rPr>
          <w:lang w:val="da-DK"/>
        </w:rPr>
      </w:pPr>
      <w:r>
        <w:rPr>
          <w:lang w:val="da-DK"/>
        </w:rPr>
        <w:fldChar w:fldCharType="end"/>
      </w:r>
    </w:p>
    <w:p w14:paraId="24A31A0C" w14:textId="77777777" w:rsidR="0075616F" w:rsidRPr="000017FB" w:rsidRDefault="0015781B" w:rsidP="0075616F">
      <w:pPr>
        <w:pStyle w:val="Heading1"/>
        <w:rPr>
          <w:lang w:val="en-GB"/>
        </w:rPr>
      </w:pPr>
      <w:bookmarkStart w:id="3" w:name="_Toc275178598"/>
      <w:r>
        <w:rPr>
          <w:lang w:val="en-GB"/>
        </w:rPr>
        <w:br w:type="page"/>
      </w:r>
      <w:bookmarkStart w:id="4" w:name="_Toc12452649"/>
      <w:r w:rsidR="0075616F" w:rsidRPr="000017FB">
        <w:rPr>
          <w:lang w:val="en-GB"/>
        </w:rPr>
        <w:lastRenderedPageBreak/>
        <w:t>MEETING 1</w:t>
      </w:r>
      <w:bookmarkEnd w:id="3"/>
      <w:bookmarkEnd w:id="4"/>
    </w:p>
    <w:p w14:paraId="202B0698" w14:textId="77777777" w:rsidR="0075616F" w:rsidRDefault="0075616F" w:rsidP="0075616F">
      <w:pPr>
        <w:pStyle w:val="Footer"/>
        <w:pBdr>
          <w:bottom w:val="single" w:sz="12" w:space="1" w:color="auto"/>
        </w:pBdr>
        <w:tabs>
          <w:tab w:val="clear" w:pos="4819"/>
        </w:tabs>
        <w:rPr>
          <w:lang w:val="en-GB"/>
        </w:rPr>
      </w:pPr>
    </w:p>
    <w:p w14:paraId="2DA8AC98" w14:textId="77777777" w:rsidR="0075616F" w:rsidRDefault="0075616F" w:rsidP="0075616F">
      <w:pPr>
        <w:pStyle w:val="Footer"/>
        <w:tabs>
          <w:tab w:val="clear" w:pos="4819"/>
        </w:tabs>
        <w:rPr>
          <w:lang w:val="en-GB"/>
        </w:rPr>
      </w:pPr>
    </w:p>
    <w:p w14:paraId="3AF1FF9D" w14:textId="77777777" w:rsidR="0075616F" w:rsidRPr="0075616F" w:rsidRDefault="0075616F" w:rsidP="005E4C4C">
      <w:pPr>
        <w:pStyle w:val="Heading2"/>
      </w:pPr>
      <w:bookmarkStart w:id="5" w:name="_Toc275178599"/>
      <w:bookmarkStart w:id="6" w:name="_Toc12452650"/>
      <w:r w:rsidRPr="0075616F">
        <w:t>Decision D1.M1 – related to test results based on old / new (revised) standards</w:t>
      </w:r>
      <w:bookmarkEnd w:id="5"/>
      <w:bookmarkEnd w:id="6"/>
    </w:p>
    <w:p w14:paraId="70E7ECF2" w14:textId="77777777" w:rsidR="0075616F" w:rsidRPr="005257FB" w:rsidRDefault="0075616F" w:rsidP="0075616F">
      <w:pPr>
        <w:rPr>
          <w:lang w:val="en-GB"/>
        </w:rPr>
      </w:pPr>
      <w:r>
        <w:rPr>
          <w:lang w:val="en-GB"/>
        </w:rPr>
        <w:t>The experts present are confident that test results (thermal performance and durability) to be obtained on the basis of the new version of EN 12975 and EN 12976 will not differ from results that would have been obtained on the basis of the old version, as the methodology and the test equipment are the same.</w:t>
      </w:r>
    </w:p>
    <w:p w14:paraId="0C79E1A0" w14:textId="77777777" w:rsidR="0075616F" w:rsidRDefault="0075616F" w:rsidP="0075616F">
      <w:pPr>
        <w:pStyle w:val="Heading7"/>
        <w:spacing w:before="120"/>
        <w:rPr>
          <w:rFonts w:ascii="Times New Roman" w:hAnsi="Times New Roman"/>
          <w:lang w:val="en-GB"/>
        </w:rPr>
      </w:pPr>
      <w:r>
        <w:rPr>
          <w:rFonts w:ascii="Times New Roman" w:hAnsi="Times New Roman"/>
          <w:lang w:val="en-GB"/>
        </w:rPr>
        <w:t>This decision was taken unanimously (at the 1</w:t>
      </w:r>
      <w:r>
        <w:rPr>
          <w:rFonts w:ascii="Times New Roman" w:hAnsi="Times New Roman"/>
          <w:vertAlign w:val="superscript"/>
          <w:lang w:val="en-GB"/>
        </w:rPr>
        <w:t>st</w:t>
      </w:r>
      <w:r>
        <w:rPr>
          <w:rFonts w:ascii="Times New Roman" w:hAnsi="Times New Roman"/>
          <w:lang w:val="en-GB"/>
        </w:rPr>
        <w:t xml:space="preserve"> Meeting, June 21</w:t>
      </w:r>
      <w:r>
        <w:rPr>
          <w:rFonts w:ascii="Times New Roman" w:hAnsi="Times New Roman"/>
          <w:vertAlign w:val="superscript"/>
          <w:lang w:val="en-GB"/>
        </w:rPr>
        <w:t>st</w:t>
      </w:r>
      <w:r>
        <w:rPr>
          <w:rFonts w:ascii="Times New Roman" w:hAnsi="Times New Roman"/>
          <w:lang w:val="en-GB"/>
        </w:rPr>
        <w:t xml:space="preserve">, 2006) </w:t>
      </w:r>
    </w:p>
    <w:p w14:paraId="3AD16535" w14:textId="77777777" w:rsidR="0075616F" w:rsidRDefault="0075616F" w:rsidP="0075616F">
      <w:pPr>
        <w:pBdr>
          <w:bottom w:val="single" w:sz="12" w:space="1" w:color="auto"/>
        </w:pBdr>
        <w:rPr>
          <w:lang w:val="en-GB"/>
        </w:rPr>
      </w:pPr>
    </w:p>
    <w:p w14:paraId="0E2470EF" w14:textId="77777777" w:rsidR="0075616F" w:rsidRDefault="0075616F" w:rsidP="005E4C4C">
      <w:pPr>
        <w:pStyle w:val="Heading2"/>
      </w:pPr>
    </w:p>
    <w:p w14:paraId="270D29A9" w14:textId="77777777" w:rsidR="0075616F" w:rsidRDefault="0075616F" w:rsidP="005E4C4C">
      <w:pPr>
        <w:pStyle w:val="Heading2"/>
      </w:pPr>
      <w:bookmarkStart w:id="7" w:name="_Toc275178600"/>
      <w:bookmarkStart w:id="8" w:name="_Toc12452651"/>
      <w:r>
        <w:t>Decision D2.M1 – related to new accreditation certificates</w:t>
      </w:r>
      <w:bookmarkEnd w:id="7"/>
      <w:bookmarkEnd w:id="8"/>
    </w:p>
    <w:p w14:paraId="3F041202" w14:textId="77777777" w:rsidR="0075616F" w:rsidRDefault="0075616F" w:rsidP="0075616F">
      <w:pPr>
        <w:rPr>
          <w:lang w:val="en-GB"/>
        </w:rPr>
      </w:pPr>
      <w:r>
        <w:rPr>
          <w:lang w:val="en-GB"/>
        </w:rPr>
        <w:t>It was decided that in case a test lab gets a new accreditation certificate, this certificate should be electronically send to jen@solarkey.org</w:t>
      </w:r>
    </w:p>
    <w:p w14:paraId="1A33B9DC" w14:textId="77777777" w:rsidR="0075616F" w:rsidRDefault="0075616F" w:rsidP="0075616F">
      <w:pPr>
        <w:pStyle w:val="Heading7"/>
        <w:spacing w:before="120"/>
        <w:rPr>
          <w:rFonts w:ascii="Times New Roman" w:hAnsi="Times New Roman"/>
          <w:lang w:val="en-GB"/>
        </w:rPr>
      </w:pPr>
      <w:r>
        <w:rPr>
          <w:rFonts w:ascii="Times New Roman" w:hAnsi="Times New Roman"/>
          <w:lang w:val="en-GB"/>
        </w:rPr>
        <w:t>This decision was taken unanimously (at the 1</w:t>
      </w:r>
      <w:r>
        <w:rPr>
          <w:rFonts w:ascii="Times New Roman" w:hAnsi="Times New Roman"/>
          <w:vertAlign w:val="superscript"/>
          <w:lang w:val="en-GB"/>
        </w:rPr>
        <w:t>st</w:t>
      </w:r>
      <w:r>
        <w:rPr>
          <w:rFonts w:ascii="Times New Roman" w:hAnsi="Times New Roman"/>
          <w:lang w:val="en-GB"/>
        </w:rPr>
        <w:t xml:space="preserve"> Meeting, June 21</w:t>
      </w:r>
      <w:r>
        <w:rPr>
          <w:rFonts w:ascii="Times New Roman" w:hAnsi="Times New Roman"/>
          <w:vertAlign w:val="superscript"/>
          <w:lang w:val="en-GB"/>
        </w:rPr>
        <w:t>st</w:t>
      </w:r>
      <w:r>
        <w:rPr>
          <w:rFonts w:ascii="Times New Roman" w:hAnsi="Times New Roman"/>
          <w:lang w:val="en-GB"/>
        </w:rPr>
        <w:t>, 2006)</w:t>
      </w:r>
    </w:p>
    <w:p w14:paraId="4D6DEC50" w14:textId="77777777" w:rsidR="0075616F" w:rsidRDefault="0075616F" w:rsidP="0075616F">
      <w:pPr>
        <w:pStyle w:val="Footer"/>
        <w:pBdr>
          <w:bottom w:val="single" w:sz="12" w:space="1" w:color="auto"/>
        </w:pBdr>
        <w:tabs>
          <w:tab w:val="clear" w:pos="4819"/>
        </w:tabs>
        <w:rPr>
          <w:lang w:val="en-GB"/>
        </w:rPr>
      </w:pPr>
    </w:p>
    <w:p w14:paraId="0D0F862B" w14:textId="77777777" w:rsidR="0075616F" w:rsidRDefault="0075616F" w:rsidP="0075616F">
      <w:pPr>
        <w:pStyle w:val="Footer"/>
        <w:tabs>
          <w:tab w:val="clear" w:pos="4819"/>
        </w:tabs>
        <w:rPr>
          <w:lang w:val="en-GB"/>
        </w:rPr>
      </w:pPr>
    </w:p>
    <w:p w14:paraId="279ACF94" w14:textId="77777777" w:rsidR="0075616F" w:rsidRDefault="0075616F" w:rsidP="005E4C4C">
      <w:pPr>
        <w:pStyle w:val="Heading2"/>
      </w:pPr>
      <w:bookmarkStart w:id="9" w:name="_Toc275178601"/>
      <w:bookmarkStart w:id="10" w:name="_Toc12452652"/>
      <w:r>
        <w:t>Decision D3.M1 – related to collector power curve / collector efficiency curve</w:t>
      </w:r>
      <w:bookmarkEnd w:id="9"/>
      <w:bookmarkEnd w:id="10"/>
    </w:p>
    <w:p w14:paraId="791A1DD4" w14:textId="77777777" w:rsidR="0075616F" w:rsidRDefault="0075616F" w:rsidP="0075616F">
      <w:pPr>
        <w:rPr>
          <w:lang w:val="en-GB"/>
        </w:rPr>
      </w:pPr>
      <w:r>
        <w:rPr>
          <w:lang w:val="en-GB"/>
        </w:rPr>
        <w:t xml:space="preserve">In the revised version of the test standard for collectors (EN 12975) the collector performance is presented by means of a collector power curve. </w:t>
      </w:r>
    </w:p>
    <w:p w14:paraId="79F74FA3" w14:textId="77777777" w:rsidR="0075616F" w:rsidRDefault="0075616F" w:rsidP="0075616F">
      <w:pPr>
        <w:rPr>
          <w:lang w:val="en-GB"/>
        </w:rPr>
      </w:pPr>
      <w:r>
        <w:rPr>
          <w:lang w:val="en-GB"/>
        </w:rPr>
        <w:t>In this context it was decided by the experts present to recommend that for collector performance tests that are carried out according to the revised version of the collector test standard EN 12975 the collector efficiency curve shall not be included in the test report (not even in an Annex).</w:t>
      </w:r>
    </w:p>
    <w:p w14:paraId="1FB729B6" w14:textId="77777777" w:rsidR="0075616F" w:rsidRDefault="0075616F" w:rsidP="0075616F">
      <w:pPr>
        <w:spacing w:before="120"/>
        <w:rPr>
          <w:i/>
          <w:lang w:val="en-GB"/>
        </w:rPr>
      </w:pPr>
      <w:r>
        <w:rPr>
          <w:i/>
          <w:lang w:val="en-GB"/>
        </w:rPr>
        <w:t>This decision was taken unanimously</w:t>
      </w:r>
      <w:r>
        <w:rPr>
          <w:lang w:val="en-GB"/>
        </w:rPr>
        <w:t xml:space="preserve"> (at the 1</w:t>
      </w:r>
      <w:r>
        <w:rPr>
          <w:vertAlign w:val="superscript"/>
          <w:lang w:val="en-GB"/>
        </w:rPr>
        <w:t>st</w:t>
      </w:r>
      <w:r>
        <w:rPr>
          <w:lang w:val="en-GB"/>
        </w:rPr>
        <w:t xml:space="preserve"> Meeting, June 21</w:t>
      </w:r>
      <w:r>
        <w:rPr>
          <w:vertAlign w:val="superscript"/>
          <w:lang w:val="en-GB"/>
        </w:rPr>
        <w:t>st</w:t>
      </w:r>
      <w:r>
        <w:rPr>
          <w:lang w:val="en-GB"/>
        </w:rPr>
        <w:t>, 2006)</w:t>
      </w:r>
    </w:p>
    <w:p w14:paraId="50C7EA95" w14:textId="77777777" w:rsidR="0075616F" w:rsidRDefault="0075616F" w:rsidP="0075616F">
      <w:pPr>
        <w:pStyle w:val="Footer"/>
        <w:pBdr>
          <w:bottom w:val="single" w:sz="12" w:space="1" w:color="auto"/>
        </w:pBdr>
        <w:tabs>
          <w:tab w:val="clear" w:pos="4819"/>
        </w:tabs>
        <w:rPr>
          <w:lang w:val="en-GB"/>
        </w:rPr>
      </w:pPr>
    </w:p>
    <w:p w14:paraId="207F2A33" w14:textId="77777777" w:rsidR="0075616F" w:rsidRPr="000017FB" w:rsidRDefault="0075616F">
      <w:pPr>
        <w:rPr>
          <w:lang w:val="en-GB"/>
        </w:rPr>
      </w:pPr>
    </w:p>
    <w:p w14:paraId="4982B8B9" w14:textId="77777777" w:rsidR="0075616F" w:rsidRPr="000017FB" w:rsidRDefault="00B23E82" w:rsidP="0015781B">
      <w:pPr>
        <w:pStyle w:val="Heading1"/>
        <w:rPr>
          <w:lang w:val="en-GB"/>
        </w:rPr>
      </w:pPr>
      <w:bookmarkStart w:id="11" w:name="_Toc275178595"/>
      <w:r w:rsidRPr="000017FB">
        <w:rPr>
          <w:lang w:val="en-GB"/>
        </w:rPr>
        <w:br w:type="page"/>
      </w:r>
      <w:bookmarkStart w:id="12" w:name="_Toc12452653"/>
      <w:r w:rsidR="0075616F" w:rsidRPr="000017FB">
        <w:rPr>
          <w:lang w:val="en-GB"/>
        </w:rPr>
        <w:lastRenderedPageBreak/>
        <w:t>MEETING 2</w:t>
      </w:r>
      <w:bookmarkEnd w:id="11"/>
      <w:bookmarkEnd w:id="12"/>
    </w:p>
    <w:p w14:paraId="36F57503" w14:textId="77777777" w:rsidR="0075616F" w:rsidRDefault="0075616F" w:rsidP="0075616F">
      <w:pPr>
        <w:pStyle w:val="Footer"/>
        <w:pBdr>
          <w:bottom w:val="single" w:sz="12" w:space="1" w:color="auto"/>
        </w:pBdr>
        <w:tabs>
          <w:tab w:val="clear" w:pos="4819"/>
        </w:tabs>
        <w:rPr>
          <w:lang w:val="en-GB"/>
        </w:rPr>
      </w:pPr>
    </w:p>
    <w:p w14:paraId="0196CBD6" w14:textId="77777777" w:rsidR="0075616F" w:rsidRDefault="0075616F" w:rsidP="0075616F">
      <w:pPr>
        <w:pStyle w:val="Footer"/>
        <w:tabs>
          <w:tab w:val="clear" w:pos="4819"/>
        </w:tabs>
        <w:rPr>
          <w:color w:val="000000"/>
          <w:lang w:val="en-GB"/>
        </w:rPr>
      </w:pPr>
    </w:p>
    <w:p w14:paraId="111678C2" w14:textId="77777777" w:rsidR="0075616F" w:rsidRDefault="0075616F" w:rsidP="005E4C4C">
      <w:pPr>
        <w:pStyle w:val="Heading2"/>
      </w:pPr>
      <w:bookmarkStart w:id="13" w:name="_Toc275178596"/>
      <w:bookmarkStart w:id="14" w:name="_Toc12452654"/>
      <w:r>
        <w:t>Decision D1.M2 – related to simplification of the rules for testing collectors of same type but different sizes</w:t>
      </w:r>
      <w:bookmarkEnd w:id="13"/>
      <w:bookmarkEnd w:id="14"/>
    </w:p>
    <w:p w14:paraId="26235DCE" w14:textId="77777777" w:rsidR="0075616F" w:rsidRDefault="0075616F" w:rsidP="0075616F">
      <w:pPr>
        <w:rPr>
          <w:color w:val="000000"/>
          <w:lang w:val="en-GB"/>
        </w:rPr>
      </w:pPr>
      <w:r>
        <w:rPr>
          <w:color w:val="000000"/>
          <w:lang w:val="en-GB"/>
        </w:rPr>
        <w:t>The experts present decided that the current procedure should not be changed. This means that the smallest and the largest collector out of a series with the same type should be tested.</w:t>
      </w:r>
    </w:p>
    <w:p w14:paraId="35D27713"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with one negative vote (at the 2</w:t>
      </w:r>
      <w:r>
        <w:rPr>
          <w:rFonts w:ascii="Times New Roman" w:hAnsi="Times New Roman"/>
          <w:color w:val="000000"/>
          <w:vertAlign w:val="superscript"/>
          <w:lang w:val="en-GB"/>
        </w:rPr>
        <w:t>nd</w:t>
      </w:r>
      <w:r>
        <w:rPr>
          <w:rFonts w:ascii="Times New Roman" w:hAnsi="Times New Roman"/>
          <w:color w:val="000000"/>
          <w:lang w:val="en-GB"/>
        </w:rPr>
        <w:t xml:space="preserve"> Meeting, </w:t>
      </w:r>
      <w:r>
        <w:rPr>
          <w:rFonts w:ascii="Times New Roman" w:hAnsi="Times New Roman"/>
          <w:lang w:val="en-GB"/>
        </w:rPr>
        <w:t>February 15</w:t>
      </w:r>
      <w:r>
        <w:rPr>
          <w:rFonts w:ascii="Times New Roman" w:hAnsi="Times New Roman"/>
          <w:vertAlign w:val="superscript"/>
          <w:lang w:val="en-GB"/>
        </w:rPr>
        <w:t>th</w:t>
      </w:r>
      <w:r>
        <w:rPr>
          <w:rFonts w:ascii="Times New Roman" w:hAnsi="Times New Roman"/>
          <w:lang w:val="en-GB"/>
        </w:rPr>
        <w:t>, 2007</w:t>
      </w:r>
      <w:r>
        <w:rPr>
          <w:rFonts w:ascii="Times New Roman" w:hAnsi="Times New Roman"/>
          <w:color w:val="000000"/>
          <w:lang w:val="en-GB"/>
        </w:rPr>
        <w:t>)</w:t>
      </w:r>
    </w:p>
    <w:p w14:paraId="662EDDD1" w14:textId="77777777" w:rsidR="0075616F" w:rsidRPr="00862756" w:rsidRDefault="0075616F" w:rsidP="0075616F">
      <w:pPr>
        <w:pBdr>
          <w:bottom w:val="single" w:sz="12" w:space="1" w:color="auto"/>
        </w:pBdr>
        <w:rPr>
          <w:lang w:val="en-GB"/>
        </w:rPr>
      </w:pPr>
    </w:p>
    <w:p w14:paraId="2F008F37" w14:textId="77777777" w:rsidR="0075616F" w:rsidRPr="00862756" w:rsidRDefault="0075616F" w:rsidP="0075616F">
      <w:pPr>
        <w:rPr>
          <w:lang w:val="en-GB"/>
        </w:rPr>
      </w:pPr>
    </w:p>
    <w:p w14:paraId="43830739" w14:textId="77777777" w:rsidR="0075616F" w:rsidRDefault="0075616F" w:rsidP="005E4C4C">
      <w:pPr>
        <w:pStyle w:val="Heading2"/>
      </w:pPr>
      <w:bookmarkStart w:id="15" w:name="_Toc275178597"/>
      <w:bookmarkStart w:id="16" w:name="_Toc12452655"/>
      <w:r>
        <w:t xml:space="preserve">Decision D2.M2 – related to the question who is manufacturer and where is the location for </w:t>
      </w:r>
      <w:r>
        <w:rPr>
          <w:snapToGrid w:val="0"/>
        </w:rPr>
        <w:t>picking of test samples</w:t>
      </w:r>
      <w:bookmarkEnd w:id="15"/>
      <w:bookmarkEnd w:id="16"/>
    </w:p>
    <w:p w14:paraId="14B8F22C" w14:textId="77777777" w:rsidR="0075616F" w:rsidRDefault="0075616F" w:rsidP="0075616F">
      <w:pPr>
        <w:pStyle w:val="Footer"/>
        <w:tabs>
          <w:tab w:val="clear" w:pos="4819"/>
        </w:tabs>
        <w:spacing w:before="120"/>
        <w:rPr>
          <w:lang w:val="en-GB"/>
        </w:rPr>
      </w:pPr>
      <w:r>
        <w:rPr>
          <w:lang w:val="en-GB"/>
        </w:rPr>
        <w:t>The experts present decided that it is not possible to give a precise answer on this question.</w:t>
      </w:r>
      <w:r>
        <w:rPr>
          <w:lang w:val="en-GB"/>
        </w:rPr>
        <w:br/>
      </w:r>
    </w:p>
    <w:p w14:paraId="162F3B02" w14:textId="77777777" w:rsidR="0075616F" w:rsidRDefault="0075616F" w:rsidP="0075616F">
      <w:pPr>
        <w:pStyle w:val="Footer"/>
        <w:tabs>
          <w:tab w:val="clear" w:pos="4819"/>
        </w:tabs>
        <w:rPr>
          <w:lang w:val="en-GB"/>
        </w:rPr>
      </w:pPr>
      <w:r>
        <w:rPr>
          <w:lang w:val="en-GB"/>
        </w:rPr>
        <w:t xml:space="preserve">Furthermore it was decided that Josef </w:t>
      </w:r>
      <w:proofErr w:type="spellStart"/>
      <w:r>
        <w:rPr>
          <w:lang w:val="en-GB"/>
        </w:rPr>
        <w:t>Buchinger</w:t>
      </w:r>
      <w:proofErr w:type="spellEnd"/>
      <w:r>
        <w:rPr>
          <w:lang w:val="en-GB"/>
        </w:rPr>
        <w:t xml:space="preserve"> should send the case under question out to the Solar </w:t>
      </w:r>
      <w:proofErr w:type="spellStart"/>
      <w:r>
        <w:rPr>
          <w:lang w:val="en-GB"/>
        </w:rPr>
        <w:t>Keymark</w:t>
      </w:r>
      <w:proofErr w:type="spellEnd"/>
      <w:r>
        <w:rPr>
          <w:lang w:val="en-GB"/>
        </w:rPr>
        <w:t xml:space="preserve"> Network and ask for the individual opinions of the experts.</w:t>
      </w:r>
    </w:p>
    <w:p w14:paraId="2CF777F8"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(Decided at the 2</w:t>
      </w:r>
      <w:r>
        <w:rPr>
          <w:rFonts w:ascii="Times New Roman" w:hAnsi="Times New Roman"/>
          <w:color w:val="000000"/>
          <w:vertAlign w:val="superscript"/>
          <w:lang w:val="en-GB"/>
        </w:rPr>
        <w:t>nd</w:t>
      </w:r>
      <w:r>
        <w:rPr>
          <w:rFonts w:ascii="Times New Roman" w:hAnsi="Times New Roman"/>
          <w:color w:val="000000"/>
          <w:lang w:val="en-GB"/>
        </w:rPr>
        <w:t xml:space="preserve"> Meeting, </w:t>
      </w:r>
      <w:r>
        <w:rPr>
          <w:rFonts w:ascii="Times New Roman" w:hAnsi="Times New Roman"/>
          <w:lang w:val="en-GB"/>
        </w:rPr>
        <w:t>February 15</w:t>
      </w:r>
      <w:r>
        <w:rPr>
          <w:rFonts w:ascii="Times New Roman" w:hAnsi="Times New Roman"/>
          <w:vertAlign w:val="superscript"/>
          <w:lang w:val="en-GB"/>
        </w:rPr>
        <w:t>th</w:t>
      </w:r>
      <w:r>
        <w:rPr>
          <w:rFonts w:ascii="Times New Roman" w:hAnsi="Times New Roman"/>
          <w:lang w:val="en-GB"/>
        </w:rPr>
        <w:t>, 2007</w:t>
      </w:r>
      <w:r>
        <w:rPr>
          <w:rFonts w:ascii="Times New Roman" w:hAnsi="Times New Roman"/>
          <w:color w:val="000000"/>
          <w:lang w:val="en-GB"/>
        </w:rPr>
        <w:t>)</w:t>
      </w:r>
    </w:p>
    <w:p w14:paraId="2CC2406F" w14:textId="77777777" w:rsidR="0075616F" w:rsidRDefault="0075616F" w:rsidP="0075616F">
      <w:pPr>
        <w:pStyle w:val="Footer"/>
        <w:pBdr>
          <w:bottom w:val="single" w:sz="12" w:space="1" w:color="auto"/>
        </w:pBdr>
        <w:tabs>
          <w:tab w:val="clear" w:pos="4819"/>
        </w:tabs>
        <w:rPr>
          <w:lang w:val="en-GB"/>
        </w:rPr>
      </w:pPr>
    </w:p>
    <w:p w14:paraId="332EA5E9" w14:textId="77777777" w:rsidR="0075616F" w:rsidRPr="000017FB" w:rsidRDefault="00B23E82" w:rsidP="0015781B">
      <w:pPr>
        <w:pStyle w:val="Heading1"/>
        <w:rPr>
          <w:lang w:val="en-GB"/>
        </w:rPr>
      </w:pPr>
      <w:bookmarkStart w:id="17" w:name="_Toc275178588"/>
      <w:r w:rsidRPr="000017FB">
        <w:rPr>
          <w:lang w:val="en-GB"/>
        </w:rPr>
        <w:br w:type="page"/>
      </w:r>
      <w:bookmarkStart w:id="18" w:name="_Toc12452656"/>
      <w:r w:rsidR="0075616F" w:rsidRPr="000017FB">
        <w:rPr>
          <w:lang w:val="en-GB"/>
        </w:rPr>
        <w:lastRenderedPageBreak/>
        <w:t>MEETING 3</w:t>
      </w:r>
      <w:bookmarkEnd w:id="17"/>
      <w:bookmarkEnd w:id="18"/>
    </w:p>
    <w:p w14:paraId="1F9FAF57" w14:textId="77777777" w:rsidR="0075616F" w:rsidRDefault="0075616F" w:rsidP="0075616F">
      <w:pPr>
        <w:pStyle w:val="Footer"/>
        <w:pBdr>
          <w:bottom w:val="single" w:sz="12" w:space="1" w:color="auto"/>
        </w:pBdr>
        <w:tabs>
          <w:tab w:val="clear" w:pos="4819"/>
        </w:tabs>
        <w:rPr>
          <w:lang w:val="en-GB"/>
        </w:rPr>
      </w:pPr>
    </w:p>
    <w:p w14:paraId="4C167253" w14:textId="77777777" w:rsidR="0075616F" w:rsidRDefault="0075616F" w:rsidP="0075616F">
      <w:pPr>
        <w:pStyle w:val="Footer"/>
        <w:tabs>
          <w:tab w:val="clear" w:pos="4819"/>
        </w:tabs>
        <w:rPr>
          <w:lang w:val="en-GB"/>
        </w:rPr>
      </w:pPr>
    </w:p>
    <w:p w14:paraId="142CAC34" w14:textId="77777777" w:rsidR="0075616F" w:rsidRPr="00E32C6E" w:rsidRDefault="0075616F" w:rsidP="005E4C4C">
      <w:pPr>
        <w:pStyle w:val="Heading2"/>
      </w:pPr>
      <w:bookmarkStart w:id="19" w:name="_Toc275178589"/>
      <w:bookmarkStart w:id="20" w:name="_Toc12452657"/>
      <w:r w:rsidRPr="00E32C6E">
        <w:t>Decision D1.M3 – related to “</w:t>
      </w:r>
      <w:r w:rsidRPr="00E32C6E">
        <w:rPr>
          <w:snapToGrid w:val="0"/>
        </w:rPr>
        <w:t xml:space="preserve">Procedures for changing the certification </w:t>
      </w:r>
      <w:proofErr w:type="gramStart"/>
      <w:r w:rsidRPr="00E32C6E">
        <w:rPr>
          <w:snapToGrid w:val="0"/>
        </w:rPr>
        <w:t>body</w:t>
      </w:r>
      <w:r w:rsidRPr="00E32C6E">
        <w:t xml:space="preserve"> ”</w:t>
      </w:r>
      <w:bookmarkEnd w:id="19"/>
      <w:bookmarkEnd w:id="20"/>
      <w:proofErr w:type="gramEnd"/>
    </w:p>
    <w:p w14:paraId="10D6F666" w14:textId="77777777" w:rsidR="0075616F" w:rsidRPr="00E32C6E" w:rsidRDefault="0075616F" w:rsidP="0075616F">
      <w:pPr>
        <w:rPr>
          <w:strike/>
          <w:color w:val="000000"/>
          <w:lang w:val="en-GB"/>
        </w:rPr>
      </w:pPr>
      <w:r w:rsidRPr="00E32C6E">
        <w:rPr>
          <w:strike/>
          <w:color w:val="000000"/>
          <w:lang w:val="en-GB"/>
        </w:rPr>
        <w:t>The experts present agreed on the following:</w:t>
      </w:r>
    </w:p>
    <w:p w14:paraId="21B760AD" w14:textId="77777777" w:rsidR="0075616F" w:rsidRPr="00E32C6E" w:rsidRDefault="0075616F" w:rsidP="0075616F">
      <w:pPr>
        <w:pStyle w:val="Footer"/>
        <w:ind w:left="454" w:hanging="170"/>
        <w:rPr>
          <w:strike/>
          <w:color w:val="000000"/>
          <w:lang w:val="en-GB"/>
        </w:rPr>
      </w:pPr>
      <w:r w:rsidRPr="00E32C6E">
        <w:rPr>
          <w:strike/>
          <w:color w:val="000000"/>
          <w:lang w:val="en-GB"/>
        </w:rPr>
        <w:t>- It shall be possible for a licensee to obtain a new license from another certification body without re-testing and re-inspection</w:t>
      </w:r>
    </w:p>
    <w:p w14:paraId="13049A7A" w14:textId="77777777" w:rsidR="0075616F" w:rsidRPr="00E32C6E" w:rsidRDefault="0075616F" w:rsidP="0075616F">
      <w:pPr>
        <w:pStyle w:val="Footer"/>
        <w:ind w:left="284"/>
        <w:rPr>
          <w:strike/>
          <w:color w:val="000000"/>
          <w:lang w:val="en-GB"/>
        </w:rPr>
      </w:pPr>
      <w:r w:rsidRPr="00E32C6E">
        <w:rPr>
          <w:strike/>
          <w:color w:val="000000"/>
          <w:lang w:val="en-GB"/>
        </w:rPr>
        <w:t>- Old license shall be withdrawn when new one is issued</w:t>
      </w:r>
    </w:p>
    <w:p w14:paraId="32A6F4B1" w14:textId="77777777" w:rsidR="0075616F" w:rsidRPr="00E32C6E" w:rsidRDefault="0075616F" w:rsidP="0075616F">
      <w:pPr>
        <w:pStyle w:val="Footer"/>
        <w:ind w:left="284"/>
        <w:rPr>
          <w:strike/>
          <w:color w:val="000000"/>
          <w:lang w:val="en-GB"/>
        </w:rPr>
      </w:pPr>
      <w:r w:rsidRPr="00E32C6E">
        <w:rPr>
          <w:strike/>
          <w:color w:val="000000"/>
          <w:lang w:val="en-GB"/>
        </w:rPr>
        <w:t>- Change of license should be done within 3 months after the request</w:t>
      </w:r>
      <w:r w:rsidRPr="00E32C6E">
        <w:rPr>
          <w:strike/>
          <w:color w:val="000000"/>
          <w:lang w:val="en-GB"/>
        </w:rPr>
        <w:br/>
        <w:t>– The test report(s) and the inspection report(s) have to be provided to the “new” certifier</w:t>
      </w:r>
    </w:p>
    <w:p w14:paraId="4A05F0E2" w14:textId="77777777" w:rsidR="0075616F" w:rsidRPr="00E32C6E" w:rsidRDefault="0075616F" w:rsidP="0075616F">
      <w:pPr>
        <w:pStyle w:val="Footer"/>
        <w:ind w:left="284"/>
        <w:rPr>
          <w:strike/>
          <w:color w:val="000000"/>
          <w:lang w:val="en-GB"/>
        </w:rPr>
      </w:pPr>
      <w:r w:rsidRPr="00E32C6E">
        <w:rPr>
          <w:strike/>
          <w:color w:val="000000"/>
          <w:lang w:val="en-GB"/>
        </w:rPr>
        <w:t>- The test institute that issued the test reports has to be accepted by the “new” certifier</w:t>
      </w:r>
    </w:p>
    <w:p w14:paraId="60F6EBFC" w14:textId="77777777" w:rsidR="0075616F" w:rsidRPr="00E32C6E" w:rsidRDefault="0075616F" w:rsidP="0075616F">
      <w:pPr>
        <w:pStyle w:val="Heading7"/>
        <w:spacing w:before="120"/>
        <w:rPr>
          <w:rFonts w:ascii="Times New Roman" w:hAnsi="Times New Roman"/>
          <w:strike/>
          <w:color w:val="000000"/>
          <w:lang w:val="en-GB"/>
        </w:rPr>
      </w:pPr>
      <w:r w:rsidRPr="00E32C6E">
        <w:rPr>
          <w:rFonts w:ascii="Times New Roman" w:hAnsi="Times New Roman"/>
          <w:strike/>
          <w:color w:val="000000"/>
          <w:lang w:val="en-GB"/>
        </w:rPr>
        <w:t>This decision was taken unanimously (at the 3</w:t>
      </w:r>
      <w:r w:rsidRPr="00E32C6E">
        <w:rPr>
          <w:rFonts w:ascii="Times New Roman" w:hAnsi="Times New Roman"/>
          <w:strike/>
          <w:color w:val="000000"/>
          <w:vertAlign w:val="superscript"/>
          <w:lang w:val="en-GB"/>
        </w:rPr>
        <w:t>rd</w:t>
      </w:r>
      <w:r w:rsidRPr="00E32C6E">
        <w:rPr>
          <w:rFonts w:ascii="Times New Roman" w:hAnsi="Times New Roman"/>
          <w:strike/>
          <w:color w:val="000000"/>
          <w:lang w:val="en-GB"/>
        </w:rPr>
        <w:t xml:space="preserve"> Meeting, </w:t>
      </w:r>
      <w:r w:rsidRPr="00E32C6E">
        <w:rPr>
          <w:rFonts w:ascii="Times New Roman" w:hAnsi="Times New Roman"/>
          <w:strike/>
          <w:lang w:val="en-GB"/>
        </w:rPr>
        <w:t>October 2</w:t>
      </w:r>
      <w:r w:rsidRPr="00E32C6E">
        <w:rPr>
          <w:rFonts w:ascii="Times New Roman" w:hAnsi="Times New Roman"/>
          <w:strike/>
          <w:vertAlign w:val="superscript"/>
          <w:lang w:val="en-GB"/>
        </w:rPr>
        <w:t>nd</w:t>
      </w:r>
      <w:r w:rsidRPr="00E32C6E">
        <w:rPr>
          <w:rFonts w:ascii="Times New Roman" w:hAnsi="Times New Roman"/>
          <w:strike/>
          <w:lang w:val="en-GB"/>
        </w:rPr>
        <w:t>, 2007</w:t>
      </w:r>
      <w:r w:rsidRPr="00E32C6E">
        <w:rPr>
          <w:rFonts w:ascii="Times New Roman" w:hAnsi="Times New Roman"/>
          <w:strike/>
          <w:color w:val="000000"/>
          <w:lang w:val="en-GB"/>
        </w:rPr>
        <w:t>).</w:t>
      </w:r>
    </w:p>
    <w:p w14:paraId="7BC8133C" w14:textId="77777777" w:rsidR="002D0410" w:rsidRPr="00E32C6E" w:rsidRDefault="002D0410" w:rsidP="002D0410">
      <w:pPr>
        <w:rPr>
          <w:strike/>
          <w:lang w:val="en-GB"/>
        </w:rPr>
      </w:pPr>
      <w:r w:rsidRPr="00E32C6E">
        <w:rPr>
          <w:strike/>
          <w:lang w:val="en-GB"/>
        </w:rPr>
        <w:sym w:font="Wingdings" w:char="F0E0"/>
      </w:r>
      <w:proofErr w:type="gramStart"/>
      <w:r w:rsidRPr="00E32C6E">
        <w:rPr>
          <w:strike/>
          <w:lang w:val="en-GB"/>
        </w:rPr>
        <w:t>Scheme rules 11.</w:t>
      </w:r>
      <w:proofErr w:type="gramEnd"/>
    </w:p>
    <w:p w14:paraId="4596EC31" w14:textId="77777777" w:rsidR="00E32C6E" w:rsidRPr="002D0410" w:rsidRDefault="00E32C6E" w:rsidP="002D0410">
      <w:pPr>
        <w:rPr>
          <w:lang w:val="en-GB"/>
        </w:rPr>
      </w:pPr>
      <w:r>
        <w:rPr>
          <w:lang w:val="en-GB"/>
        </w:rPr>
        <w:t>Replaced by resolution M17.6</w:t>
      </w:r>
    </w:p>
    <w:p w14:paraId="49EFF655" w14:textId="77777777" w:rsidR="0075616F" w:rsidRDefault="0075616F" w:rsidP="0075616F">
      <w:pPr>
        <w:pStyle w:val="Footer"/>
        <w:pBdr>
          <w:bottom w:val="single" w:sz="12" w:space="1" w:color="auto"/>
        </w:pBdr>
        <w:tabs>
          <w:tab w:val="clear" w:pos="4819"/>
        </w:tabs>
        <w:rPr>
          <w:lang w:val="en-GB"/>
        </w:rPr>
      </w:pPr>
    </w:p>
    <w:p w14:paraId="15C9EF40" w14:textId="77777777" w:rsidR="0075616F" w:rsidRDefault="0075616F" w:rsidP="0075616F">
      <w:pPr>
        <w:pStyle w:val="Footer"/>
        <w:tabs>
          <w:tab w:val="clear" w:pos="4819"/>
        </w:tabs>
        <w:rPr>
          <w:lang w:val="en-GB"/>
        </w:rPr>
      </w:pPr>
    </w:p>
    <w:p w14:paraId="7EEC31F4" w14:textId="77777777" w:rsidR="0075616F" w:rsidRDefault="0075616F" w:rsidP="005E4C4C">
      <w:pPr>
        <w:pStyle w:val="Heading2"/>
      </w:pPr>
      <w:bookmarkStart w:id="21" w:name="_Toc275178590"/>
      <w:bookmarkStart w:id="22" w:name="_Toc12452658"/>
      <w:r>
        <w:t xml:space="preserve">Decision D2.M3 – related to </w:t>
      </w:r>
      <w:proofErr w:type="gramStart"/>
      <w:r>
        <w:t xml:space="preserve">“ </w:t>
      </w:r>
      <w:r>
        <w:rPr>
          <w:snapToGrid w:val="0"/>
        </w:rPr>
        <w:t>Flexible</w:t>
      </w:r>
      <w:proofErr w:type="gramEnd"/>
      <w:r>
        <w:rPr>
          <w:snapToGrid w:val="0"/>
        </w:rPr>
        <w:t xml:space="preserve"> Solar </w:t>
      </w:r>
      <w:proofErr w:type="spellStart"/>
      <w:r>
        <w:rPr>
          <w:snapToGrid w:val="0"/>
        </w:rPr>
        <w:t>Keymark</w:t>
      </w:r>
      <w:proofErr w:type="spellEnd"/>
      <w:r>
        <w:rPr>
          <w:snapToGrid w:val="0"/>
        </w:rPr>
        <w:t xml:space="preserve"> certification</w:t>
      </w:r>
      <w:r>
        <w:t xml:space="preserve"> ”</w:t>
      </w:r>
      <w:bookmarkEnd w:id="21"/>
      <w:bookmarkEnd w:id="22"/>
    </w:p>
    <w:p w14:paraId="46455753" w14:textId="77777777" w:rsidR="0075616F" w:rsidRDefault="0075616F" w:rsidP="0075616F">
      <w:pPr>
        <w:rPr>
          <w:color w:val="000000"/>
          <w:lang w:val="en-GB"/>
        </w:rPr>
      </w:pPr>
      <w:r>
        <w:rPr>
          <w:color w:val="000000"/>
          <w:lang w:val="en-GB"/>
        </w:rPr>
        <w:t xml:space="preserve">The experts present decided that in </w:t>
      </w:r>
      <w:proofErr w:type="gramStart"/>
      <w:r>
        <w:rPr>
          <w:color w:val="000000"/>
          <w:lang w:val="en-GB"/>
        </w:rPr>
        <w:t>principle  both</w:t>
      </w:r>
      <w:proofErr w:type="gramEnd"/>
      <w:r>
        <w:rPr>
          <w:color w:val="000000"/>
          <w:lang w:val="en-GB"/>
        </w:rPr>
        <w:t xml:space="preserve"> approaches (“extrapolation/interpolation method” and “calculation method” – see above) should be included in a revised version of the Solar </w:t>
      </w:r>
      <w:proofErr w:type="spellStart"/>
      <w:r>
        <w:rPr>
          <w:color w:val="000000"/>
          <w:lang w:val="en-GB"/>
        </w:rPr>
        <w:t>Keymark</w:t>
      </w:r>
      <w:proofErr w:type="spellEnd"/>
      <w:r>
        <w:rPr>
          <w:color w:val="000000"/>
          <w:lang w:val="en-GB"/>
        </w:rPr>
        <w:t xml:space="preserve"> scheme rules.</w:t>
      </w:r>
    </w:p>
    <w:p w14:paraId="6D33E464"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3</w:t>
      </w:r>
      <w:r>
        <w:rPr>
          <w:rFonts w:ascii="Times New Roman" w:hAnsi="Times New Roman"/>
          <w:color w:val="000000"/>
          <w:vertAlign w:val="superscript"/>
          <w:lang w:val="en-GB"/>
        </w:rPr>
        <w:t>rd</w:t>
      </w:r>
      <w:r>
        <w:rPr>
          <w:rFonts w:ascii="Times New Roman" w:hAnsi="Times New Roman"/>
          <w:color w:val="000000"/>
          <w:lang w:val="en-GB"/>
        </w:rPr>
        <w:t xml:space="preserve"> Meeting, </w:t>
      </w:r>
      <w:r>
        <w:rPr>
          <w:rFonts w:ascii="Times New Roman" w:hAnsi="Times New Roman"/>
          <w:lang w:val="en-GB"/>
        </w:rPr>
        <w:t>October 2</w:t>
      </w:r>
      <w:r>
        <w:rPr>
          <w:rFonts w:ascii="Times New Roman" w:hAnsi="Times New Roman"/>
          <w:vertAlign w:val="superscript"/>
          <w:lang w:val="en-GB"/>
        </w:rPr>
        <w:t>nd</w:t>
      </w:r>
      <w:r>
        <w:rPr>
          <w:rFonts w:ascii="Times New Roman" w:hAnsi="Times New Roman"/>
          <w:lang w:val="en-GB"/>
        </w:rPr>
        <w:t>, 2007)</w:t>
      </w:r>
      <w:r>
        <w:rPr>
          <w:rFonts w:ascii="Times New Roman" w:hAnsi="Times New Roman"/>
          <w:color w:val="000000"/>
          <w:lang w:val="en-GB"/>
        </w:rPr>
        <w:t>.</w:t>
      </w:r>
    </w:p>
    <w:p w14:paraId="7ACDB6FA" w14:textId="77777777" w:rsidR="0075616F" w:rsidRDefault="0075616F" w:rsidP="0075616F">
      <w:pPr>
        <w:pStyle w:val="Footer"/>
        <w:pBdr>
          <w:bottom w:val="single" w:sz="12" w:space="1" w:color="auto"/>
        </w:pBdr>
        <w:tabs>
          <w:tab w:val="clear" w:pos="4819"/>
        </w:tabs>
        <w:rPr>
          <w:lang w:val="en-GB"/>
        </w:rPr>
      </w:pPr>
    </w:p>
    <w:p w14:paraId="40F18F54" w14:textId="77777777" w:rsidR="0075616F" w:rsidRDefault="0075616F" w:rsidP="0075616F">
      <w:pPr>
        <w:pStyle w:val="Footer"/>
        <w:tabs>
          <w:tab w:val="clear" w:pos="4819"/>
        </w:tabs>
        <w:rPr>
          <w:lang w:val="en-GB"/>
        </w:rPr>
      </w:pPr>
    </w:p>
    <w:p w14:paraId="0E1462C2" w14:textId="77777777" w:rsidR="0075616F" w:rsidRDefault="0075616F" w:rsidP="005E4C4C">
      <w:pPr>
        <w:pStyle w:val="Heading2"/>
      </w:pPr>
      <w:bookmarkStart w:id="23" w:name="_Toc275178591"/>
      <w:bookmarkStart w:id="24" w:name="_Toc12452659"/>
      <w:r>
        <w:t>Decision D3.M3 – related to “made in”</w:t>
      </w:r>
      <w:bookmarkEnd w:id="23"/>
      <w:bookmarkEnd w:id="24"/>
    </w:p>
    <w:p w14:paraId="3F1D6CC4" w14:textId="77777777" w:rsidR="0075616F" w:rsidRDefault="0075616F" w:rsidP="0075616F">
      <w:pPr>
        <w:rPr>
          <w:color w:val="000000"/>
          <w:lang w:val="en-GB"/>
        </w:rPr>
      </w:pPr>
      <w:r>
        <w:rPr>
          <w:color w:val="000000"/>
          <w:lang w:val="en-GB"/>
        </w:rPr>
        <w:t>The experts present decided that the information related to “</w:t>
      </w:r>
      <w:proofErr w:type="gramStart"/>
      <w:r>
        <w:rPr>
          <w:color w:val="000000"/>
          <w:lang w:val="en-GB"/>
        </w:rPr>
        <w:t>made</w:t>
      </w:r>
      <w:proofErr w:type="gramEnd"/>
      <w:r>
        <w:rPr>
          <w:color w:val="000000"/>
          <w:lang w:val="en-GB"/>
        </w:rPr>
        <w:t xml:space="preserve"> in” can refer to whatever is considered as appropriate by the one who is putting on the label.</w:t>
      </w:r>
    </w:p>
    <w:p w14:paraId="66E26F32" w14:textId="77777777" w:rsidR="0075616F" w:rsidRDefault="0075616F" w:rsidP="0075616F">
      <w:pPr>
        <w:pStyle w:val="Footer"/>
        <w:tabs>
          <w:tab w:val="clear" w:pos="4819"/>
        </w:tabs>
        <w:spacing w:before="120"/>
        <w:rPr>
          <w:color w:val="000000"/>
          <w:lang w:val="en-GB"/>
        </w:rPr>
      </w:pPr>
      <w:r>
        <w:rPr>
          <w:color w:val="000000"/>
          <w:lang w:val="en-GB"/>
        </w:rPr>
        <w:t>Furthermore it was decided that the information to “made in” on the product identification plate should be made optional during the next revision of the standard.</w:t>
      </w:r>
    </w:p>
    <w:p w14:paraId="17D0C2C2"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3</w:t>
      </w:r>
      <w:r>
        <w:rPr>
          <w:rFonts w:ascii="Times New Roman" w:hAnsi="Times New Roman"/>
          <w:color w:val="000000"/>
          <w:vertAlign w:val="superscript"/>
          <w:lang w:val="en-GB"/>
        </w:rPr>
        <w:t>rd</w:t>
      </w:r>
      <w:r>
        <w:rPr>
          <w:rFonts w:ascii="Times New Roman" w:hAnsi="Times New Roman"/>
          <w:color w:val="000000"/>
          <w:lang w:val="en-GB"/>
        </w:rPr>
        <w:t xml:space="preserve"> Meeting, </w:t>
      </w:r>
      <w:r>
        <w:rPr>
          <w:rFonts w:ascii="Times New Roman" w:hAnsi="Times New Roman"/>
          <w:lang w:val="en-GB"/>
        </w:rPr>
        <w:t>October 2</w:t>
      </w:r>
      <w:r>
        <w:rPr>
          <w:rFonts w:ascii="Times New Roman" w:hAnsi="Times New Roman"/>
          <w:vertAlign w:val="superscript"/>
          <w:lang w:val="en-GB"/>
        </w:rPr>
        <w:t>nd</w:t>
      </w:r>
      <w:r>
        <w:rPr>
          <w:rFonts w:ascii="Times New Roman" w:hAnsi="Times New Roman"/>
          <w:lang w:val="en-GB"/>
        </w:rPr>
        <w:t>, 2007)</w:t>
      </w:r>
      <w:r>
        <w:rPr>
          <w:rFonts w:ascii="Times New Roman" w:hAnsi="Times New Roman"/>
          <w:color w:val="000000"/>
          <w:lang w:val="en-GB"/>
        </w:rPr>
        <w:t>.</w:t>
      </w:r>
    </w:p>
    <w:p w14:paraId="3ECC4E0A" w14:textId="77777777" w:rsidR="0075616F" w:rsidRDefault="0075616F" w:rsidP="0075616F">
      <w:pPr>
        <w:pStyle w:val="Footer"/>
        <w:pBdr>
          <w:bottom w:val="single" w:sz="12" w:space="1" w:color="auto"/>
        </w:pBdr>
        <w:tabs>
          <w:tab w:val="clear" w:pos="4819"/>
        </w:tabs>
        <w:rPr>
          <w:lang w:val="en-GB"/>
        </w:rPr>
      </w:pPr>
    </w:p>
    <w:p w14:paraId="3EDAAD00" w14:textId="77777777" w:rsidR="0075616F" w:rsidRDefault="0075616F" w:rsidP="0075616F">
      <w:pPr>
        <w:pStyle w:val="Footer"/>
        <w:tabs>
          <w:tab w:val="clear" w:pos="4819"/>
        </w:tabs>
        <w:rPr>
          <w:lang w:val="en-GB"/>
        </w:rPr>
      </w:pPr>
    </w:p>
    <w:p w14:paraId="662BAAE5" w14:textId="77777777" w:rsidR="0075616F" w:rsidRDefault="0075616F" w:rsidP="005E4C4C">
      <w:pPr>
        <w:pStyle w:val="Heading2"/>
      </w:pPr>
      <w:bookmarkStart w:id="25" w:name="_Toc275178592"/>
      <w:bookmarkStart w:id="26" w:name="_Toc12452660"/>
      <w:r>
        <w:t xml:space="preserve">Decision D4.M3 – related to </w:t>
      </w:r>
      <w:proofErr w:type="gramStart"/>
      <w:r>
        <w:t>“ Performing</w:t>
      </w:r>
      <w:proofErr w:type="gramEnd"/>
      <w:r>
        <w:t xml:space="preserve"> of Solar </w:t>
      </w:r>
      <w:proofErr w:type="spellStart"/>
      <w:r>
        <w:t>Keymark</w:t>
      </w:r>
      <w:proofErr w:type="spellEnd"/>
      <w:r>
        <w:t xml:space="preserve"> tests by manufacturers ”</w:t>
      </w:r>
      <w:bookmarkEnd w:id="25"/>
      <w:bookmarkEnd w:id="26"/>
    </w:p>
    <w:p w14:paraId="3448017D" w14:textId="77777777" w:rsidR="0075616F" w:rsidRDefault="0075616F" w:rsidP="0075616F">
      <w:pPr>
        <w:rPr>
          <w:color w:val="000000"/>
          <w:lang w:val="en-GB"/>
        </w:rPr>
      </w:pPr>
      <w:r>
        <w:rPr>
          <w:color w:val="000000"/>
          <w:lang w:val="en-GB"/>
        </w:rPr>
        <w:t xml:space="preserve">The experts present decided that this is not possible due to the </w:t>
      </w:r>
      <w:proofErr w:type="gramStart"/>
      <w:r>
        <w:rPr>
          <w:color w:val="000000"/>
          <w:lang w:val="en-GB"/>
        </w:rPr>
        <w:t>existing  Solar</w:t>
      </w:r>
      <w:proofErr w:type="gramEnd"/>
      <w:r>
        <w:rPr>
          <w:color w:val="000000"/>
          <w:lang w:val="en-GB"/>
        </w:rPr>
        <w:t xml:space="preserve"> </w:t>
      </w:r>
      <w:proofErr w:type="spellStart"/>
      <w:r>
        <w:rPr>
          <w:color w:val="000000"/>
          <w:lang w:val="en-GB"/>
        </w:rPr>
        <w:t>Keymark</w:t>
      </w:r>
      <w:proofErr w:type="spellEnd"/>
      <w:r>
        <w:rPr>
          <w:color w:val="000000"/>
          <w:lang w:val="en-GB"/>
        </w:rPr>
        <w:t xml:space="preserve"> scheme rules.</w:t>
      </w:r>
    </w:p>
    <w:p w14:paraId="496DDA46" w14:textId="77777777" w:rsidR="0075616F" w:rsidRDefault="0075616F" w:rsidP="0075616F">
      <w:pPr>
        <w:rPr>
          <w:color w:val="000000"/>
          <w:lang w:val="en-GB"/>
        </w:rPr>
      </w:pPr>
      <w:r>
        <w:rPr>
          <w:color w:val="000000"/>
          <w:lang w:val="en-GB"/>
        </w:rPr>
        <w:t xml:space="preserve">Remark: It would only be possible if the test facility of the manufacturer is accredited. Furthermore the test sample has to be picked from the current production by an independent inspector. </w:t>
      </w:r>
    </w:p>
    <w:p w14:paraId="165B7C4F"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3</w:t>
      </w:r>
      <w:r>
        <w:rPr>
          <w:rFonts w:ascii="Times New Roman" w:hAnsi="Times New Roman"/>
          <w:color w:val="000000"/>
          <w:vertAlign w:val="superscript"/>
          <w:lang w:val="en-GB"/>
        </w:rPr>
        <w:t>rd</w:t>
      </w:r>
      <w:r>
        <w:rPr>
          <w:rFonts w:ascii="Times New Roman" w:hAnsi="Times New Roman"/>
          <w:color w:val="000000"/>
          <w:lang w:val="en-GB"/>
        </w:rPr>
        <w:t xml:space="preserve"> Meeting, </w:t>
      </w:r>
      <w:r>
        <w:rPr>
          <w:rFonts w:ascii="Times New Roman" w:hAnsi="Times New Roman"/>
          <w:lang w:val="en-GB"/>
        </w:rPr>
        <w:t>October 2</w:t>
      </w:r>
      <w:r>
        <w:rPr>
          <w:rFonts w:ascii="Times New Roman" w:hAnsi="Times New Roman"/>
          <w:vertAlign w:val="superscript"/>
          <w:lang w:val="en-GB"/>
        </w:rPr>
        <w:t>nd</w:t>
      </w:r>
      <w:r>
        <w:rPr>
          <w:rFonts w:ascii="Times New Roman" w:hAnsi="Times New Roman"/>
          <w:lang w:val="en-GB"/>
        </w:rPr>
        <w:t>, 2007)</w:t>
      </w:r>
      <w:r>
        <w:rPr>
          <w:rFonts w:ascii="Times New Roman" w:hAnsi="Times New Roman"/>
          <w:color w:val="000000"/>
          <w:lang w:val="en-GB"/>
        </w:rPr>
        <w:t>.</w:t>
      </w:r>
    </w:p>
    <w:p w14:paraId="4EBCA41C" w14:textId="77777777" w:rsidR="0075616F" w:rsidRDefault="0075616F" w:rsidP="0075616F">
      <w:pPr>
        <w:pStyle w:val="Heading7"/>
        <w:pBdr>
          <w:bottom w:val="single" w:sz="12" w:space="1" w:color="auto"/>
        </w:pBdr>
        <w:spacing w:before="0"/>
        <w:rPr>
          <w:lang w:val="en-GB"/>
        </w:rPr>
      </w:pPr>
    </w:p>
    <w:p w14:paraId="35F0B5F7" w14:textId="77777777" w:rsidR="0075616F" w:rsidRDefault="0075616F" w:rsidP="0075616F">
      <w:pPr>
        <w:pStyle w:val="Footer"/>
        <w:tabs>
          <w:tab w:val="clear" w:pos="4819"/>
        </w:tabs>
        <w:rPr>
          <w:lang w:val="en-GB"/>
        </w:rPr>
      </w:pPr>
    </w:p>
    <w:p w14:paraId="6E819EDE" w14:textId="77777777" w:rsidR="0075616F" w:rsidRDefault="0075616F" w:rsidP="005E4C4C">
      <w:pPr>
        <w:pStyle w:val="Heading2"/>
      </w:pPr>
      <w:bookmarkStart w:id="27" w:name="_Toc275178593"/>
      <w:bookmarkStart w:id="28" w:name="_Toc12452661"/>
      <w:r>
        <w:lastRenderedPageBreak/>
        <w:t xml:space="preserve">Decision D5.M3 – related to </w:t>
      </w:r>
      <w:proofErr w:type="gramStart"/>
      <w:r>
        <w:t xml:space="preserve">“ </w:t>
      </w:r>
      <w:r>
        <w:rPr>
          <w:snapToGrid w:val="0"/>
        </w:rPr>
        <w:t>Solar</w:t>
      </w:r>
      <w:proofErr w:type="gramEnd"/>
      <w:r>
        <w:rPr>
          <w:snapToGrid w:val="0"/>
        </w:rPr>
        <w:t xml:space="preserve"> </w:t>
      </w:r>
      <w:proofErr w:type="spellStart"/>
      <w:r>
        <w:rPr>
          <w:snapToGrid w:val="0"/>
        </w:rPr>
        <w:t>Keymark</w:t>
      </w:r>
      <w:proofErr w:type="spellEnd"/>
      <w:r>
        <w:rPr>
          <w:snapToGrid w:val="0"/>
        </w:rPr>
        <w:t xml:space="preserve"> certification of ICS Systems</w:t>
      </w:r>
      <w:r>
        <w:t xml:space="preserve"> ”</w:t>
      </w:r>
      <w:bookmarkEnd w:id="27"/>
      <w:bookmarkEnd w:id="28"/>
    </w:p>
    <w:p w14:paraId="7DB89831" w14:textId="77777777" w:rsidR="0075616F" w:rsidRDefault="0075616F" w:rsidP="0075616F">
      <w:pPr>
        <w:rPr>
          <w:color w:val="000000"/>
          <w:lang w:val="en-GB"/>
        </w:rPr>
      </w:pPr>
      <w:r>
        <w:rPr>
          <w:color w:val="000000"/>
          <w:lang w:val="en-GB"/>
        </w:rPr>
        <w:t xml:space="preserve">Taking the aspects mentioned above into account the experts present decided that a Solar </w:t>
      </w:r>
      <w:proofErr w:type="spellStart"/>
      <w:r>
        <w:rPr>
          <w:color w:val="000000"/>
          <w:lang w:val="en-GB"/>
        </w:rPr>
        <w:t>Keymark</w:t>
      </w:r>
      <w:proofErr w:type="spellEnd"/>
      <w:r>
        <w:rPr>
          <w:color w:val="000000"/>
          <w:lang w:val="en-GB"/>
        </w:rPr>
        <w:t xml:space="preserve"> certification of ICS systems is possible.</w:t>
      </w:r>
    </w:p>
    <w:p w14:paraId="2DB37F38"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3</w:t>
      </w:r>
      <w:r>
        <w:rPr>
          <w:rFonts w:ascii="Times New Roman" w:hAnsi="Times New Roman"/>
          <w:color w:val="000000"/>
          <w:vertAlign w:val="superscript"/>
          <w:lang w:val="en-GB"/>
        </w:rPr>
        <w:t>rd</w:t>
      </w:r>
      <w:r>
        <w:rPr>
          <w:rFonts w:ascii="Times New Roman" w:hAnsi="Times New Roman"/>
          <w:color w:val="000000"/>
          <w:lang w:val="en-GB"/>
        </w:rPr>
        <w:t xml:space="preserve"> Meeting, </w:t>
      </w:r>
      <w:r>
        <w:rPr>
          <w:rFonts w:ascii="Times New Roman" w:hAnsi="Times New Roman"/>
          <w:lang w:val="en-GB"/>
        </w:rPr>
        <w:t>October 2</w:t>
      </w:r>
      <w:r>
        <w:rPr>
          <w:rFonts w:ascii="Times New Roman" w:hAnsi="Times New Roman"/>
          <w:vertAlign w:val="superscript"/>
          <w:lang w:val="en-GB"/>
        </w:rPr>
        <w:t>nd</w:t>
      </w:r>
      <w:r>
        <w:rPr>
          <w:rFonts w:ascii="Times New Roman" w:hAnsi="Times New Roman"/>
          <w:lang w:val="en-GB"/>
        </w:rPr>
        <w:t>, 2007)</w:t>
      </w:r>
      <w:r>
        <w:rPr>
          <w:rFonts w:ascii="Times New Roman" w:hAnsi="Times New Roman"/>
          <w:color w:val="000000"/>
          <w:lang w:val="en-GB"/>
        </w:rPr>
        <w:t>.</w:t>
      </w:r>
    </w:p>
    <w:p w14:paraId="5A246514" w14:textId="77777777" w:rsidR="002D0410" w:rsidRPr="002D0410" w:rsidRDefault="002D0410" w:rsidP="002D0410">
      <w:pPr>
        <w:rPr>
          <w:lang w:val="en-GB"/>
        </w:rPr>
      </w:pPr>
      <w:r w:rsidRPr="002D0410">
        <w:rPr>
          <w:lang w:val="en-GB"/>
        </w:rPr>
        <w:sym w:font="Wingdings" w:char="F0E0"/>
      </w:r>
      <w:proofErr w:type="gramStart"/>
      <w:r>
        <w:rPr>
          <w:lang w:val="en-GB"/>
        </w:rPr>
        <w:t>Scheme rules 13.</w:t>
      </w:r>
      <w:proofErr w:type="gramEnd"/>
    </w:p>
    <w:p w14:paraId="41469305" w14:textId="77777777" w:rsidR="002D0410" w:rsidRPr="002D0410" w:rsidRDefault="002D0410" w:rsidP="002D0410">
      <w:pPr>
        <w:rPr>
          <w:lang w:val="en-GB"/>
        </w:rPr>
      </w:pPr>
    </w:p>
    <w:p w14:paraId="4B831017" w14:textId="77777777" w:rsidR="0075616F" w:rsidRDefault="0075616F" w:rsidP="0075616F">
      <w:pPr>
        <w:pBdr>
          <w:bottom w:val="single" w:sz="12" w:space="1" w:color="auto"/>
        </w:pBdr>
        <w:rPr>
          <w:color w:val="000000"/>
          <w:lang w:val="en-GB"/>
        </w:rPr>
      </w:pPr>
    </w:p>
    <w:p w14:paraId="7E0D240F" w14:textId="77777777" w:rsidR="0075616F" w:rsidRDefault="0075616F" w:rsidP="0075616F">
      <w:pPr>
        <w:pStyle w:val="Footer"/>
        <w:tabs>
          <w:tab w:val="clear" w:pos="4819"/>
        </w:tabs>
        <w:rPr>
          <w:lang w:val="en-GB"/>
        </w:rPr>
      </w:pPr>
    </w:p>
    <w:p w14:paraId="592D4E41" w14:textId="77777777" w:rsidR="0075616F" w:rsidRDefault="0075616F" w:rsidP="005E4C4C">
      <w:pPr>
        <w:pStyle w:val="Heading2"/>
      </w:pPr>
      <w:bookmarkStart w:id="29" w:name="_Toc275178594"/>
      <w:bookmarkStart w:id="30" w:name="_Toc12452662"/>
      <w:r>
        <w:t xml:space="preserve">Decision D6.M3 – related to </w:t>
      </w:r>
      <w:proofErr w:type="gramStart"/>
      <w:r>
        <w:t xml:space="preserve">“ </w:t>
      </w:r>
      <w:r>
        <w:rPr>
          <w:snapToGrid w:val="0"/>
        </w:rPr>
        <w:t>Mechanical</w:t>
      </w:r>
      <w:proofErr w:type="gramEnd"/>
      <w:r>
        <w:rPr>
          <w:snapToGrid w:val="0"/>
        </w:rPr>
        <w:t xml:space="preserve"> load tests of tubular collectors</w:t>
      </w:r>
      <w:r>
        <w:t xml:space="preserve"> ”</w:t>
      </w:r>
      <w:bookmarkEnd w:id="29"/>
      <w:bookmarkEnd w:id="30"/>
    </w:p>
    <w:p w14:paraId="3A2008BA" w14:textId="77777777" w:rsidR="0075616F" w:rsidRDefault="0075616F" w:rsidP="0075616F">
      <w:pPr>
        <w:pStyle w:val="Footer"/>
        <w:rPr>
          <w:lang w:val="en-GB"/>
        </w:rPr>
      </w:pPr>
      <w:r>
        <w:rPr>
          <w:color w:val="000000"/>
          <w:lang w:val="en-GB"/>
        </w:rPr>
        <w:t xml:space="preserve">The experts present decided </w:t>
      </w:r>
      <w:r>
        <w:rPr>
          <w:lang w:val="en-GB"/>
        </w:rPr>
        <w:t>that the “negative pressure test of the collector” according to 5.9.2 EN 12975-2:2006 does not have to be performed on tubular collectors due to the following reason:</w:t>
      </w:r>
    </w:p>
    <w:p w14:paraId="79FB9DBC" w14:textId="77777777" w:rsidR="0075616F" w:rsidRDefault="0075616F" w:rsidP="0075616F">
      <w:pPr>
        <w:pStyle w:val="Footer"/>
        <w:ind w:left="567"/>
        <w:rPr>
          <w:lang w:val="en-GB"/>
        </w:rPr>
      </w:pPr>
      <w:r>
        <w:rPr>
          <w:lang w:val="en-GB"/>
        </w:rPr>
        <w:t>The negative pressure test is intended to assess the extent to which the fixings between the collector cover and collector box are able to resist uplift forces caused by the wind. This is not relevant for tubular collectors.</w:t>
      </w:r>
    </w:p>
    <w:p w14:paraId="44DF3127" w14:textId="77777777" w:rsidR="0075616F" w:rsidRDefault="0075616F" w:rsidP="0075616F">
      <w:pPr>
        <w:pStyle w:val="Footer"/>
        <w:spacing w:before="120"/>
        <w:rPr>
          <w:lang w:val="en-GB"/>
        </w:rPr>
      </w:pPr>
      <w:r>
        <w:rPr>
          <w:lang w:val="en-GB"/>
        </w:rPr>
        <w:t>Concerning the mechanical load tests of tubular collectors with and without external reflectors it was decided that action must be taken during the next revision of EN 12975.</w:t>
      </w:r>
    </w:p>
    <w:p w14:paraId="416D88BF" w14:textId="77777777" w:rsidR="0075616F" w:rsidRDefault="0075616F" w:rsidP="0075616F">
      <w:pPr>
        <w:pStyle w:val="Footer"/>
        <w:rPr>
          <w:lang w:val="en-GB"/>
        </w:rPr>
      </w:pPr>
    </w:p>
    <w:p w14:paraId="2223F097" w14:textId="77777777" w:rsidR="0075616F" w:rsidRDefault="0075616F" w:rsidP="0075616F">
      <w:pPr>
        <w:pStyle w:val="Footer"/>
        <w:rPr>
          <w:lang w:val="en-GB"/>
        </w:rPr>
      </w:pPr>
      <w:r>
        <w:rPr>
          <w:lang w:val="en-GB"/>
        </w:rPr>
        <w:t xml:space="preserve">It was decided that there shall be a remark on the Solar </w:t>
      </w:r>
      <w:proofErr w:type="spellStart"/>
      <w:r>
        <w:rPr>
          <w:lang w:val="en-GB"/>
        </w:rPr>
        <w:t>Keymark</w:t>
      </w:r>
      <w:proofErr w:type="spellEnd"/>
      <w:r>
        <w:rPr>
          <w:lang w:val="en-GB"/>
        </w:rPr>
        <w:t xml:space="preserve"> certificate in case the negative pressure test was not performed as long as the pressure test is still mandatory according to the standard.</w:t>
      </w:r>
    </w:p>
    <w:p w14:paraId="57D1853B" w14:textId="77777777" w:rsidR="0075616F" w:rsidRDefault="0075616F" w:rsidP="0075616F">
      <w:pPr>
        <w:pStyle w:val="Footer"/>
        <w:spacing w:before="120"/>
        <w:rPr>
          <w:lang w:val="en-GB"/>
        </w:rPr>
      </w:pPr>
      <w:r>
        <w:rPr>
          <w:lang w:val="en-GB"/>
        </w:rPr>
        <w:t xml:space="preserve">In order to exchange the experience related to performing the positive pressure tests it was agreed that the labs performing such tests should describe their procedure and mail it to the Solar </w:t>
      </w:r>
      <w:proofErr w:type="spellStart"/>
      <w:r>
        <w:rPr>
          <w:lang w:val="en-GB"/>
        </w:rPr>
        <w:t>Keymark</w:t>
      </w:r>
      <w:proofErr w:type="spellEnd"/>
      <w:r>
        <w:rPr>
          <w:lang w:val="en-GB"/>
        </w:rPr>
        <w:t xml:space="preserve"> Network until November 9</w:t>
      </w:r>
      <w:r>
        <w:rPr>
          <w:vertAlign w:val="superscript"/>
          <w:lang w:val="en-GB"/>
        </w:rPr>
        <w:t>th</w:t>
      </w:r>
      <w:r>
        <w:rPr>
          <w:lang w:val="en-GB"/>
        </w:rPr>
        <w:t>, 2007.</w:t>
      </w:r>
    </w:p>
    <w:p w14:paraId="1BF10100"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3</w:t>
      </w:r>
      <w:r>
        <w:rPr>
          <w:rFonts w:ascii="Times New Roman" w:hAnsi="Times New Roman"/>
          <w:color w:val="000000"/>
          <w:vertAlign w:val="superscript"/>
          <w:lang w:val="en-GB"/>
        </w:rPr>
        <w:t>rd</w:t>
      </w:r>
      <w:r>
        <w:rPr>
          <w:rFonts w:ascii="Times New Roman" w:hAnsi="Times New Roman"/>
          <w:color w:val="000000"/>
          <w:lang w:val="en-GB"/>
        </w:rPr>
        <w:t xml:space="preserve"> Meeting, </w:t>
      </w:r>
      <w:r>
        <w:rPr>
          <w:rFonts w:ascii="Times New Roman" w:hAnsi="Times New Roman"/>
          <w:lang w:val="en-GB"/>
        </w:rPr>
        <w:t>October 2</w:t>
      </w:r>
      <w:r>
        <w:rPr>
          <w:rFonts w:ascii="Times New Roman" w:hAnsi="Times New Roman"/>
          <w:vertAlign w:val="superscript"/>
          <w:lang w:val="en-GB"/>
        </w:rPr>
        <w:t>nd</w:t>
      </w:r>
      <w:r>
        <w:rPr>
          <w:rFonts w:ascii="Times New Roman" w:hAnsi="Times New Roman"/>
          <w:lang w:val="en-GB"/>
        </w:rPr>
        <w:t>, 2007)</w:t>
      </w:r>
      <w:r>
        <w:rPr>
          <w:rFonts w:ascii="Times New Roman" w:hAnsi="Times New Roman"/>
          <w:color w:val="000000"/>
          <w:lang w:val="en-GB"/>
        </w:rPr>
        <w:t>.</w:t>
      </w:r>
    </w:p>
    <w:p w14:paraId="07C02B4E" w14:textId="77777777" w:rsidR="002D0410" w:rsidRPr="002D0410" w:rsidRDefault="002D0410" w:rsidP="002D0410">
      <w:pPr>
        <w:rPr>
          <w:lang w:val="en-GB"/>
        </w:rPr>
      </w:pPr>
      <w:r w:rsidRPr="002D0410">
        <w:rPr>
          <w:lang w:val="en-GB"/>
        </w:rPr>
        <w:sym w:font="Wingdings" w:char="F0E0"/>
      </w:r>
      <w:proofErr w:type="gramStart"/>
      <w:r>
        <w:rPr>
          <w:lang w:val="en-GB"/>
        </w:rPr>
        <w:t>Scheme rules 13.</w:t>
      </w:r>
      <w:proofErr w:type="gramEnd"/>
    </w:p>
    <w:p w14:paraId="7249FBB1" w14:textId="77777777" w:rsidR="0075616F" w:rsidRPr="00862756" w:rsidRDefault="0075616F" w:rsidP="0075616F">
      <w:pPr>
        <w:pBdr>
          <w:bottom w:val="single" w:sz="12" w:space="1" w:color="auto"/>
        </w:pBdr>
        <w:rPr>
          <w:lang w:val="en-GB"/>
        </w:rPr>
      </w:pPr>
    </w:p>
    <w:p w14:paraId="1B49A386" w14:textId="77777777" w:rsidR="0075616F" w:rsidRPr="000017FB" w:rsidRDefault="00B23E82" w:rsidP="003D525D">
      <w:pPr>
        <w:pStyle w:val="Heading1"/>
        <w:rPr>
          <w:lang w:val="en-GB"/>
        </w:rPr>
      </w:pPr>
      <w:bookmarkStart w:id="31" w:name="_Toc275178587"/>
      <w:r w:rsidRPr="000017FB">
        <w:rPr>
          <w:lang w:val="en-GB"/>
        </w:rPr>
        <w:br w:type="page"/>
      </w:r>
      <w:bookmarkStart w:id="32" w:name="_Toc12452663"/>
      <w:r w:rsidR="0075616F" w:rsidRPr="000017FB">
        <w:rPr>
          <w:lang w:val="en-GB"/>
        </w:rPr>
        <w:lastRenderedPageBreak/>
        <w:t>MEETING 4</w:t>
      </w:r>
      <w:bookmarkEnd w:id="31"/>
      <w:bookmarkEnd w:id="32"/>
    </w:p>
    <w:p w14:paraId="731306A5" w14:textId="77777777" w:rsidR="0075616F" w:rsidRDefault="0075616F" w:rsidP="0075616F">
      <w:pPr>
        <w:pStyle w:val="Footer"/>
        <w:pBdr>
          <w:bottom w:val="single" w:sz="12" w:space="1" w:color="auto"/>
        </w:pBdr>
        <w:tabs>
          <w:tab w:val="clear" w:pos="4819"/>
        </w:tabs>
        <w:rPr>
          <w:lang w:val="en-GB"/>
        </w:rPr>
      </w:pPr>
    </w:p>
    <w:p w14:paraId="3BF2E645" w14:textId="77777777" w:rsidR="0075616F" w:rsidRDefault="0075616F" w:rsidP="0075616F">
      <w:pPr>
        <w:pStyle w:val="Footer"/>
        <w:tabs>
          <w:tab w:val="clear" w:pos="4819"/>
        </w:tabs>
        <w:rPr>
          <w:lang w:val="en-GB"/>
        </w:rPr>
      </w:pPr>
    </w:p>
    <w:p w14:paraId="7078C87E" w14:textId="77777777" w:rsidR="0075616F" w:rsidRDefault="0075616F" w:rsidP="0075616F">
      <w:pPr>
        <w:pStyle w:val="Footer"/>
        <w:tabs>
          <w:tab w:val="clear" w:pos="4819"/>
        </w:tabs>
        <w:rPr>
          <w:lang w:val="en-GB"/>
        </w:rPr>
      </w:pPr>
      <w:r>
        <w:rPr>
          <w:b/>
          <w:lang w:val="en-GB"/>
        </w:rPr>
        <w:t>Note:</w:t>
      </w:r>
      <w:r>
        <w:rPr>
          <w:lang w:val="en-GB"/>
        </w:rPr>
        <w:t xml:space="preserve"> At </w:t>
      </w:r>
      <w:r>
        <w:rPr>
          <w:color w:val="000000"/>
          <w:lang w:val="en-GB"/>
        </w:rPr>
        <w:t>the 4</w:t>
      </w:r>
      <w:r>
        <w:rPr>
          <w:color w:val="000000"/>
          <w:vertAlign w:val="superscript"/>
          <w:lang w:val="en-GB"/>
        </w:rPr>
        <w:t>th</w:t>
      </w:r>
      <w:r>
        <w:rPr>
          <w:color w:val="000000"/>
          <w:lang w:val="en-GB"/>
        </w:rPr>
        <w:t xml:space="preserve"> Meeting, </w:t>
      </w:r>
      <w:r>
        <w:rPr>
          <w:lang w:val="en-GB"/>
        </w:rPr>
        <w:t>June 10</w:t>
      </w:r>
      <w:r>
        <w:rPr>
          <w:vertAlign w:val="superscript"/>
          <w:lang w:val="en-GB"/>
        </w:rPr>
        <w:t>th</w:t>
      </w:r>
      <w:r>
        <w:rPr>
          <w:lang w:val="en-GB"/>
        </w:rPr>
        <w:t>, 2008 no decisions were made.</w:t>
      </w:r>
    </w:p>
    <w:p w14:paraId="64B08B66" w14:textId="77777777" w:rsidR="0075616F" w:rsidRDefault="0075616F" w:rsidP="0075616F">
      <w:pPr>
        <w:pStyle w:val="Footer"/>
        <w:pBdr>
          <w:bottom w:val="single" w:sz="12" w:space="1" w:color="auto"/>
        </w:pBdr>
        <w:tabs>
          <w:tab w:val="clear" w:pos="4819"/>
        </w:tabs>
        <w:rPr>
          <w:lang w:val="en-GB"/>
        </w:rPr>
      </w:pPr>
    </w:p>
    <w:p w14:paraId="63E0AB2F" w14:textId="77777777" w:rsidR="0075616F" w:rsidRPr="000017FB" w:rsidRDefault="00B23E82" w:rsidP="003D525D">
      <w:pPr>
        <w:pStyle w:val="Heading1"/>
        <w:rPr>
          <w:lang w:val="en-GB"/>
        </w:rPr>
      </w:pPr>
      <w:bookmarkStart w:id="33" w:name="_Toc275178583"/>
      <w:r w:rsidRPr="000017FB">
        <w:rPr>
          <w:lang w:val="en-GB"/>
        </w:rPr>
        <w:br w:type="page"/>
      </w:r>
      <w:bookmarkStart w:id="34" w:name="_Toc12452664"/>
      <w:r w:rsidR="0075616F" w:rsidRPr="000017FB">
        <w:rPr>
          <w:lang w:val="en-GB"/>
        </w:rPr>
        <w:lastRenderedPageBreak/>
        <w:t>MEETING 5</w:t>
      </w:r>
      <w:bookmarkEnd w:id="33"/>
      <w:bookmarkEnd w:id="34"/>
    </w:p>
    <w:p w14:paraId="3D140FD4" w14:textId="77777777" w:rsidR="0075616F" w:rsidRDefault="0075616F" w:rsidP="0075616F">
      <w:pPr>
        <w:pBdr>
          <w:bottom w:val="single" w:sz="12" w:space="1" w:color="auto"/>
        </w:pBdr>
        <w:rPr>
          <w:lang w:val="en-GB"/>
        </w:rPr>
      </w:pPr>
    </w:p>
    <w:p w14:paraId="45B0051E" w14:textId="77777777" w:rsidR="0075616F" w:rsidRDefault="0075616F" w:rsidP="0075616F">
      <w:pPr>
        <w:rPr>
          <w:lang w:val="en-GB"/>
        </w:rPr>
      </w:pPr>
    </w:p>
    <w:p w14:paraId="0CC12638" w14:textId="77777777" w:rsidR="0075616F" w:rsidRPr="002A3B79" w:rsidRDefault="0075616F" w:rsidP="005E4C4C">
      <w:pPr>
        <w:pStyle w:val="Heading2"/>
      </w:pPr>
      <w:bookmarkStart w:id="35" w:name="_Toc275178584"/>
      <w:bookmarkStart w:id="36" w:name="_Toc12452665"/>
      <w:r w:rsidRPr="002A3B79">
        <w:t xml:space="preserve">Decision D1.M5 – Validity of Solar </w:t>
      </w:r>
      <w:proofErr w:type="spellStart"/>
      <w:r w:rsidRPr="002A3B79">
        <w:t>Keymark</w:t>
      </w:r>
      <w:proofErr w:type="spellEnd"/>
      <w:r w:rsidRPr="002A3B79">
        <w:t xml:space="preserve"> certificates in case of absorbers selective coated by different manufacturers are used</w:t>
      </w:r>
      <w:bookmarkEnd w:id="35"/>
      <w:bookmarkEnd w:id="36"/>
    </w:p>
    <w:p w14:paraId="68E3EF68" w14:textId="77777777" w:rsidR="0075616F" w:rsidRPr="002A3B79" w:rsidRDefault="0075616F" w:rsidP="0075616F">
      <w:pPr>
        <w:pStyle w:val="BodyText3"/>
        <w:spacing w:before="60"/>
        <w:rPr>
          <w:strike/>
          <w:sz w:val="24"/>
          <w:szCs w:val="24"/>
          <w:lang w:val="en-GB"/>
        </w:rPr>
      </w:pPr>
      <w:r w:rsidRPr="002A3B79">
        <w:rPr>
          <w:strike/>
          <w:sz w:val="24"/>
          <w:szCs w:val="24"/>
          <w:lang w:val="en-GB"/>
        </w:rPr>
        <w:t>The experts present decided to apply the following procedure in order to consider different coatings as equivalent:</w:t>
      </w:r>
    </w:p>
    <w:p w14:paraId="0B646A69" w14:textId="77777777" w:rsidR="0075616F" w:rsidRPr="002A3B79" w:rsidRDefault="0075616F" w:rsidP="003D525D">
      <w:pPr>
        <w:pStyle w:val="BodyText3"/>
        <w:spacing w:before="60" w:after="0"/>
        <w:rPr>
          <w:strike/>
          <w:sz w:val="24"/>
          <w:szCs w:val="24"/>
          <w:lang w:val="en-GB"/>
        </w:rPr>
      </w:pPr>
      <w:r w:rsidRPr="002A3B79">
        <w:rPr>
          <w:strike/>
          <w:sz w:val="24"/>
          <w:szCs w:val="24"/>
          <w:lang w:val="en-GB"/>
        </w:rPr>
        <w:t>Different coatings are considered as equivalent provided that</w:t>
      </w:r>
    </w:p>
    <w:p w14:paraId="2652FAC3" w14:textId="77777777" w:rsidR="0075616F" w:rsidRPr="002A3B79" w:rsidRDefault="0075616F" w:rsidP="003D525D">
      <w:pPr>
        <w:ind w:left="142" w:hanging="142"/>
        <w:rPr>
          <w:strike/>
          <w:szCs w:val="24"/>
          <w:lang w:val="en-GB"/>
        </w:rPr>
      </w:pPr>
      <w:r w:rsidRPr="002A3B79">
        <w:rPr>
          <w:strike/>
          <w:szCs w:val="24"/>
          <w:lang w:val="en-US"/>
        </w:rPr>
        <w:t xml:space="preserve">- </w:t>
      </w:r>
      <w:proofErr w:type="gramStart"/>
      <w:r w:rsidRPr="002A3B79">
        <w:rPr>
          <w:strike/>
          <w:szCs w:val="24"/>
          <w:lang w:val="en-US"/>
        </w:rPr>
        <w:t>the</w:t>
      </w:r>
      <w:proofErr w:type="gramEnd"/>
      <w:r w:rsidRPr="002A3B79">
        <w:rPr>
          <w:strike/>
          <w:szCs w:val="24"/>
          <w:lang w:val="en-US"/>
        </w:rPr>
        <w:t xml:space="preserve"> </w:t>
      </w:r>
      <w:proofErr w:type="spellStart"/>
      <w:r w:rsidRPr="002A3B79">
        <w:rPr>
          <w:strike/>
          <w:szCs w:val="24"/>
          <w:lang w:val="en-US"/>
        </w:rPr>
        <w:t>absorptance</w:t>
      </w:r>
      <w:proofErr w:type="spellEnd"/>
      <w:r w:rsidRPr="002A3B79">
        <w:rPr>
          <w:strike/>
          <w:szCs w:val="24"/>
          <w:lang w:val="en-US"/>
        </w:rPr>
        <w:t xml:space="preserve"> and </w:t>
      </w:r>
      <w:proofErr w:type="spellStart"/>
      <w:r w:rsidRPr="002A3B79">
        <w:rPr>
          <w:strike/>
          <w:color w:val="000000"/>
          <w:szCs w:val="24"/>
          <w:lang w:val="en-GB"/>
        </w:rPr>
        <w:t>emittance</w:t>
      </w:r>
      <w:proofErr w:type="spellEnd"/>
      <w:r w:rsidRPr="002A3B79">
        <w:rPr>
          <w:strike/>
          <w:szCs w:val="24"/>
          <w:lang w:val="en-GB"/>
        </w:rPr>
        <w:t xml:space="preserve"> of the different coatings under question was measured by the same recognised lab and</w:t>
      </w:r>
    </w:p>
    <w:p w14:paraId="586AE2A8" w14:textId="77777777" w:rsidR="0075616F" w:rsidRPr="002A3B79" w:rsidRDefault="0075616F" w:rsidP="003D525D">
      <w:pPr>
        <w:pStyle w:val="BodyText3"/>
        <w:spacing w:after="0"/>
        <w:ind w:left="142" w:hanging="142"/>
        <w:rPr>
          <w:strike/>
          <w:sz w:val="24"/>
          <w:szCs w:val="24"/>
          <w:lang w:val="en-GB"/>
        </w:rPr>
      </w:pPr>
      <w:r w:rsidRPr="002A3B79">
        <w:rPr>
          <w:strike/>
          <w:sz w:val="24"/>
          <w:szCs w:val="24"/>
          <w:lang w:val="en-GB"/>
        </w:rPr>
        <w:t xml:space="preserve">- </w:t>
      </w:r>
      <w:proofErr w:type="gramStart"/>
      <w:r w:rsidRPr="002A3B79">
        <w:rPr>
          <w:strike/>
          <w:sz w:val="24"/>
          <w:szCs w:val="24"/>
          <w:lang w:val="en-GB"/>
        </w:rPr>
        <w:t>the</w:t>
      </w:r>
      <w:proofErr w:type="gramEnd"/>
      <w:r w:rsidRPr="002A3B79">
        <w:rPr>
          <w:strike/>
          <w:sz w:val="24"/>
          <w:szCs w:val="24"/>
          <w:lang w:val="en-GB"/>
        </w:rPr>
        <w:t xml:space="preserve"> durability and reliability tests according to EN 12975-2 (being relevant with regard to the absorber) of the same collector with an absorber with different coatings performed by an accredited test lab are successfully passed and</w:t>
      </w:r>
    </w:p>
    <w:p w14:paraId="17861C61" w14:textId="77777777" w:rsidR="0075616F" w:rsidRPr="002A3B79" w:rsidRDefault="0075616F" w:rsidP="003D525D">
      <w:pPr>
        <w:pStyle w:val="BodyText3"/>
        <w:spacing w:after="0"/>
        <w:ind w:left="142" w:hanging="142"/>
        <w:rPr>
          <w:strike/>
          <w:sz w:val="24"/>
          <w:szCs w:val="24"/>
          <w:lang w:val="en-GB"/>
        </w:rPr>
      </w:pPr>
      <w:r w:rsidRPr="002A3B79">
        <w:rPr>
          <w:strike/>
          <w:sz w:val="24"/>
          <w:szCs w:val="24"/>
          <w:lang w:val="en-GB"/>
        </w:rPr>
        <w:t>- the power curves determined by an accredited test lab for the same collector with an absorber with different coatings do not differ by more than 2% at a reduced temperature difference of 0 K and not more than 2% at a reduced temperature difference of 50 K and</w:t>
      </w:r>
    </w:p>
    <w:p w14:paraId="0EFB6472" w14:textId="77777777" w:rsidR="0075616F" w:rsidRPr="002A3B79" w:rsidRDefault="0075616F" w:rsidP="003D525D">
      <w:pPr>
        <w:pStyle w:val="BodyText3"/>
        <w:spacing w:after="0"/>
        <w:rPr>
          <w:strike/>
          <w:sz w:val="24"/>
          <w:szCs w:val="24"/>
          <w:lang w:val="en-GB"/>
        </w:rPr>
      </w:pPr>
      <w:r w:rsidRPr="002A3B79">
        <w:rPr>
          <w:strike/>
          <w:sz w:val="24"/>
          <w:szCs w:val="24"/>
          <w:lang w:val="en-GB"/>
        </w:rPr>
        <w:t xml:space="preserve">- </w:t>
      </w:r>
      <w:proofErr w:type="gramStart"/>
      <w:r w:rsidRPr="002A3B79">
        <w:rPr>
          <w:strike/>
          <w:sz w:val="24"/>
          <w:szCs w:val="24"/>
          <w:lang w:val="en-GB"/>
        </w:rPr>
        <w:t>the</w:t>
      </w:r>
      <w:proofErr w:type="gramEnd"/>
      <w:r w:rsidRPr="002A3B79">
        <w:rPr>
          <w:strike/>
          <w:sz w:val="24"/>
          <w:szCs w:val="24"/>
          <w:lang w:val="en-GB"/>
        </w:rPr>
        <w:t xml:space="preserve"> equality is accepted by the Solar </w:t>
      </w:r>
      <w:proofErr w:type="spellStart"/>
      <w:r w:rsidRPr="002A3B79">
        <w:rPr>
          <w:strike/>
          <w:sz w:val="24"/>
          <w:szCs w:val="24"/>
          <w:lang w:val="en-GB"/>
        </w:rPr>
        <w:t>Keymark</w:t>
      </w:r>
      <w:proofErr w:type="spellEnd"/>
      <w:r w:rsidRPr="002A3B79">
        <w:rPr>
          <w:strike/>
          <w:sz w:val="24"/>
          <w:szCs w:val="24"/>
          <w:lang w:val="en-GB"/>
        </w:rPr>
        <w:t xml:space="preserve"> Network</w:t>
      </w:r>
    </w:p>
    <w:p w14:paraId="5D492D86" w14:textId="77777777" w:rsidR="0075616F" w:rsidRPr="002A3B79" w:rsidRDefault="0075616F" w:rsidP="0075616F">
      <w:pPr>
        <w:pStyle w:val="BodyText3"/>
        <w:spacing w:before="240"/>
        <w:rPr>
          <w:strike/>
          <w:sz w:val="24"/>
          <w:szCs w:val="24"/>
          <w:lang w:val="en-GB"/>
        </w:rPr>
      </w:pPr>
      <w:r w:rsidRPr="002A3B79">
        <w:rPr>
          <w:b/>
          <w:strike/>
          <w:sz w:val="24"/>
          <w:szCs w:val="24"/>
          <w:lang w:val="en-GB"/>
        </w:rPr>
        <w:t>Coatings on copper absorbers</w:t>
      </w:r>
      <w:r w:rsidRPr="002A3B79">
        <w:rPr>
          <w:strike/>
          <w:sz w:val="24"/>
          <w:szCs w:val="24"/>
          <w:lang w:val="en-GB"/>
        </w:rPr>
        <w:t xml:space="preserve"> with the following brand names are already considered as equivalent:</w:t>
      </w:r>
    </w:p>
    <w:p w14:paraId="5B644BCA" w14:textId="77777777" w:rsidR="0075616F" w:rsidRPr="002A3B79" w:rsidRDefault="0075616F" w:rsidP="003D525D">
      <w:pPr>
        <w:pStyle w:val="BodyText3"/>
        <w:ind w:firstLine="709"/>
        <w:rPr>
          <w:strike/>
          <w:lang w:val="en-GB"/>
        </w:rPr>
      </w:pPr>
      <w:proofErr w:type="spellStart"/>
      <w:r w:rsidRPr="002A3B79">
        <w:rPr>
          <w:strike/>
          <w:sz w:val="24"/>
          <w:szCs w:val="24"/>
          <w:lang w:val="en-GB"/>
        </w:rPr>
        <w:t>Tinox</w:t>
      </w:r>
      <w:proofErr w:type="spellEnd"/>
      <w:r w:rsidRPr="002A3B79">
        <w:rPr>
          <w:strike/>
          <w:sz w:val="24"/>
          <w:szCs w:val="24"/>
          <w:lang w:val="en-GB"/>
        </w:rPr>
        <w:t xml:space="preserve"> classic, </w:t>
      </w:r>
      <w:proofErr w:type="spellStart"/>
      <w:r w:rsidRPr="002A3B79">
        <w:rPr>
          <w:strike/>
          <w:sz w:val="24"/>
          <w:szCs w:val="24"/>
          <w:lang w:val="en-GB"/>
        </w:rPr>
        <w:t>Blutec</w:t>
      </w:r>
      <w:proofErr w:type="spellEnd"/>
      <w:r w:rsidRPr="002A3B79">
        <w:rPr>
          <w:strike/>
          <w:sz w:val="24"/>
          <w:szCs w:val="24"/>
          <w:lang w:val="en-GB"/>
        </w:rPr>
        <w:t xml:space="preserve"> </w:t>
      </w:r>
      <w:proofErr w:type="spellStart"/>
      <w:r w:rsidRPr="002A3B79">
        <w:rPr>
          <w:strike/>
          <w:sz w:val="24"/>
          <w:szCs w:val="24"/>
          <w:lang w:val="en-GB"/>
        </w:rPr>
        <w:t>etaplus</w:t>
      </w:r>
      <w:proofErr w:type="spellEnd"/>
      <w:r w:rsidRPr="002A3B79">
        <w:rPr>
          <w:strike/>
          <w:sz w:val="24"/>
          <w:szCs w:val="24"/>
          <w:lang w:val="en-GB"/>
        </w:rPr>
        <w:t xml:space="preserve"> CU, </w:t>
      </w:r>
      <w:proofErr w:type="spellStart"/>
      <w:r w:rsidRPr="002A3B79">
        <w:rPr>
          <w:strike/>
          <w:sz w:val="24"/>
          <w:szCs w:val="24"/>
          <w:lang w:val="en-GB"/>
        </w:rPr>
        <w:t>Sunselect</w:t>
      </w:r>
      <w:proofErr w:type="spellEnd"/>
    </w:p>
    <w:p w14:paraId="31BC639E" w14:textId="77777777" w:rsidR="0075616F" w:rsidRPr="002A3B79" w:rsidRDefault="0075616F" w:rsidP="0075616F">
      <w:pPr>
        <w:pStyle w:val="Heading7"/>
        <w:spacing w:before="0"/>
        <w:rPr>
          <w:rFonts w:ascii="Times New Roman" w:hAnsi="Times New Roman"/>
          <w:strike/>
          <w:lang w:val="en-GB"/>
        </w:rPr>
      </w:pPr>
      <w:r w:rsidRPr="002A3B79">
        <w:rPr>
          <w:rFonts w:ascii="Times New Roman" w:hAnsi="Times New Roman"/>
          <w:strike/>
          <w:lang w:val="en-GB"/>
        </w:rPr>
        <w:t>This decision was taken unanimously (at the 5</w:t>
      </w:r>
      <w:r w:rsidRPr="002A3B79">
        <w:rPr>
          <w:rFonts w:ascii="Times New Roman" w:hAnsi="Times New Roman"/>
          <w:strike/>
          <w:vertAlign w:val="superscript"/>
          <w:lang w:val="en-GB"/>
        </w:rPr>
        <w:t>th</w:t>
      </w:r>
      <w:r w:rsidRPr="002A3B79">
        <w:rPr>
          <w:rFonts w:ascii="Times New Roman" w:hAnsi="Times New Roman"/>
          <w:strike/>
          <w:lang w:val="en-GB"/>
        </w:rPr>
        <w:t xml:space="preserve"> Meeting, October 1</w:t>
      </w:r>
      <w:r w:rsidRPr="002A3B79">
        <w:rPr>
          <w:rFonts w:ascii="Times New Roman" w:hAnsi="Times New Roman"/>
          <w:strike/>
          <w:vertAlign w:val="superscript"/>
          <w:lang w:val="en-GB"/>
        </w:rPr>
        <w:t>st</w:t>
      </w:r>
      <w:r w:rsidRPr="002A3B79">
        <w:rPr>
          <w:rFonts w:ascii="Times New Roman" w:hAnsi="Times New Roman"/>
          <w:strike/>
          <w:lang w:val="en-GB"/>
        </w:rPr>
        <w:t xml:space="preserve"> &amp; 2</w:t>
      </w:r>
      <w:r w:rsidRPr="002A3B79">
        <w:rPr>
          <w:rFonts w:ascii="Times New Roman" w:hAnsi="Times New Roman"/>
          <w:strike/>
          <w:vertAlign w:val="superscript"/>
          <w:lang w:val="en-GB"/>
        </w:rPr>
        <w:t>nd</w:t>
      </w:r>
      <w:r w:rsidRPr="002A3B79">
        <w:rPr>
          <w:rFonts w:ascii="Times New Roman" w:hAnsi="Times New Roman"/>
          <w:strike/>
          <w:lang w:val="en-GB"/>
        </w:rPr>
        <w:t>, 2008).</w:t>
      </w:r>
    </w:p>
    <w:p w14:paraId="23467912" w14:textId="77777777" w:rsidR="002D0410" w:rsidRPr="002A3B79" w:rsidRDefault="002D0410" w:rsidP="002D0410">
      <w:pPr>
        <w:rPr>
          <w:strike/>
          <w:lang w:val="en-GB"/>
        </w:rPr>
      </w:pPr>
      <w:r w:rsidRPr="002A3B79">
        <w:rPr>
          <w:strike/>
          <w:lang w:val="en-GB"/>
        </w:rPr>
        <w:sym w:font="Wingdings" w:char="F0E0"/>
      </w:r>
      <w:r w:rsidRPr="002A3B79">
        <w:rPr>
          <w:strike/>
          <w:lang w:val="en-GB"/>
        </w:rPr>
        <w:t>Scheme rules 4.6.1</w:t>
      </w:r>
    </w:p>
    <w:p w14:paraId="619F64C1" w14:textId="77777777" w:rsidR="002A3B79" w:rsidRDefault="002A3B79" w:rsidP="002D0410">
      <w:pPr>
        <w:rPr>
          <w:lang w:val="en-GB"/>
        </w:rPr>
      </w:pPr>
    </w:p>
    <w:p w14:paraId="3AE92950" w14:textId="77777777" w:rsidR="002A3B79" w:rsidRPr="002D0410" w:rsidRDefault="002A3B79" w:rsidP="002D0410">
      <w:pPr>
        <w:rPr>
          <w:lang w:val="en-GB"/>
        </w:rPr>
      </w:pPr>
      <w:r>
        <w:rPr>
          <w:lang w:val="en-GB"/>
        </w:rPr>
        <w:t xml:space="preserve">Replaced by </w:t>
      </w:r>
      <w:r w:rsidRPr="00C208A6">
        <w:rPr>
          <w:lang w:val="en-GB"/>
        </w:rPr>
        <w:t>D3.M10</w:t>
      </w:r>
    </w:p>
    <w:p w14:paraId="1DE2BCCE" w14:textId="77777777" w:rsidR="0075616F" w:rsidRDefault="0075616F" w:rsidP="0075616F">
      <w:pPr>
        <w:pStyle w:val="Footer"/>
        <w:pBdr>
          <w:bottom w:val="single" w:sz="12" w:space="1" w:color="auto"/>
        </w:pBdr>
        <w:tabs>
          <w:tab w:val="clear" w:pos="4819"/>
        </w:tabs>
        <w:rPr>
          <w:lang w:val="en-GB"/>
        </w:rPr>
      </w:pPr>
    </w:p>
    <w:p w14:paraId="1E71DD0A" w14:textId="77777777" w:rsidR="0075616F" w:rsidRDefault="0075616F" w:rsidP="0075616F">
      <w:pPr>
        <w:pStyle w:val="Footer"/>
        <w:tabs>
          <w:tab w:val="clear" w:pos="4819"/>
        </w:tabs>
        <w:rPr>
          <w:lang w:val="en-GB"/>
        </w:rPr>
      </w:pPr>
    </w:p>
    <w:p w14:paraId="113996F0" w14:textId="77777777" w:rsidR="0075616F" w:rsidRDefault="0075616F" w:rsidP="005E4C4C">
      <w:pPr>
        <w:pStyle w:val="Heading2"/>
      </w:pPr>
      <w:bookmarkStart w:id="37" w:name="_Toc275178585"/>
      <w:bookmarkStart w:id="38" w:name="_Toc12452666"/>
      <w:r>
        <w:t>Decision D2.M5 – Difference between nominal and effective store volume</w:t>
      </w:r>
      <w:bookmarkEnd w:id="37"/>
      <w:bookmarkEnd w:id="38"/>
    </w:p>
    <w:p w14:paraId="6960218B"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experts present decided that the difference between the nominal store </w:t>
      </w:r>
      <w:proofErr w:type="gramStart"/>
      <w:r w:rsidRPr="003D525D">
        <w:rPr>
          <w:sz w:val="24"/>
          <w:szCs w:val="24"/>
          <w:lang w:val="en-GB"/>
        </w:rPr>
        <w:t>volume</w:t>
      </w:r>
      <w:proofErr w:type="gramEnd"/>
      <w:r w:rsidRPr="003D525D">
        <w:rPr>
          <w:sz w:val="24"/>
          <w:szCs w:val="24"/>
          <w:lang w:val="en-GB"/>
        </w:rPr>
        <w:t xml:space="preserve"> stated on the system identification label shall not differ by more than 10 % form the effective store volume determined from the measured thermal capacity. The calculation of the percentage of the difference between the two volumes is based on the value of the effective volume.</w:t>
      </w:r>
    </w:p>
    <w:p w14:paraId="27F3BFB8" w14:textId="77777777" w:rsidR="0075616F" w:rsidRPr="003D525D" w:rsidRDefault="0075616F" w:rsidP="0075616F">
      <w:pPr>
        <w:pStyle w:val="BodyText3"/>
        <w:spacing w:before="60"/>
        <w:rPr>
          <w:sz w:val="24"/>
          <w:szCs w:val="24"/>
          <w:lang w:val="en-GB"/>
        </w:rPr>
      </w:pPr>
      <w:r w:rsidRPr="003D525D">
        <w:rPr>
          <w:sz w:val="24"/>
          <w:szCs w:val="24"/>
          <w:lang w:val="en-GB"/>
        </w:rPr>
        <w:t>The effective store volume shall be mentioned in the test report.</w:t>
      </w:r>
    </w:p>
    <w:p w14:paraId="4D0EB0BD"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 xml:space="preserve">This decision was taken </w:t>
      </w:r>
      <w:proofErr w:type="gramStart"/>
      <w:r>
        <w:rPr>
          <w:rFonts w:ascii="Times New Roman" w:hAnsi="Times New Roman"/>
          <w:color w:val="000000"/>
          <w:lang w:val="en-GB"/>
        </w:rPr>
        <w:t>unanimously  (</w:t>
      </w:r>
      <w:proofErr w:type="gramEnd"/>
      <w:r>
        <w:rPr>
          <w:rFonts w:ascii="Times New Roman" w:hAnsi="Times New Roman"/>
          <w:color w:val="000000"/>
          <w:lang w:val="en-GB"/>
        </w:rPr>
        <w:t>at the 5</w:t>
      </w:r>
      <w:r>
        <w:rPr>
          <w:rFonts w:ascii="Times New Roman" w:hAnsi="Times New Roman"/>
          <w:color w:val="000000"/>
          <w:vertAlign w:val="superscript"/>
          <w:lang w:val="en-GB"/>
        </w:rPr>
        <w:t>th</w:t>
      </w:r>
      <w:r>
        <w:rPr>
          <w:rFonts w:ascii="Times New Roman" w:hAnsi="Times New Roman"/>
          <w:color w:val="000000"/>
          <w:lang w:val="en-GB"/>
        </w:rPr>
        <w:t xml:space="preserve"> Meeting, </w:t>
      </w:r>
      <w:r>
        <w:rPr>
          <w:rFonts w:ascii="Times New Roman" w:hAnsi="Times New Roman"/>
          <w:lang w:val="en-GB"/>
        </w:rPr>
        <w:t>October 1</w:t>
      </w:r>
      <w:r>
        <w:rPr>
          <w:rFonts w:ascii="Times New Roman" w:hAnsi="Times New Roman"/>
          <w:vertAlign w:val="superscript"/>
          <w:lang w:val="en-GB"/>
        </w:rPr>
        <w:t>st</w:t>
      </w:r>
      <w:r>
        <w:rPr>
          <w:rFonts w:ascii="Times New Roman" w:hAnsi="Times New Roman"/>
          <w:lang w:val="en-GB"/>
        </w:rPr>
        <w:t xml:space="preserve"> &amp; 2</w:t>
      </w:r>
      <w:r>
        <w:rPr>
          <w:rFonts w:ascii="Times New Roman" w:hAnsi="Times New Roman"/>
          <w:vertAlign w:val="superscript"/>
          <w:lang w:val="en-GB"/>
        </w:rPr>
        <w:t>nd</w:t>
      </w:r>
      <w:r>
        <w:rPr>
          <w:rFonts w:ascii="Times New Roman" w:hAnsi="Times New Roman"/>
          <w:lang w:val="en-GB"/>
        </w:rPr>
        <w:t>, 2008)</w:t>
      </w:r>
      <w:r>
        <w:rPr>
          <w:rFonts w:ascii="Times New Roman" w:hAnsi="Times New Roman"/>
          <w:color w:val="000000"/>
          <w:lang w:val="en-GB"/>
        </w:rPr>
        <w:t>.</w:t>
      </w:r>
    </w:p>
    <w:p w14:paraId="479F13A8" w14:textId="77777777" w:rsidR="00355754" w:rsidRPr="00355754" w:rsidRDefault="00355754" w:rsidP="00355754">
      <w:pPr>
        <w:rPr>
          <w:lang w:val="en-GB"/>
        </w:rPr>
      </w:pPr>
      <w:r w:rsidRPr="002D0410">
        <w:rPr>
          <w:lang w:val="en-GB"/>
        </w:rPr>
        <w:sym w:font="Wingdings" w:char="F0E0"/>
      </w:r>
      <w:proofErr w:type="gramStart"/>
      <w:r>
        <w:rPr>
          <w:lang w:val="en-GB"/>
        </w:rPr>
        <w:t>Scheme rules 13.</w:t>
      </w:r>
      <w:proofErr w:type="gramEnd"/>
    </w:p>
    <w:p w14:paraId="3CC1FB6F" w14:textId="77777777" w:rsidR="0075616F" w:rsidRDefault="0075616F" w:rsidP="0075616F">
      <w:pPr>
        <w:pStyle w:val="Footer"/>
        <w:pBdr>
          <w:bottom w:val="single" w:sz="12" w:space="1" w:color="auto"/>
        </w:pBdr>
        <w:tabs>
          <w:tab w:val="clear" w:pos="4819"/>
        </w:tabs>
        <w:rPr>
          <w:lang w:val="en-GB"/>
        </w:rPr>
      </w:pPr>
    </w:p>
    <w:p w14:paraId="78D79E46" w14:textId="77777777" w:rsidR="0075616F" w:rsidRDefault="0075616F" w:rsidP="0075616F">
      <w:pPr>
        <w:rPr>
          <w:color w:val="000000"/>
          <w:lang w:val="en-US"/>
        </w:rPr>
      </w:pPr>
    </w:p>
    <w:p w14:paraId="02DFD22E" w14:textId="77777777" w:rsidR="0075616F" w:rsidRPr="00E32C6E" w:rsidRDefault="0075616F" w:rsidP="005E4C4C">
      <w:pPr>
        <w:pStyle w:val="Heading2"/>
      </w:pPr>
      <w:bookmarkStart w:id="39" w:name="_Toc275178586"/>
      <w:bookmarkStart w:id="40" w:name="_Toc12452667"/>
      <w:r w:rsidRPr="00E32C6E">
        <w:t>Decision D3.M5 – Issuing of OEM certificates</w:t>
      </w:r>
      <w:bookmarkEnd w:id="39"/>
      <w:bookmarkEnd w:id="40"/>
    </w:p>
    <w:p w14:paraId="5F8ECDCE" w14:textId="77777777" w:rsidR="0075616F" w:rsidRPr="00E32C6E" w:rsidRDefault="0075616F" w:rsidP="002A3B79">
      <w:pPr>
        <w:pStyle w:val="Footer"/>
        <w:tabs>
          <w:tab w:val="clear" w:pos="4819"/>
        </w:tabs>
        <w:rPr>
          <w:strike/>
          <w:lang w:val="en-GB"/>
        </w:rPr>
      </w:pPr>
      <w:r w:rsidRPr="00E32C6E">
        <w:rPr>
          <w:strike/>
          <w:color w:val="000000"/>
          <w:lang w:val="en-US"/>
        </w:rPr>
        <w:t xml:space="preserve">The present experts decided </w:t>
      </w:r>
      <w:r w:rsidRPr="00E32C6E">
        <w:rPr>
          <w:strike/>
          <w:lang w:val="en-US"/>
        </w:rPr>
        <w:t xml:space="preserve">that </w:t>
      </w:r>
      <w:r w:rsidRPr="00E32C6E">
        <w:rPr>
          <w:strike/>
          <w:color w:val="000000"/>
          <w:lang w:val="en-GB"/>
        </w:rPr>
        <w:t>OEM certificates shall be issued by the certifier who issued the original certificate.</w:t>
      </w:r>
      <w:r w:rsidR="009A7BCB" w:rsidRPr="00E32C6E">
        <w:rPr>
          <w:strike/>
          <w:color w:val="000000"/>
          <w:lang w:val="en-GB"/>
        </w:rPr>
        <w:t xml:space="preserve"> </w:t>
      </w:r>
      <w:r w:rsidRPr="00E32C6E">
        <w:rPr>
          <w:strike/>
          <w:color w:val="000000"/>
          <w:lang w:val="en-GB"/>
        </w:rPr>
        <w:t xml:space="preserve">This decision was taken with three negative and 12 positive </w:t>
      </w:r>
      <w:proofErr w:type="gramStart"/>
      <w:r w:rsidRPr="00E32C6E">
        <w:rPr>
          <w:strike/>
          <w:color w:val="000000"/>
          <w:lang w:val="en-GB"/>
        </w:rPr>
        <w:t>votes  (</w:t>
      </w:r>
      <w:proofErr w:type="gramEnd"/>
      <w:r w:rsidRPr="00E32C6E">
        <w:rPr>
          <w:strike/>
          <w:color w:val="000000"/>
          <w:lang w:val="en-GB"/>
        </w:rPr>
        <w:t>at the 5</w:t>
      </w:r>
      <w:r w:rsidRPr="00E32C6E">
        <w:rPr>
          <w:strike/>
          <w:color w:val="000000"/>
          <w:vertAlign w:val="superscript"/>
          <w:lang w:val="en-GB"/>
        </w:rPr>
        <w:t>th</w:t>
      </w:r>
      <w:r w:rsidRPr="00E32C6E">
        <w:rPr>
          <w:strike/>
          <w:color w:val="000000"/>
          <w:lang w:val="en-GB"/>
        </w:rPr>
        <w:t xml:space="preserve"> Meeting, </w:t>
      </w:r>
      <w:r w:rsidRPr="00E32C6E">
        <w:rPr>
          <w:strike/>
          <w:lang w:val="en-GB"/>
        </w:rPr>
        <w:t>October 1</w:t>
      </w:r>
      <w:r w:rsidRPr="00E32C6E">
        <w:rPr>
          <w:strike/>
          <w:vertAlign w:val="superscript"/>
          <w:lang w:val="en-GB"/>
        </w:rPr>
        <w:t>st</w:t>
      </w:r>
      <w:r w:rsidRPr="00E32C6E">
        <w:rPr>
          <w:strike/>
          <w:lang w:val="en-GB"/>
        </w:rPr>
        <w:t xml:space="preserve"> &amp; 2</w:t>
      </w:r>
      <w:r w:rsidRPr="00E32C6E">
        <w:rPr>
          <w:strike/>
          <w:vertAlign w:val="superscript"/>
          <w:lang w:val="en-GB"/>
        </w:rPr>
        <w:t>nd</w:t>
      </w:r>
      <w:r w:rsidRPr="00E32C6E">
        <w:rPr>
          <w:strike/>
          <w:lang w:val="en-GB"/>
        </w:rPr>
        <w:t>, 2008)</w:t>
      </w:r>
      <w:r w:rsidRPr="00E32C6E">
        <w:rPr>
          <w:strike/>
          <w:color w:val="000000"/>
          <w:lang w:val="en-GB"/>
        </w:rPr>
        <w:t>.</w:t>
      </w:r>
      <w:r w:rsidR="009A7BCB" w:rsidRPr="00E32C6E">
        <w:rPr>
          <w:strike/>
          <w:color w:val="000000"/>
          <w:lang w:val="en-GB"/>
        </w:rPr>
        <w:t xml:space="preserve"> </w:t>
      </w:r>
      <w:r w:rsidR="00355754" w:rsidRPr="00E32C6E">
        <w:rPr>
          <w:strike/>
          <w:lang w:val="en-GB"/>
        </w:rPr>
        <w:sym w:font="Wingdings" w:char="F0E0"/>
      </w:r>
      <w:proofErr w:type="gramStart"/>
      <w:r w:rsidR="00355754" w:rsidRPr="00E32C6E">
        <w:rPr>
          <w:strike/>
          <w:lang w:val="en-GB"/>
        </w:rPr>
        <w:t>Scheme rules 13.</w:t>
      </w:r>
      <w:proofErr w:type="gramEnd"/>
    </w:p>
    <w:p w14:paraId="047A404B" w14:textId="77777777" w:rsidR="00E32C6E" w:rsidRPr="00E32C6E" w:rsidRDefault="00E32C6E" w:rsidP="002A3B79">
      <w:pPr>
        <w:pStyle w:val="Footer"/>
        <w:tabs>
          <w:tab w:val="clear" w:pos="4819"/>
        </w:tabs>
        <w:rPr>
          <w:i/>
          <w:color w:val="000000"/>
          <w:lang w:val="en-US"/>
        </w:rPr>
      </w:pPr>
      <w:r w:rsidRPr="00E32C6E">
        <w:rPr>
          <w:i/>
          <w:lang w:val="en-GB"/>
        </w:rPr>
        <w:lastRenderedPageBreak/>
        <w:t>Replaced by Resolution M17.R6</w:t>
      </w:r>
    </w:p>
    <w:p w14:paraId="6101294D" w14:textId="77777777" w:rsidR="0075616F" w:rsidRPr="000017FB" w:rsidRDefault="00B23E82" w:rsidP="003D525D">
      <w:pPr>
        <w:pStyle w:val="Heading1"/>
        <w:rPr>
          <w:lang w:val="en-GB"/>
        </w:rPr>
      </w:pPr>
      <w:bookmarkStart w:id="41" w:name="_Toc275178577"/>
      <w:r w:rsidRPr="000017FB">
        <w:rPr>
          <w:lang w:val="en-GB"/>
        </w:rPr>
        <w:br w:type="page"/>
      </w:r>
      <w:bookmarkStart w:id="42" w:name="_Toc12452668"/>
      <w:r w:rsidR="0075616F" w:rsidRPr="000017FB">
        <w:rPr>
          <w:lang w:val="en-GB"/>
        </w:rPr>
        <w:lastRenderedPageBreak/>
        <w:t>MEETING 6</w:t>
      </w:r>
      <w:bookmarkEnd w:id="41"/>
      <w:bookmarkEnd w:id="42"/>
    </w:p>
    <w:p w14:paraId="049A67B0" w14:textId="77777777" w:rsidR="0075616F" w:rsidRDefault="0075616F" w:rsidP="0075616F">
      <w:pPr>
        <w:pBdr>
          <w:bottom w:val="single" w:sz="12" w:space="1" w:color="auto"/>
        </w:pBdr>
        <w:rPr>
          <w:lang w:val="en-GB"/>
        </w:rPr>
      </w:pPr>
    </w:p>
    <w:p w14:paraId="32886FF4" w14:textId="77777777" w:rsidR="0075616F" w:rsidRDefault="0075616F" w:rsidP="0075616F">
      <w:pPr>
        <w:rPr>
          <w:lang w:val="en-GB"/>
        </w:rPr>
      </w:pPr>
    </w:p>
    <w:p w14:paraId="373BB324" w14:textId="77777777" w:rsidR="0075616F" w:rsidRDefault="0075616F" w:rsidP="005E4C4C">
      <w:pPr>
        <w:pStyle w:val="Heading2"/>
      </w:pPr>
      <w:bookmarkStart w:id="43" w:name="_Toc275178578"/>
      <w:bookmarkStart w:id="44" w:name="_Toc12452669"/>
      <w:r>
        <w:t xml:space="preserve">Decision D1.M6 – Voting on “Solar </w:t>
      </w:r>
      <w:proofErr w:type="spellStart"/>
      <w:r>
        <w:t>Keymark</w:t>
      </w:r>
      <w:proofErr w:type="spellEnd"/>
      <w:r>
        <w:t xml:space="preserve"> Network Internal Regulations; Version March 23</w:t>
      </w:r>
      <w:r>
        <w:rPr>
          <w:vertAlign w:val="superscript"/>
        </w:rPr>
        <w:t>rd</w:t>
      </w:r>
      <w:r>
        <w:t>, 2009”</w:t>
      </w:r>
      <w:bookmarkEnd w:id="43"/>
      <w:bookmarkEnd w:id="44"/>
    </w:p>
    <w:p w14:paraId="08543B35"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participants present decided to send out the modified version of the “Solar </w:t>
      </w:r>
      <w:proofErr w:type="spellStart"/>
      <w:r w:rsidRPr="003D525D">
        <w:rPr>
          <w:sz w:val="24"/>
          <w:szCs w:val="24"/>
          <w:lang w:val="en-GB"/>
        </w:rPr>
        <w:t>Keymark</w:t>
      </w:r>
      <w:proofErr w:type="spellEnd"/>
      <w:r w:rsidRPr="003D525D">
        <w:rPr>
          <w:sz w:val="24"/>
          <w:szCs w:val="24"/>
          <w:lang w:val="en-GB"/>
        </w:rPr>
        <w:t xml:space="preserve"> Network Internal Regulations” as discussed at the meeting for voting. For that purpose a “voting form” will be send out together with the document by the SKN secretariat.</w:t>
      </w:r>
      <w:r w:rsidRPr="003D525D">
        <w:rPr>
          <w:sz w:val="24"/>
          <w:szCs w:val="24"/>
          <w:lang w:val="en-GB"/>
        </w:rPr>
        <w:br/>
        <w:t xml:space="preserve">In case the document is not approved as send out this has to be declared to the Solar </w:t>
      </w:r>
      <w:proofErr w:type="spellStart"/>
      <w:r w:rsidRPr="003D525D">
        <w:rPr>
          <w:sz w:val="24"/>
          <w:szCs w:val="24"/>
          <w:lang w:val="en-GB"/>
        </w:rPr>
        <w:t>Keymark</w:t>
      </w:r>
      <w:proofErr w:type="spellEnd"/>
      <w:r w:rsidRPr="003D525D">
        <w:rPr>
          <w:sz w:val="24"/>
          <w:szCs w:val="24"/>
          <w:lang w:val="en-GB"/>
        </w:rPr>
        <w:t xml:space="preserve"> Network (including Secretariat) within 30 days after sending out the document.</w:t>
      </w:r>
    </w:p>
    <w:p w14:paraId="22700C8A" w14:textId="77777777" w:rsidR="0075616F" w:rsidRPr="003D525D" w:rsidRDefault="0075616F" w:rsidP="0075616F">
      <w:pPr>
        <w:pStyle w:val="BodyText3"/>
        <w:spacing w:before="60"/>
        <w:rPr>
          <w:sz w:val="24"/>
          <w:szCs w:val="24"/>
          <w:lang w:val="en-GB"/>
        </w:rPr>
      </w:pPr>
      <w:r w:rsidRPr="003D525D">
        <w:rPr>
          <w:sz w:val="24"/>
          <w:szCs w:val="24"/>
          <w:lang w:val="en-GB"/>
        </w:rPr>
        <w:t>Comments submitted in the context of the voting shall be presented and discussed at the next SKN meeting.</w:t>
      </w:r>
    </w:p>
    <w:p w14:paraId="3F9DCB05" w14:textId="77777777" w:rsidR="0075616F" w:rsidRPr="003D525D"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 (at the 6</w:t>
      </w:r>
      <w:r w:rsidRPr="003D525D">
        <w:rPr>
          <w:rFonts w:ascii="Times New Roman" w:hAnsi="Times New Roman"/>
          <w:color w:val="000000"/>
          <w:szCs w:val="24"/>
          <w:vertAlign w:val="superscript"/>
          <w:lang w:val="en-GB"/>
        </w:rPr>
        <w:t>th</w:t>
      </w:r>
      <w:r w:rsidRPr="003D525D">
        <w:rPr>
          <w:rFonts w:ascii="Times New Roman" w:hAnsi="Times New Roman"/>
          <w:color w:val="000000"/>
          <w:szCs w:val="24"/>
          <w:lang w:val="en-GB"/>
        </w:rPr>
        <w:t xml:space="preserve"> Meeting, March 23</w:t>
      </w:r>
      <w:r w:rsidRPr="003D525D">
        <w:rPr>
          <w:rFonts w:ascii="Times New Roman" w:hAnsi="Times New Roman"/>
          <w:color w:val="000000"/>
          <w:szCs w:val="24"/>
          <w:vertAlign w:val="superscript"/>
          <w:lang w:val="en-GB"/>
        </w:rPr>
        <w:t>rd</w:t>
      </w:r>
      <w:r w:rsidRPr="003D525D">
        <w:rPr>
          <w:rFonts w:ascii="Times New Roman" w:hAnsi="Times New Roman"/>
          <w:color w:val="000000"/>
          <w:szCs w:val="24"/>
          <w:lang w:val="en-GB"/>
        </w:rPr>
        <w:t xml:space="preserve"> &amp; 24</w:t>
      </w:r>
      <w:r w:rsidRPr="003D525D">
        <w:rPr>
          <w:rFonts w:ascii="Times New Roman" w:hAnsi="Times New Roman"/>
          <w:color w:val="000000"/>
          <w:szCs w:val="24"/>
          <w:vertAlign w:val="superscript"/>
          <w:lang w:val="en-GB"/>
        </w:rPr>
        <w:t>th</w:t>
      </w:r>
      <w:r w:rsidRPr="003D525D">
        <w:rPr>
          <w:rFonts w:ascii="Times New Roman" w:hAnsi="Times New Roman"/>
          <w:color w:val="000000"/>
          <w:szCs w:val="24"/>
          <w:lang w:val="en-GB"/>
        </w:rPr>
        <w:t>, 2009).</w:t>
      </w:r>
    </w:p>
    <w:p w14:paraId="23826432" w14:textId="77777777" w:rsidR="0075616F" w:rsidRDefault="0075616F" w:rsidP="0075616F">
      <w:pPr>
        <w:pStyle w:val="Footer"/>
        <w:pBdr>
          <w:bottom w:val="single" w:sz="12" w:space="1" w:color="auto"/>
        </w:pBdr>
        <w:tabs>
          <w:tab w:val="clear" w:pos="4819"/>
        </w:tabs>
        <w:rPr>
          <w:lang w:val="en-GB"/>
        </w:rPr>
      </w:pPr>
    </w:p>
    <w:p w14:paraId="5C4AA2C9" w14:textId="77777777" w:rsidR="0075616F" w:rsidRDefault="0075616F" w:rsidP="0075616F">
      <w:pPr>
        <w:pStyle w:val="Footer"/>
        <w:tabs>
          <w:tab w:val="clear" w:pos="4819"/>
        </w:tabs>
        <w:rPr>
          <w:lang w:val="en-GB"/>
        </w:rPr>
      </w:pPr>
    </w:p>
    <w:p w14:paraId="3653E3F1" w14:textId="77777777" w:rsidR="0075616F" w:rsidRDefault="0075616F" w:rsidP="005E4C4C">
      <w:pPr>
        <w:pStyle w:val="Heading2"/>
      </w:pPr>
      <w:bookmarkStart w:id="45" w:name="_Toc275178579"/>
      <w:bookmarkStart w:id="46" w:name="_Toc12452670"/>
      <w:r>
        <w:t>Decision D2.M6 – Durability and reliability testing of custom build collectors</w:t>
      </w:r>
      <w:bookmarkEnd w:id="45"/>
      <w:bookmarkEnd w:id="46"/>
    </w:p>
    <w:p w14:paraId="4B5C761B" w14:textId="77777777" w:rsidR="0075616F" w:rsidRDefault="0075616F" w:rsidP="0075616F">
      <w:pPr>
        <w:spacing w:before="120"/>
        <w:rPr>
          <w:color w:val="000000"/>
          <w:lang w:val="en-GB"/>
        </w:rPr>
      </w:pPr>
      <w:r>
        <w:rPr>
          <w:lang w:val="en-GB"/>
        </w:rPr>
        <w:t>The participants present decided that d</w:t>
      </w:r>
      <w:r>
        <w:rPr>
          <w:color w:val="000000"/>
          <w:lang w:val="en-GB"/>
        </w:rPr>
        <w:t xml:space="preserve">urability and reliability tests shall be carried out on collectors representing the major features of the collector family. </w:t>
      </w:r>
      <w:proofErr w:type="gramStart"/>
      <w:r>
        <w:rPr>
          <w:color w:val="000000"/>
          <w:lang w:val="en-GB"/>
        </w:rPr>
        <w:t>E.g. collector families with collectors having more than one glass covers that are separated by bars.</w:t>
      </w:r>
      <w:proofErr w:type="gramEnd"/>
    </w:p>
    <w:p w14:paraId="352BD6AE" w14:textId="77777777" w:rsidR="0075616F" w:rsidRDefault="0075616F" w:rsidP="0075616F">
      <w:pPr>
        <w:spacing w:before="120"/>
        <w:rPr>
          <w:color w:val="000000"/>
          <w:lang w:val="en-GB"/>
        </w:rPr>
      </w:pPr>
      <w:r>
        <w:rPr>
          <w:color w:val="000000"/>
          <w:lang w:val="en-GB"/>
        </w:rPr>
        <w:t xml:space="preserve">In case the largest size of the collector the test laboratory can test is smaller than the smallest size of the family representing the weakest point </w:t>
      </w:r>
      <w:proofErr w:type="spellStart"/>
      <w:proofErr w:type="gramStart"/>
      <w:r>
        <w:rPr>
          <w:color w:val="000000"/>
          <w:lang w:val="en-GB"/>
        </w:rPr>
        <w:t>an other</w:t>
      </w:r>
      <w:proofErr w:type="spellEnd"/>
      <w:proofErr w:type="gramEnd"/>
      <w:r>
        <w:rPr>
          <w:color w:val="000000"/>
          <w:lang w:val="en-GB"/>
        </w:rPr>
        <w:t xml:space="preserve"> testing laboratory shall carry out the respective tests.</w:t>
      </w:r>
    </w:p>
    <w:p w14:paraId="6DD7A820"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6</w:t>
      </w:r>
      <w:r>
        <w:rPr>
          <w:rFonts w:ascii="Times New Roman" w:hAnsi="Times New Roman"/>
          <w:color w:val="000000"/>
          <w:vertAlign w:val="superscript"/>
          <w:lang w:val="en-GB"/>
        </w:rPr>
        <w:t>th</w:t>
      </w:r>
      <w:r>
        <w:rPr>
          <w:rFonts w:ascii="Times New Roman" w:hAnsi="Times New Roman"/>
          <w:color w:val="000000"/>
          <w:lang w:val="en-GB"/>
        </w:rPr>
        <w:t xml:space="preserve"> Meeting, March 23</w:t>
      </w:r>
      <w:r>
        <w:rPr>
          <w:rFonts w:ascii="Times New Roman" w:hAnsi="Times New Roman"/>
          <w:color w:val="000000"/>
          <w:vertAlign w:val="superscript"/>
          <w:lang w:val="en-GB"/>
        </w:rPr>
        <w:t>rd</w:t>
      </w:r>
      <w:r>
        <w:rPr>
          <w:rFonts w:ascii="Times New Roman" w:hAnsi="Times New Roman"/>
          <w:color w:val="000000"/>
          <w:lang w:val="en-GB"/>
        </w:rPr>
        <w:t xml:space="preserve"> &amp; 24</w:t>
      </w:r>
      <w:r>
        <w:rPr>
          <w:rFonts w:ascii="Times New Roman" w:hAnsi="Times New Roman"/>
          <w:color w:val="000000"/>
          <w:vertAlign w:val="superscript"/>
          <w:lang w:val="en-GB"/>
        </w:rPr>
        <w:t>th</w:t>
      </w:r>
      <w:r>
        <w:rPr>
          <w:rFonts w:ascii="Times New Roman" w:hAnsi="Times New Roman"/>
          <w:color w:val="000000"/>
          <w:lang w:val="en-GB"/>
        </w:rPr>
        <w:t>, 2009).</w:t>
      </w:r>
    </w:p>
    <w:p w14:paraId="0559C871" w14:textId="77777777" w:rsidR="002D0410" w:rsidRPr="002D0410" w:rsidRDefault="002D0410" w:rsidP="002D0410">
      <w:pPr>
        <w:rPr>
          <w:lang w:val="en-GB"/>
        </w:rPr>
      </w:pPr>
      <w:r w:rsidRPr="002D0410">
        <w:rPr>
          <w:lang w:val="en-GB"/>
        </w:rPr>
        <w:sym w:font="Wingdings" w:char="F0E0"/>
      </w:r>
      <w:r>
        <w:rPr>
          <w:lang w:val="en-GB"/>
        </w:rPr>
        <w:t>Scheme rules 4.2</w:t>
      </w:r>
    </w:p>
    <w:p w14:paraId="606B516B" w14:textId="77777777" w:rsidR="002D0410" w:rsidRDefault="002D0410" w:rsidP="0075616F">
      <w:pPr>
        <w:pStyle w:val="Footer"/>
        <w:pBdr>
          <w:bottom w:val="single" w:sz="12" w:space="1" w:color="auto"/>
        </w:pBdr>
        <w:tabs>
          <w:tab w:val="clear" w:pos="4819"/>
        </w:tabs>
        <w:rPr>
          <w:color w:val="000000"/>
          <w:lang w:val="en-GB"/>
        </w:rPr>
      </w:pPr>
    </w:p>
    <w:p w14:paraId="101F62D2" w14:textId="77777777" w:rsidR="0075616F" w:rsidRDefault="0075616F" w:rsidP="0075616F">
      <w:pPr>
        <w:pStyle w:val="Footer"/>
        <w:tabs>
          <w:tab w:val="clear" w:pos="4819"/>
        </w:tabs>
        <w:rPr>
          <w:color w:val="000000"/>
          <w:lang w:val="en-GB"/>
        </w:rPr>
      </w:pPr>
    </w:p>
    <w:p w14:paraId="1F1EC9D0" w14:textId="77777777" w:rsidR="0075616F" w:rsidRDefault="0075616F" w:rsidP="005E4C4C">
      <w:pPr>
        <w:pStyle w:val="Heading2"/>
      </w:pPr>
      <w:bookmarkStart w:id="47" w:name="_Toc275178580"/>
      <w:bookmarkStart w:id="48" w:name="_Toc12452671"/>
      <w:r>
        <w:t>Decision D3.M6 – Handling of complains</w:t>
      </w:r>
      <w:bookmarkEnd w:id="47"/>
      <w:bookmarkEnd w:id="48"/>
    </w:p>
    <w:p w14:paraId="7B30FAE3" w14:textId="77777777" w:rsidR="0075616F" w:rsidRDefault="0075616F" w:rsidP="0075616F">
      <w:pPr>
        <w:rPr>
          <w:lang w:val="en-GB"/>
        </w:rPr>
      </w:pPr>
      <w:r>
        <w:rPr>
          <w:lang w:val="en-GB"/>
        </w:rPr>
        <w:t xml:space="preserve">The participants present decided that the procedure for handling of complains is as described in the general </w:t>
      </w:r>
      <w:proofErr w:type="spellStart"/>
      <w:r>
        <w:rPr>
          <w:lang w:val="en-GB"/>
        </w:rPr>
        <w:t>Keymark</w:t>
      </w:r>
      <w:proofErr w:type="spellEnd"/>
      <w:r>
        <w:rPr>
          <w:lang w:val="en-GB"/>
        </w:rPr>
        <w:t xml:space="preserve"> scheme rules (Internal Regulations, Part 4, Certification, 2006-8) in section 5.4 (complains) and 5.5. (</w:t>
      </w:r>
      <w:proofErr w:type="gramStart"/>
      <w:r>
        <w:rPr>
          <w:lang w:val="en-GB"/>
        </w:rPr>
        <w:t>appeal</w:t>
      </w:r>
      <w:proofErr w:type="gramEnd"/>
      <w:r>
        <w:rPr>
          <w:lang w:val="en-GB"/>
        </w:rPr>
        <w:t xml:space="preserve"> procedures).</w:t>
      </w:r>
    </w:p>
    <w:p w14:paraId="2115DDDD" w14:textId="77777777" w:rsidR="0075616F" w:rsidRDefault="0075616F" w:rsidP="0075616F">
      <w:pPr>
        <w:rPr>
          <w:lang w:val="en-GB"/>
        </w:rPr>
      </w:pPr>
      <w:r>
        <w:rPr>
          <w:lang w:val="en-GB"/>
        </w:rPr>
        <w:t xml:space="preserve">If a special test is performed according to the procedures mentioned above and if the result is not fulfilling the requirements mentioned in chapter 6.1 of the Solar </w:t>
      </w:r>
      <w:proofErr w:type="spellStart"/>
      <w:r>
        <w:rPr>
          <w:lang w:val="en-GB"/>
        </w:rPr>
        <w:t>Keymark</w:t>
      </w:r>
      <w:proofErr w:type="spellEnd"/>
      <w:r>
        <w:rPr>
          <w:lang w:val="en-GB"/>
        </w:rPr>
        <w:t xml:space="preserve"> scheme rules the manufacturer has to carry the costs of the special test. </w:t>
      </w:r>
    </w:p>
    <w:p w14:paraId="5EED2373" w14:textId="77777777" w:rsidR="0075616F" w:rsidRDefault="0075616F" w:rsidP="0075616F">
      <w:pPr>
        <w:rPr>
          <w:lang w:val="en-GB"/>
        </w:rPr>
      </w:pPr>
      <w:r>
        <w:rPr>
          <w:lang w:val="en-GB"/>
        </w:rPr>
        <w:t>If the specially tested product fulfils the requirements and complies with the registered values, the costs have to be carried by the party which questioned the fulfilment of the requirements or registered values and ordered the test through the certification body.</w:t>
      </w:r>
    </w:p>
    <w:p w14:paraId="4A75ED82" w14:textId="77777777" w:rsidR="0075616F" w:rsidRDefault="0075616F" w:rsidP="0075616F">
      <w:pPr>
        <w:spacing w:before="120"/>
        <w:rPr>
          <w:lang w:val="en-GB"/>
        </w:rPr>
      </w:pPr>
      <w:r>
        <w:rPr>
          <w:lang w:val="en-GB"/>
        </w:rPr>
        <w:t xml:space="preserve">Chapter 6.1 of the Solar </w:t>
      </w:r>
      <w:proofErr w:type="spellStart"/>
      <w:r>
        <w:rPr>
          <w:lang w:val="en-GB"/>
        </w:rPr>
        <w:t>Keymark</w:t>
      </w:r>
      <w:proofErr w:type="spellEnd"/>
      <w:r>
        <w:rPr>
          <w:lang w:val="en-GB"/>
        </w:rPr>
        <w:t xml:space="preserve"> scheme rules will be revised accordingly by Jan Erik Nielsen.</w:t>
      </w:r>
    </w:p>
    <w:p w14:paraId="2925824C"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6</w:t>
      </w:r>
      <w:r>
        <w:rPr>
          <w:rFonts w:ascii="Times New Roman" w:hAnsi="Times New Roman"/>
          <w:color w:val="000000"/>
          <w:vertAlign w:val="superscript"/>
          <w:lang w:val="en-GB"/>
        </w:rPr>
        <w:t>th</w:t>
      </w:r>
      <w:r>
        <w:rPr>
          <w:rFonts w:ascii="Times New Roman" w:hAnsi="Times New Roman"/>
          <w:color w:val="000000"/>
          <w:lang w:val="en-GB"/>
        </w:rPr>
        <w:t xml:space="preserve"> Meeting, March 23</w:t>
      </w:r>
      <w:r>
        <w:rPr>
          <w:rFonts w:ascii="Times New Roman" w:hAnsi="Times New Roman"/>
          <w:color w:val="000000"/>
          <w:vertAlign w:val="superscript"/>
          <w:lang w:val="en-GB"/>
        </w:rPr>
        <w:t>rd</w:t>
      </w:r>
      <w:r>
        <w:rPr>
          <w:rFonts w:ascii="Times New Roman" w:hAnsi="Times New Roman"/>
          <w:color w:val="000000"/>
          <w:lang w:val="en-GB"/>
        </w:rPr>
        <w:t xml:space="preserve"> &amp; 24</w:t>
      </w:r>
      <w:r>
        <w:rPr>
          <w:rFonts w:ascii="Times New Roman" w:hAnsi="Times New Roman"/>
          <w:color w:val="000000"/>
          <w:vertAlign w:val="superscript"/>
          <w:lang w:val="en-GB"/>
        </w:rPr>
        <w:t>th</w:t>
      </w:r>
      <w:r>
        <w:rPr>
          <w:rFonts w:ascii="Times New Roman" w:hAnsi="Times New Roman"/>
          <w:color w:val="000000"/>
          <w:lang w:val="en-GB"/>
        </w:rPr>
        <w:t>, 2009).</w:t>
      </w:r>
    </w:p>
    <w:p w14:paraId="1F0470EF" w14:textId="77777777" w:rsidR="0075616F" w:rsidRDefault="0075616F" w:rsidP="0075616F">
      <w:pPr>
        <w:pStyle w:val="Footer"/>
        <w:pBdr>
          <w:bottom w:val="single" w:sz="12" w:space="1" w:color="auto"/>
        </w:pBdr>
        <w:tabs>
          <w:tab w:val="clear" w:pos="4819"/>
        </w:tabs>
        <w:rPr>
          <w:lang w:val="en-GB"/>
        </w:rPr>
      </w:pPr>
    </w:p>
    <w:p w14:paraId="086D33B4" w14:textId="77777777" w:rsidR="0075616F" w:rsidRDefault="0075616F" w:rsidP="0075616F">
      <w:pPr>
        <w:pStyle w:val="Footer"/>
        <w:tabs>
          <w:tab w:val="clear" w:pos="4819"/>
        </w:tabs>
        <w:rPr>
          <w:lang w:val="en-GB"/>
        </w:rPr>
      </w:pPr>
    </w:p>
    <w:p w14:paraId="606540AD" w14:textId="77777777" w:rsidR="0075616F" w:rsidRDefault="0075616F" w:rsidP="005E4C4C">
      <w:pPr>
        <w:pStyle w:val="Heading2"/>
      </w:pPr>
      <w:bookmarkStart w:id="49" w:name="_Toc275178581"/>
      <w:bookmarkStart w:id="50" w:name="_Toc12452672"/>
      <w:r>
        <w:lastRenderedPageBreak/>
        <w:t>Decision D4.M6 – Definition of “series production” and “stock”</w:t>
      </w:r>
      <w:bookmarkEnd w:id="49"/>
      <w:bookmarkEnd w:id="50"/>
    </w:p>
    <w:p w14:paraId="276F2735" w14:textId="77777777" w:rsidR="0075616F" w:rsidRDefault="0075616F" w:rsidP="0075616F">
      <w:pPr>
        <w:spacing w:before="120"/>
        <w:rPr>
          <w:lang w:val="en-GB"/>
        </w:rPr>
      </w:pPr>
      <w:r>
        <w:rPr>
          <w:lang w:val="en-GB"/>
        </w:rPr>
        <w:t>The participants present decided that a series production is existing when a least 10 collectors are produced with the same materials and the same manufacturing technologies in the same way and all major production processes are performed in presence of the inspector.</w:t>
      </w:r>
    </w:p>
    <w:p w14:paraId="6E3FE77B" w14:textId="77777777" w:rsidR="0075616F" w:rsidRDefault="0075616F" w:rsidP="0075616F">
      <w:pPr>
        <w:spacing w:before="120"/>
        <w:rPr>
          <w:lang w:val="en-GB"/>
        </w:rPr>
      </w:pPr>
      <w:r>
        <w:rPr>
          <w:lang w:val="en-GB"/>
        </w:rPr>
        <w:t>The participants present decided that at least 10 collectors of the same type more than the number of test samples picked must be available in the stock for picking the sample(s) to be tested.</w:t>
      </w:r>
    </w:p>
    <w:p w14:paraId="24A0419C"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 (at the 6</w:t>
      </w:r>
      <w:r>
        <w:rPr>
          <w:rFonts w:ascii="Times New Roman" w:hAnsi="Times New Roman"/>
          <w:color w:val="000000"/>
          <w:vertAlign w:val="superscript"/>
          <w:lang w:val="en-GB"/>
        </w:rPr>
        <w:t>th</w:t>
      </w:r>
      <w:r>
        <w:rPr>
          <w:rFonts w:ascii="Times New Roman" w:hAnsi="Times New Roman"/>
          <w:color w:val="000000"/>
          <w:lang w:val="en-GB"/>
        </w:rPr>
        <w:t xml:space="preserve"> Meeting, March 23</w:t>
      </w:r>
      <w:r>
        <w:rPr>
          <w:rFonts w:ascii="Times New Roman" w:hAnsi="Times New Roman"/>
          <w:color w:val="000000"/>
          <w:vertAlign w:val="superscript"/>
          <w:lang w:val="en-GB"/>
        </w:rPr>
        <w:t>rd</w:t>
      </w:r>
      <w:r>
        <w:rPr>
          <w:rFonts w:ascii="Times New Roman" w:hAnsi="Times New Roman"/>
          <w:color w:val="000000"/>
          <w:lang w:val="en-GB"/>
        </w:rPr>
        <w:t xml:space="preserve"> &amp; 24</w:t>
      </w:r>
      <w:r>
        <w:rPr>
          <w:rFonts w:ascii="Times New Roman" w:hAnsi="Times New Roman"/>
          <w:color w:val="000000"/>
          <w:vertAlign w:val="superscript"/>
          <w:lang w:val="en-GB"/>
        </w:rPr>
        <w:t>th</w:t>
      </w:r>
      <w:r>
        <w:rPr>
          <w:rFonts w:ascii="Times New Roman" w:hAnsi="Times New Roman"/>
          <w:color w:val="000000"/>
          <w:lang w:val="en-GB"/>
        </w:rPr>
        <w:t>, 2009).</w:t>
      </w:r>
    </w:p>
    <w:p w14:paraId="3301D51D" w14:textId="77777777" w:rsidR="00355754" w:rsidRPr="00355754" w:rsidRDefault="00355754" w:rsidP="00355754">
      <w:pPr>
        <w:rPr>
          <w:lang w:val="en-GB"/>
        </w:rPr>
      </w:pPr>
      <w:r w:rsidRPr="002D0410">
        <w:rPr>
          <w:lang w:val="en-GB"/>
        </w:rPr>
        <w:sym w:font="Wingdings" w:char="F0E0"/>
      </w:r>
      <w:proofErr w:type="gramStart"/>
      <w:r>
        <w:rPr>
          <w:lang w:val="en-GB"/>
        </w:rPr>
        <w:t>Scheme rules 14.</w:t>
      </w:r>
      <w:proofErr w:type="gramEnd"/>
    </w:p>
    <w:p w14:paraId="68599266" w14:textId="77777777" w:rsidR="0075616F" w:rsidRDefault="0075616F" w:rsidP="0075616F">
      <w:pPr>
        <w:pStyle w:val="Footer"/>
        <w:pBdr>
          <w:bottom w:val="single" w:sz="12" w:space="1" w:color="auto"/>
        </w:pBdr>
        <w:tabs>
          <w:tab w:val="clear" w:pos="4819"/>
        </w:tabs>
        <w:rPr>
          <w:lang w:val="en-GB"/>
        </w:rPr>
      </w:pPr>
    </w:p>
    <w:p w14:paraId="4F523D3A" w14:textId="77777777" w:rsidR="0075616F" w:rsidRDefault="0075616F" w:rsidP="0075616F">
      <w:pPr>
        <w:rPr>
          <w:lang w:val="en-GB"/>
        </w:rPr>
      </w:pPr>
    </w:p>
    <w:p w14:paraId="2103C2AC" w14:textId="77777777" w:rsidR="0075616F" w:rsidRDefault="0075616F" w:rsidP="005E4C4C">
      <w:pPr>
        <w:pStyle w:val="Heading2"/>
      </w:pPr>
      <w:bookmarkStart w:id="51" w:name="_Toc275178582"/>
      <w:bookmarkStart w:id="52" w:name="_Toc12452673"/>
      <w:r>
        <w:t xml:space="preserve">Decision D5.M6 – </w:t>
      </w:r>
      <w:proofErr w:type="spellStart"/>
      <w:r>
        <w:t>Valdity</w:t>
      </w:r>
      <w:proofErr w:type="spellEnd"/>
      <w:r>
        <w:t xml:space="preserve"> of Solar </w:t>
      </w:r>
      <w:proofErr w:type="spellStart"/>
      <w:r>
        <w:t>Keymark</w:t>
      </w:r>
      <w:proofErr w:type="spellEnd"/>
      <w:r>
        <w:t xml:space="preserve"> certificates in case of absorbers selective coated by different manufacturers are used</w:t>
      </w:r>
      <w:bookmarkEnd w:id="51"/>
      <w:bookmarkEnd w:id="52"/>
    </w:p>
    <w:p w14:paraId="285009D7" w14:textId="77777777" w:rsidR="0075616F" w:rsidRDefault="0075616F" w:rsidP="0075616F">
      <w:pPr>
        <w:rPr>
          <w:color w:val="000000"/>
          <w:lang w:val="en-GB"/>
        </w:rPr>
      </w:pPr>
    </w:p>
    <w:p w14:paraId="21965047" w14:textId="77777777" w:rsidR="0075616F" w:rsidRPr="003D525D" w:rsidRDefault="0075616F" w:rsidP="0075616F">
      <w:pPr>
        <w:rPr>
          <w:color w:val="000000"/>
          <w:szCs w:val="24"/>
          <w:lang w:val="en-GB"/>
        </w:rPr>
      </w:pPr>
      <w:r w:rsidRPr="003D525D">
        <w:rPr>
          <w:color w:val="000000"/>
          <w:szCs w:val="24"/>
          <w:lang w:val="en-GB"/>
        </w:rPr>
        <w:t xml:space="preserve">The participants present decided that in context with decision D1.M5 </w:t>
      </w:r>
      <w:r w:rsidRPr="003D525D">
        <w:rPr>
          <w:b/>
          <w:color w:val="000000"/>
          <w:szCs w:val="24"/>
          <w:lang w:val="en-GB"/>
        </w:rPr>
        <w:t>coatings on aluminium absorbers</w:t>
      </w:r>
      <w:r w:rsidRPr="003D525D">
        <w:rPr>
          <w:color w:val="000000"/>
          <w:szCs w:val="24"/>
          <w:lang w:val="en-GB"/>
        </w:rPr>
        <w:t xml:space="preserve"> with the following brand names are already considered as equivalent:</w:t>
      </w:r>
    </w:p>
    <w:p w14:paraId="1E927F19" w14:textId="77777777" w:rsidR="0075616F" w:rsidRPr="003D525D" w:rsidRDefault="0075616F" w:rsidP="0075616F">
      <w:pPr>
        <w:pStyle w:val="BodyText3"/>
        <w:ind w:firstLine="709"/>
        <w:rPr>
          <w:sz w:val="24"/>
          <w:szCs w:val="24"/>
          <w:lang w:val="en-GB"/>
        </w:rPr>
      </w:pPr>
      <w:proofErr w:type="spellStart"/>
      <w:r w:rsidRPr="003D525D">
        <w:rPr>
          <w:sz w:val="24"/>
          <w:szCs w:val="24"/>
          <w:lang w:val="en-GB"/>
        </w:rPr>
        <w:t>Alanod</w:t>
      </w:r>
      <w:proofErr w:type="spellEnd"/>
      <w:r w:rsidRPr="003D525D">
        <w:rPr>
          <w:sz w:val="24"/>
          <w:szCs w:val="24"/>
          <w:lang w:val="en-GB"/>
        </w:rPr>
        <w:t xml:space="preserve"> </w:t>
      </w:r>
      <w:proofErr w:type="spellStart"/>
      <w:r w:rsidRPr="003D525D">
        <w:rPr>
          <w:sz w:val="24"/>
          <w:szCs w:val="24"/>
          <w:lang w:val="en-GB"/>
        </w:rPr>
        <w:t>Mirotherm</w:t>
      </w:r>
      <w:proofErr w:type="spellEnd"/>
      <w:r w:rsidRPr="003D525D">
        <w:rPr>
          <w:sz w:val="24"/>
          <w:szCs w:val="24"/>
          <w:lang w:val="en-GB"/>
        </w:rPr>
        <w:t xml:space="preserve"> and </w:t>
      </w:r>
      <w:proofErr w:type="spellStart"/>
      <w:r w:rsidRPr="003D525D">
        <w:rPr>
          <w:sz w:val="24"/>
          <w:szCs w:val="24"/>
          <w:lang w:val="en-GB"/>
        </w:rPr>
        <w:t>Blutec</w:t>
      </w:r>
      <w:proofErr w:type="spellEnd"/>
      <w:r w:rsidRPr="003D525D">
        <w:rPr>
          <w:sz w:val="24"/>
          <w:szCs w:val="24"/>
          <w:lang w:val="en-GB"/>
        </w:rPr>
        <w:t xml:space="preserve"> eta </w:t>
      </w:r>
      <w:proofErr w:type="spellStart"/>
      <w:r w:rsidRPr="003D525D">
        <w:rPr>
          <w:sz w:val="24"/>
          <w:szCs w:val="24"/>
          <w:lang w:val="en-GB"/>
        </w:rPr>
        <w:t>plus_al</w:t>
      </w:r>
      <w:proofErr w:type="spellEnd"/>
    </w:p>
    <w:p w14:paraId="7522AA9C" w14:textId="77777777" w:rsidR="0075616F" w:rsidRPr="003D525D" w:rsidRDefault="0075616F" w:rsidP="0075616F">
      <w:pPr>
        <w:pStyle w:val="BodyText3"/>
        <w:ind w:firstLine="709"/>
        <w:rPr>
          <w:sz w:val="24"/>
          <w:szCs w:val="24"/>
          <w:lang w:val="en-GB"/>
        </w:rPr>
      </w:pPr>
    </w:p>
    <w:p w14:paraId="4DF81C48" w14:textId="77777777" w:rsidR="0075616F" w:rsidRPr="003D525D" w:rsidRDefault="0075616F" w:rsidP="0075616F">
      <w:pPr>
        <w:rPr>
          <w:color w:val="000000"/>
          <w:szCs w:val="24"/>
          <w:lang w:val="en-GB"/>
        </w:rPr>
      </w:pPr>
      <w:r w:rsidRPr="003D525D">
        <w:rPr>
          <w:color w:val="000000"/>
          <w:szCs w:val="24"/>
          <w:lang w:val="en-GB"/>
        </w:rPr>
        <w:t>Note: This decision extends decision D1.M5 (</w:t>
      </w:r>
      <w:proofErr w:type="spellStart"/>
      <w:r w:rsidRPr="003D525D">
        <w:rPr>
          <w:color w:val="000000"/>
          <w:szCs w:val="24"/>
          <w:lang w:val="en-GB"/>
        </w:rPr>
        <w:t>Valdity</w:t>
      </w:r>
      <w:proofErr w:type="spellEnd"/>
      <w:r w:rsidRPr="003D525D">
        <w:rPr>
          <w:color w:val="000000"/>
          <w:szCs w:val="24"/>
          <w:lang w:val="en-GB"/>
        </w:rPr>
        <w:t xml:space="preserve"> of Solar </w:t>
      </w:r>
      <w:proofErr w:type="spellStart"/>
      <w:r w:rsidRPr="003D525D">
        <w:rPr>
          <w:color w:val="000000"/>
          <w:szCs w:val="24"/>
          <w:lang w:val="en-GB"/>
        </w:rPr>
        <w:t>Keymark</w:t>
      </w:r>
      <w:proofErr w:type="spellEnd"/>
      <w:r w:rsidRPr="003D525D">
        <w:rPr>
          <w:color w:val="000000"/>
          <w:szCs w:val="24"/>
          <w:lang w:val="en-GB"/>
        </w:rPr>
        <w:t xml:space="preserve"> certificates in case of absorbers selective coated by different manufacturers are used was modified) </w:t>
      </w:r>
    </w:p>
    <w:p w14:paraId="4261C881" w14:textId="77777777" w:rsidR="0075616F" w:rsidRPr="003D525D" w:rsidRDefault="0075616F" w:rsidP="0075616F">
      <w:pPr>
        <w:rPr>
          <w:color w:val="000000"/>
          <w:szCs w:val="24"/>
          <w:lang w:val="en-GB"/>
        </w:rPr>
      </w:pPr>
    </w:p>
    <w:p w14:paraId="3C55C83E" w14:textId="77777777" w:rsidR="0075616F" w:rsidRPr="003D525D" w:rsidRDefault="0075616F" w:rsidP="0075616F">
      <w:pPr>
        <w:pStyle w:val="BodyText3"/>
        <w:rPr>
          <w:sz w:val="24"/>
          <w:szCs w:val="24"/>
          <w:lang w:val="en-GB"/>
        </w:rPr>
      </w:pPr>
      <w:r w:rsidRPr="003D525D">
        <w:rPr>
          <w:sz w:val="24"/>
          <w:szCs w:val="24"/>
          <w:lang w:val="en-GB"/>
        </w:rPr>
        <w:t>Additionally it was decided that in the future documentation for considering selective coatings and other materials as equivalent shall be provided in advance to the SKN.</w:t>
      </w:r>
    </w:p>
    <w:p w14:paraId="41EFC206" w14:textId="77777777" w:rsidR="0075616F" w:rsidRPr="003D525D" w:rsidRDefault="0075616F" w:rsidP="0075616F">
      <w:pPr>
        <w:rPr>
          <w:color w:val="000000"/>
          <w:szCs w:val="24"/>
          <w:lang w:val="en-GB"/>
        </w:rPr>
      </w:pPr>
    </w:p>
    <w:p w14:paraId="25F32F4E" w14:textId="77777777" w:rsidR="0075616F" w:rsidRDefault="0075616F" w:rsidP="0075616F">
      <w:pPr>
        <w:pStyle w:val="Heading7"/>
        <w:spacing w:before="0"/>
        <w:rPr>
          <w:rFonts w:ascii="Times New Roman" w:hAnsi="Times New Roman"/>
          <w:color w:val="000000"/>
          <w:szCs w:val="24"/>
          <w:lang w:val="en-GB"/>
        </w:rPr>
      </w:pPr>
      <w:r w:rsidRPr="003D525D">
        <w:rPr>
          <w:rFonts w:ascii="Times New Roman" w:hAnsi="Times New Roman"/>
          <w:color w:val="000000"/>
          <w:szCs w:val="24"/>
          <w:lang w:val="en-GB"/>
        </w:rPr>
        <w:t xml:space="preserve">This decision was taken </w:t>
      </w:r>
      <w:proofErr w:type="gramStart"/>
      <w:r w:rsidRPr="003D525D">
        <w:rPr>
          <w:rFonts w:ascii="Times New Roman" w:hAnsi="Times New Roman"/>
          <w:color w:val="000000"/>
          <w:szCs w:val="24"/>
          <w:lang w:val="en-GB"/>
        </w:rPr>
        <w:t>unanimously  (</w:t>
      </w:r>
      <w:proofErr w:type="gramEnd"/>
      <w:r w:rsidRPr="003D525D">
        <w:rPr>
          <w:rFonts w:ascii="Times New Roman" w:hAnsi="Times New Roman"/>
          <w:color w:val="000000"/>
          <w:szCs w:val="24"/>
          <w:lang w:val="en-GB"/>
        </w:rPr>
        <w:t>at the 6</w:t>
      </w:r>
      <w:r w:rsidRPr="003D525D">
        <w:rPr>
          <w:rFonts w:ascii="Times New Roman" w:hAnsi="Times New Roman"/>
          <w:color w:val="000000"/>
          <w:szCs w:val="24"/>
          <w:vertAlign w:val="superscript"/>
          <w:lang w:val="en-GB"/>
        </w:rPr>
        <w:t>th</w:t>
      </w:r>
      <w:r w:rsidRPr="003D525D">
        <w:rPr>
          <w:rFonts w:ascii="Times New Roman" w:hAnsi="Times New Roman"/>
          <w:color w:val="000000"/>
          <w:szCs w:val="24"/>
          <w:lang w:val="en-GB"/>
        </w:rPr>
        <w:t xml:space="preserve"> Meeting, March 23</w:t>
      </w:r>
      <w:r w:rsidRPr="003D525D">
        <w:rPr>
          <w:rFonts w:ascii="Times New Roman" w:hAnsi="Times New Roman"/>
          <w:color w:val="000000"/>
          <w:szCs w:val="24"/>
          <w:vertAlign w:val="superscript"/>
          <w:lang w:val="en-GB"/>
        </w:rPr>
        <w:t>rd</w:t>
      </w:r>
      <w:r w:rsidRPr="003D525D">
        <w:rPr>
          <w:rFonts w:ascii="Times New Roman" w:hAnsi="Times New Roman"/>
          <w:color w:val="000000"/>
          <w:szCs w:val="24"/>
          <w:lang w:val="en-GB"/>
        </w:rPr>
        <w:t xml:space="preserve"> &amp; 24</w:t>
      </w:r>
      <w:r w:rsidRPr="003D525D">
        <w:rPr>
          <w:rFonts w:ascii="Times New Roman" w:hAnsi="Times New Roman"/>
          <w:color w:val="000000"/>
          <w:szCs w:val="24"/>
          <w:vertAlign w:val="superscript"/>
          <w:lang w:val="en-GB"/>
        </w:rPr>
        <w:t>th</w:t>
      </w:r>
      <w:r w:rsidRPr="003D525D">
        <w:rPr>
          <w:rFonts w:ascii="Times New Roman" w:hAnsi="Times New Roman"/>
          <w:color w:val="000000"/>
          <w:szCs w:val="24"/>
          <w:lang w:val="en-GB"/>
        </w:rPr>
        <w:t>, 2009).</w:t>
      </w:r>
    </w:p>
    <w:p w14:paraId="7D6A95FA" w14:textId="77777777" w:rsidR="002D0410" w:rsidRPr="002D0410" w:rsidRDefault="002D0410" w:rsidP="002D0410">
      <w:pPr>
        <w:rPr>
          <w:lang w:val="en-GB"/>
        </w:rPr>
      </w:pPr>
      <w:r w:rsidRPr="002D0410">
        <w:rPr>
          <w:lang w:val="en-GB"/>
        </w:rPr>
        <w:sym w:font="Wingdings" w:char="F0E0"/>
      </w:r>
      <w:r>
        <w:rPr>
          <w:lang w:val="en-GB"/>
        </w:rPr>
        <w:t>Scheme rules 4.6.1</w:t>
      </w:r>
    </w:p>
    <w:p w14:paraId="7D08A56E" w14:textId="77777777" w:rsidR="0075616F" w:rsidRPr="003D525D" w:rsidRDefault="0075616F" w:rsidP="0075616F">
      <w:pPr>
        <w:pBdr>
          <w:bottom w:val="single" w:sz="12" w:space="1" w:color="auto"/>
        </w:pBdr>
        <w:rPr>
          <w:szCs w:val="24"/>
          <w:lang w:val="en-GB"/>
        </w:rPr>
      </w:pPr>
    </w:p>
    <w:p w14:paraId="4FBF78DA" w14:textId="77777777" w:rsidR="0075616F" w:rsidRPr="000017FB" w:rsidRDefault="00B23E82" w:rsidP="006120B1">
      <w:pPr>
        <w:pStyle w:val="Heading1"/>
        <w:rPr>
          <w:lang w:val="en-GB"/>
        </w:rPr>
      </w:pPr>
      <w:bookmarkStart w:id="53" w:name="_Toc275178563"/>
      <w:r w:rsidRPr="000017FB">
        <w:rPr>
          <w:lang w:val="en-GB"/>
        </w:rPr>
        <w:br w:type="page"/>
      </w:r>
      <w:bookmarkStart w:id="54" w:name="_Toc12452674"/>
      <w:r w:rsidR="0075616F" w:rsidRPr="000017FB">
        <w:rPr>
          <w:lang w:val="en-GB"/>
        </w:rPr>
        <w:lastRenderedPageBreak/>
        <w:t>MEETING 7</w:t>
      </w:r>
      <w:bookmarkEnd w:id="53"/>
      <w:bookmarkEnd w:id="54"/>
    </w:p>
    <w:p w14:paraId="7F8C21D4" w14:textId="77777777" w:rsidR="0075616F" w:rsidRPr="002C7251" w:rsidRDefault="0075616F" w:rsidP="0075616F">
      <w:pPr>
        <w:pBdr>
          <w:bottom w:val="single" w:sz="12" w:space="1" w:color="auto"/>
        </w:pBdr>
        <w:rPr>
          <w:lang w:val="en-GB"/>
        </w:rPr>
      </w:pPr>
    </w:p>
    <w:p w14:paraId="3DFAABAA" w14:textId="77777777" w:rsidR="0075616F" w:rsidRDefault="0075616F" w:rsidP="0075616F">
      <w:pPr>
        <w:pStyle w:val="Footer"/>
        <w:tabs>
          <w:tab w:val="clear" w:pos="4819"/>
        </w:tabs>
        <w:rPr>
          <w:lang w:val="en-GB"/>
        </w:rPr>
      </w:pPr>
    </w:p>
    <w:p w14:paraId="54987717" w14:textId="77777777" w:rsidR="0075616F" w:rsidRPr="00F9613E" w:rsidRDefault="0075616F" w:rsidP="005E4C4C">
      <w:pPr>
        <w:pStyle w:val="Heading2"/>
      </w:pPr>
      <w:bookmarkStart w:id="55" w:name="_Toc275178564"/>
      <w:bookmarkStart w:id="56" w:name="_Toc12452675"/>
      <w:r w:rsidRPr="00F9613E">
        <w:t xml:space="preserve">Decision D1.M7 – Solar </w:t>
      </w:r>
      <w:proofErr w:type="spellStart"/>
      <w:r w:rsidRPr="00F9613E">
        <w:t>Keymark</w:t>
      </w:r>
      <w:proofErr w:type="spellEnd"/>
      <w:r w:rsidRPr="00F9613E">
        <w:t xml:space="preserve"> Network Internal Regulations; Version September 3</w:t>
      </w:r>
      <w:r w:rsidRPr="00F9613E">
        <w:rPr>
          <w:vertAlign w:val="superscript"/>
        </w:rPr>
        <w:t>rd</w:t>
      </w:r>
      <w:r w:rsidRPr="00F9613E">
        <w:t>, 2009</w:t>
      </w:r>
      <w:bookmarkEnd w:id="55"/>
      <w:bookmarkEnd w:id="56"/>
    </w:p>
    <w:p w14:paraId="781DA17E"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participants present agreed with the version of the “Solar </w:t>
      </w:r>
      <w:proofErr w:type="spellStart"/>
      <w:r w:rsidRPr="003D525D">
        <w:rPr>
          <w:sz w:val="24"/>
          <w:szCs w:val="24"/>
          <w:lang w:val="en-GB"/>
        </w:rPr>
        <w:t>Keymark</w:t>
      </w:r>
      <w:proofErr w:type="spellEnd"/>
      <w:r w:rsidRPr="003D525D">
        <w:rPr>
          <w:sz w:val="24"/>
          <w:szCs w:val="24"/>
          <w:lang w:val="en-GB"/>
        </w:rPr>
        <w:t xml:space="preserve"> Network Internal Regulations” as discussed at the meeting (Document N01002R3 (File SKN_N0102R3.doc).</w:t>
      </w:r>
    </w:p>
    <w:p w14:paraId="23C94D72" w14:textId="77777777" w:rsidR="0075616F" w:rsidRPr="003D525D" w:rsidRDefault="0075616F" w:rsidP="0075616F">
      <w:pPr>
        <w:pStyle w:val="Heading7"/>
        <w:spacing w:before="120"/>
        <w:rPr>
          <w:rFonts w:ascii="Times New Roman" w:hAnsi="Times New Roman"/>
          <w:color w:val="000000"/>
          <w:szCs w:val="24"/>
          <w:lang w:val="en-GB"/>
        </w:rPr>
      </w:pPr>
      <w:bookmarkStart w:id="57" w:name="OLE_LINK4"/>
      <w:r w:rsidRPr="003D525D">
        <w:rPr>
          <w:rFonts w:ascii="Times New Roman" w:hAnsi="Times New Roman"/>
          <w:color w:val="000000"/>
          <w:szCs w:val="24"/>
          <w:lang w:val="en-GB"/>
        </w:rPr>
        <w:t>This decision was taken unanimously.</w:t>
      </w:r>
    </w:p>
    <w:p w14:paraId="7CACCCD3" w14:textId="77777777" w:rsidR="0075616F" w:rsidRPr="00F9613E" w:rsidRDefault="0075616F" w:rsidP="0075616F">
      <w:pPr>
        <w:rPr>
          <w:color w:val="000000"/>
          <w:lang w:val="en-GB"/>
        </w:rPr>
      </w:pPr>
    </w:p>
    <w:bookmarkEnd w:id="57"/>
    <w:p w14:paraId="0C3AC69F" w14:textId="77777777" w:rsidR="0075616F" w:rsidRDefault="0075616F" w:rsidP="0075616F">
      <w:pPr>
        <w:pStyle w:val="Footer"/>
        <w:tabs>
          <w:tab w:val="clear" w:pos="4819"/>
        </w:tabs>
        <w:rPr>
          <w:lang w:val="en-GB"/>
        </w:rPr>
      </w:pPr>
      <w:r w:rsidRPr="00F9613E">
        <w:rPr>
          <w:lang w:val="en-GB"/>
        </w:rPr>
        <w:t xml:space="preserve">With regard to the procedure of the future meetings it was agreed that there is a need of the establishment of a formal voting and nomination procedure. </w:t>
      </w:r>
      <w:r w:rsidRPr="00F9613E">
        <w:rPr>
          <w:lang w:val="en-GB"/>
        </w:rPr>
        <w:br/>
        <w:t>Jan Erik Nielsen will prepare tools (based on Excel) for that purpose.</w:t>
      </w:r>
    </w:p>
    <w:p w14:paraId="45E280ED" w14:textId="77777777" w:rsidR="0075616F" w:rsidRDefault="0075616F" w:rsidP="0075616F">
      <w:pPr>
        <w:pStyle w:val="Footer"/>
        <w:pBdr>
          <w:bottom w:val="single" w:sz="12" w:space="1" w:color="auto"/>
        </w:pBdr>
        <w:tabs>
          <w:tab w:val="clear" w:pos="4819"/>
        </w:tabs>
        <w:rPr>
          <w:lang w:val="en-GB"/>
        </w:rPr>
      </w:pPr>
    </w:p>
    <w:p w14:paraId="1D78E2A9" w14:textId="77777777" w:rsidR="0075616F" w:rsidRDefault="0075616F" w:rsidP="0075616F">
      <w:pPr>
        <w:pStyle w:val="Footer"/>
        <w:tabs>
          <w:tab w:val="clear" w:pos="4819"/>
        </w:tabs>
        <w:rPr>
          <w:lang w:val="en-GB"/>
        </w:rPr>
      </w:pPr>
    </w:p>
    <w:p w14:paraId="419C29B6" w14:textId="77777777" w:rsidR="0075616F" w:rsidRPr="00F9613E" w:rsidRDefault="0075616F" w:rsidP="005E4C4C">
      <w:pPr>
        <w:pStyle w:val="Heading2"/>
      </w:pPr>
      <w:bookmarkStart w:id="58" w:name="_Toc275178565"/>
      <w:bookmarkStart w:id="59" w:name="_Toc12452676"/>
      <w:r w:rsidRPr="00F9613E">
        <w:t>Decision D2.M7 –CEN fees</w:t>
      </w:r>
      <w:bookmarkEnd w:id="58"/>
      <w:bookmarkEnd w:id="59"/>
    </w:p>
    <w:p w14:paraId="1EF90D6D"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participants present decided to send the document N0104R0 related to </w:t>
      </w:r>
      <w:proofErr w:type="gramStart"/>
      <w:r w:rsidRPr="003D525D">
        <w:rPr>
          <w:sz w:val="24"/>
          <w:szCs w:val="24"/>
          <w:lang w:val="en-GB"/>
        </w:rPr>
        <w:t>“ CEN</w:t>
      </w:r>
      <w:proofErr w:type="gramEnd"/>
      <w:r w:rsidRPr="003D525D">
        <w:rPr>
          <w:sz w:val="24"/>
          <w:szCs w:val="24"/>
          <w:lang w:val="en-GB"/>
        </w:rPr>
        <w:t xml:space="preserve"> fees from Solar </w:t>
      </w:r>
      <w:proofErr w:type="spellStart"/>
      <w:r w:rsidRPr="003D525D">
        <w:rPr>
          <w:sz w:val="24"/>
          <w:szCs w:val="24"/>
          <w:lang w:val="en-GB"/>
        </w:rPr>
        <w:t>Keymark</w:t>
      </w:r>
      <w:proofErr w:type="spellEnd"/>
      <w:r w:rsidRPr="003D525D">
        <w:rPr>
          <w:sz w:val="24"/>
          <w:szCs w:val="24"/>
          <w:lang w:val="en-GB"/>
        </w:rPr>
        <w:t>” to CEN and asks for acceptance until the end of 2009.</w:t>
      </w:r>
    </w:p>
    <w:p w14:paraId="5384CE10" w14:textId="77777777" w:rsidR="0075616F" w:rsidRPr="003D525D" w:rsidRDefault="0075616F" w:rsidP="0075616F">
      <w:pPr>
        <w:pStyle w:val="BodyText3"/>
        <w:spacing w:before="60"/>
        <w:rPr>
          <w:sz w:val="24"/>
          <w:szCs w:val="24"/>
          <w:lang w:val="en-GB"/>
        </w:rPr>
      </w:pPr>
      <w:r w:rsidRPr="003D525D">
        <w:rPr>
          <w:sz w:val="24"/>
          <w:szCs w:val="24"/>
          <w:lang w:val="en-GB"/>
        </w:rPr>
        <w:t>In case the proposal described in the document is not accepted or an appropriate other proposal is presented by CEN the initiation of a new certification scheme will be considered.</w:t>
      </w:r>
    </w:p>
    <w:p w14:paraId="28E20FE2" w14:textId="77777777" w:rsidR="0075616F" w:rsidRPr="003D525D"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with one abstention.</w:t>
      </w:r>
    </w:p>
    <w:p w14:paraId="0388234D" w14:textId="77777777" w:rsidR="0075616F" w:rsidRPr="003D525D" w:rsidRDefault="0075616F" w:rsidP="0075616F">
      <w:pPr>
        <w:pStyle w:val="Footer"/>
        <w:pBdr>
          <w:bottom w:val="single" w:sz="12" w:space="1" w:color="auto"/>
        </w:pBdr>
        <w:tabs>
          <w:tab w:val="clear" w:pos="4819"/>
        </w:tabs>
        <w:rPr>
          <w:szCs w:val="24"/>
          <w:lang w:val="en-GB"/>
        </w:rPr>
      </w:pPr>
    </w:p>
    <w:p w14:paraId="18BEFE6B" w14:textId="77777777" w:rsidR="0075616F" w:rsidRDefault="0075616F" w:rsidP="0075616F">
      <w:pPr>
        <w:pStyle w:val="Footer"/>
        <w:tabs>
          <w:tab w:val="clear" w:pos="4819"/>
        </w:tabs>
        <w:rPr>
          <w:lang w:val="en-GB"/>
        </w:rPr>
      </w:pPr>
    </w:p>
    <w:p w14:paraId="7233003F" w14:textId="77777777" w:rsidR="0075616F" w:rsidRPr="00F9613E" w:rsidRDefault="0075616F" w:rsidP="005E4C4C">
      <w:pPr>
        <w:pStyle w:val="Heading2"/>
      </w:pPr>
      <w:bookmarkStart w:id="60" w:name="_Toc275178566"/>
      <w:bookmarkStart w:id="61" w:name="_Toc12452677"/>
      <w:r w:rsidRPr="00F9613E">
        <w:t>Decision D3.M7 – Fees for the SKN and Secretariat in 2009 &amp; 2010</w:t>
      </w:r>
      <w:bookmarkEnd w:id="60"/>
      <w:bookmarkEnd w:id="61"/>
    </w:p>
    <w:p w14:paraId="299D65A0"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participants present decided that the budget of the SKN (including chairman) for 2010 is in total 47.694 €. </w:t>
      </w:r>
    </w:p>
    <w:p w14:paraId="165084F8" w14:textId="77777777" w:rsidR="0075616F" w:rsidRPr="003D525D" w:rsidRDefault="0075616F" w:rsidP="0075616F">
      <w:pPr>
        <w:pStyle w:val="BodyText3"/>
        <w:spacing w:before="60"/>
        <w:rPr>
          <w:sz w:val="24"/>
          <w:szCs w:val="24"/>
          <w:lang w:val="en-GB"/>
        </w:rPr>
      </w:pPr>
      <w:r w:rsidRPr="003D525D">
        <w:rPr>
          <w:sz w:val="24"/>
          <w:szCs w:val="24"/>
          <w:lang w:val="en-GB"/>
        </w:rPr>
        <w:t>Furthermore it was agreed that the budget for 2009 of 40.000 € for the SKN (including chairman) is increased by 4.800 €.</w:t>
      </w:r>
    </w:p>
    <w:p w14:paraId="2A09C967" w14:textId="77777777" w:rsidR="0075616F" w:rsidRPr="003D525D" w:rsidRDefault="0075616F" w:rsidP="0075616F">
      <w:pPr>
        <w:pStyle w:val="BodyText3"/>
        <w:spacing w:before="60"/>
        <w:rPr>
          <w:sz w:val="24"/>
          <w:szCs w:val="24"/>
          <w:lang w:val="en-GB"/>
        </w:rPr>
      </w:pPr>
      <w:r w:rsidRPr="003D525D">
        <w:rPr>
          <w:sz w:val="24"/>
          <w:szCs w:val="24"/>
          <w:lang w:val="en-GB"/>
        </w:rPr>
        <w:t>In 2010 the SKN fee is reduced to a value of 50 € per licence.</w:t>
      </w:r>
    </w:p>
    <w:p w14:paraId="54804DCE" w14:textId="77777777" w:rsidR="0075616F" w:rsidRPr="00F9613E" w:rsidRDefault="0075616F" w:rsidP="0075616F">
      <w:pPr>
        <w:spacing w:before="120"/>
        <w:rPr>
          <w:color w:val="000000"/>
          <w:lang w:val="en-GB"/>
        </w:rPr>
      </w:pPr>
      <w:r w:rsidRPr="003D525D">
        <w:rPr>
          <w:color w:val="000000"/>
          <w:szCs w:val="24"/>
          <w:lang w:val="en-GB"/>
        </w:rPr>
        <w:t>In case the income based on the SKN fees will not be</w:t>
      </w:r>
      <w:r w:rsidRPr="00F9613E">
        <w:rPr>
          <w:color w:val="000000"/>
          <w:lang w:val="en-GB"/>
        </w:rPr>
        <w:t xml:space="preserve"> as high as expected the resulting difference will be compensated in the year after.</w:t>
      </w:r>
    </w:p>
    <w:p w14:paraId="5935CC6C" w14:textId="77777777" w:rsidR="0075616F" w:rsidRPr="00F9613E" w:rsidRDefault="0075616F" w:rsidP="0075616F">
      <w:pPr>
        <w:pStyle w:val="Heading7"/>
        <w:spacing w:before="120"/>
        <w:rPr>
          <w:rFonts w:ascii="Times New Roman" w:hAnsi="Times New Roman"/>
          <w:color w:val="000000"/>
          <w:lang w:val="en-GB"/>
        </w:rPr>
      </w:pPr>
      <w:r w:rsidRPr="00F9613E">
        <w:rPr>
          <w:rFonts w:ascii="Times New Roman" w:hAnsi="Times New Roman"/>
          <w:color w:val="000000"/>
          <w:lang w:val="en-GB"/>
        </w:rPr>
        <w:t>This decision was taken unanimously.</w:t>
      </w:r>
    </w:p>
    <w:p w14:paraId="7FF03D59" w14:textId="77777777" w:rsidR="0075616F" w:rsidRDefault="0075616F" w:rsidP="0075616F">
      <w:pPr>
        <w:pStyle w:val="Footer"/>
        <w:pBdr>
          <w:bottom w:val="single" w:sz="12" w:space="1" w:color="auto"/>
        </w:pBdr>
        <w:tabs>
          <w:tab w:val="clear" w:pos="4819"/>
        </w:tabs>
        <w:rPr>
          <w:lang w:val="en-GB"/>
        </w:rPr>
      </w:pPr>
    </w:p>
    <w:p w14:paraId="3E6E71AC" w14:textId="77777777" w:rsidR="0075616F" w:rsidRDefault="0075616F" w:rsidP="0075616F">
      <w:pPr>
        <w:pStyle w:val="Footer"/>
        <w:tabs>
          <w:tab w:val="clear" w:pos="4819"/>
        </w:tabs>
        <w:rPr>
          <w:lang w:val="en-GB"/>
        </w:rPr>
      </w:pPr>
    </w:p>
    <w:p w14:paraId="2E0BB485" w14:textId="77777777" w:rsidR="0075616F" w:rsidRPr="00F9613E" w:rsidRDefault="0075616F" w:rsidP="005E4C4C">
      <w:pPr>
        <w:pStyle w:val="Heading2"/>
      </w:pPr>
      <w:bookmarkStart w:id="62" w:name="_Toc275178567"/>
      <w:bookmarkStart w:id="63" w:name="_Toc12452678"/>
      <w:r w:rsidRPr="00F9613E">
        <w:t xml:space="preserve">Decision D4.M7 – Solar </w:t>
      </w:r>
      <w:proofErr w:type="spellStart"/>
      <w:r w:rsidRPr="00F9613E">
        <w:t>Keymark</w:t>
      </w:r>
      <w:proofErr w:type="spellEnd"/>
      <w:r w:rsidRPr="00F9613E">
        <w:t xml:space="preserve"> Database: Update procedure and brand</w:t>
      </w:r>
      <w:bookmarkEnd w:id="62"/>
      <w:bookmarkEnd w:id="63"/>
    </w:p>
    <w:p w14:paraId="12190E69" w14:textId="77777777" w:rsidR="0075616F" w:rsidRPr="003D525D" w:rsidRDefault="0075616F" w:rsidP="0075616F">
      <w:pPr>
        <w:pStyle w:val="BodyText3"/>
        <w:spacing w:before="60"/>
        <w:rPr>
          <w:sz w:val="24"/>
          <w:szCs w:val="24"/>
          <w:lang w:val="en-GB"/>
        </w:rPr>
      </w:pPr>
      <w:r w:rsidRPr="003D525D">
        <w:rPr>
          <w:sz w:val="24"/>
          <w:szCs w:val="24"/>
          <w:lang w:val="en-GB"/>
        </w:rPr>
        <w:t>The participants present decided the following:</w:t>
      </w:r>
    </w:p>
    <w:p w14:paraId="664A9F8B" w14:textId="77777777" w:rsidR="0075616F" w:rsidRPr="00F9613E" w:rsidRDefault="0075616F" w:rsidP="0075616F">
      <w:pPr>
        <w:rPr>
          <w:lang w:val="en-GB"/>
        </w:rPr>
      </w:pPr>
      <w:r w:rsidRPr="00F9613E">
        <w:rPr>
          <w:lang w:val="en-GB"/>
        </w:rPr>
        <w:t xml:space="preserve">As soon as a licence is issued the certification body shall send by e-mail the related data sheet in a harmonised Excel format and PDF format to the Solar </w:t>
      </w:r>
      <w:proofErr w:type="spellStart"/>
      <w:r w:rsidRPr="00F9613E">
        <w:rPr>
          <w:lang w:val="en-GB"/>
        </w:rPr>
        <w:t>Keymark</w:t>
      </w:r>
      <w:proofErr w:type="spellEnd"/>
      <w:r w:rsidRPr="00F9613E">
        <w:rPr>
          <w:lang w:val="en-GB"/>
        </w:rPr>
        <w:t xml:space="preserve"> Network Secretary (Email: </w:t>
      </w:r>
      <w:hyperlink r:id="rId9" w:history="1">
        <w:r w:rsidRPr="00F9613E">
          <w:rPr>
            <w:rStyle w:val="Hyperlink"/>
            <w:lang w:val="en-GB"/>
          </w:rPr>
          <w:t>jen@solarkey.dk</w:t>
        </w:r>
      </w:hyperlink>
      <w:r w:rsidRPr="00F9613E">
        <w:rPr>
          <w:lang w:val="en-GB"/>
        </w:rPr>
        <w:t>)</w:t>
      </w:r>
    </w:p>
    <w:p w14:paraId="57D789B0" w14:textId="77777777" w:rsidR="0075616F" w:rsidRPr="003D525D" w:rsidRDefault="0075616F" w:rsidP="0075616F">
      <w:pPr>
        <w:spacing w:before="120" w:after="120"/>
        <w:rPr>
          <w:szCs w:val="24"/>
          <w:lang w:val="en-GB"/>
        </w:rPr>
      </w:pPr>
      <w:r w:rsidRPr="00F9613E">
        <w:rPr>
          <w:lang w:val="en-GB"/>
        </w:rPr>
        <w:lastRenderedPageBreak/>
        <w:t xml:space="preserve">Brands mentioned on the Solar </w:t>
      </w:r>
      <w:proofErr w:type="spellStart"/>
      <w:r w:rsidRPr="00F9613E">
        <w:rPr>
          <w:lang w:val="en-GB"/>
        </w:rPr>
        <w:t>Keymark</w:t>
      </w:r>
      <w:proofErr w:type="spellEnd"/>
      <w:r w:rsidRPr="00F9613E">
        <w:rPr>
          <w:lang w:val="en-GB"/>
        </w:rPr>
        <w:t xml:space="preserve"> certificate will be included in the database as part of the licensee name: LICENSEE NAME (BRAND) </w:t>
      </w:r>
      <w:r w:rsidRPr="00F9613E">
        <w:rPr>
          <w:lang w:val="en-GB"/>
        </w:rPr>
        <w:br/>
        <w:t xml:space="preserve">A brand is the name of the </w:t>
      </w:r>
      <w:proofErr w:type="gramStart"/>
      <w:r w:rsidRPr="00F9613E">
        <w:rPr>
          <w:lang w:val="en-GB"/>
        </w:rPr>
        <w:t>product  as</w:t>
      </w:r>
      <w:proofErr w:type="gramEnd"/>
      <w:r w:rsidRPr="00F9613E">
        <w:rPr>
          <w:lang w:val="en-GB"/>
        </w:rPr>
        <w:t xml:space="preserve"> given by the licensee. In principle it might be possible to have different brands for the same product (e.g. for </w:t>
      </w:r>
      <w:r w:rsidRPr="003D525D">
        <w:rPr>
          <w:szCs w:val="24"/>
          <w:lang w:val="en-GB"/>
        </w:rPr>
        <w:t>different markets).</w:t>
      </w:r>
    </w:p>
    <w:p w14:paraId="02C9F7E3" w14:textId="77777777" w:rsidR="0075616F" w:rsidRPr="003D525D" w:rsidRDefault="0075616F" w:rsidP="0075616F">
      <w:pPr>
        <w:pStyle w:val="BodyText3"/>
        <w:spacing w:before="60"/>
        <w:rPr>
          <w:sz w:val="24"/>
          <w:szCs w:val="24"/>
          <w:lang w:val="en-GB"/>
        </w:rPr>
      </w:pPr>
      <w:r w:rsidRPr="003D525D">
        <w:rPr>
          <w:sz w:val="24"/>
          <w:szCs w:val="24"/>
          <w:lang w:val="en-GB"/>
        </w:rPr>
        <w:t>It was agreed that the update procedure will be included in the specific scheme rules.</w:t>
      </w:r>
    </w:p>
    <w:p w14:paraId="193775DE" w14:textId="77777777" w:rsidR="0075616F" w:rsidRPr="00F9613E" w:rsidRDefault="0075616F" w:rsidP="0075616F">
      <w:pPr>
        <w:pStyle w:val="Heading7"/>
        <w:spacing w:before="120"/>
        <w:rPr>
          <w:rFonts w:ascii="Times New Roman" w:hAnsi="Times New Roman"/>
          <w:color w:val="000000"/>
          <w:lang w:val="en-GB"/>
        </w:rPr>
      </w:pPr>
      <w:r w:rsidRPr="00F9613E">
        <w:rPr>
          <w:rFonts w:ascii="Times New Roman" w:hAnsi="Times New Roman"/>
          <w:color w:val="000000"/>
          <w:lang w:val="en-GB"/>
        </w:rPr>
        <w:t>This decision was taken unanimously.</w:t>
      </w:r>
    </w:p>
    <w:p w14:paraId="7FB1742D" w14:textId="77777777" w:rsidR="0075616F" w:rsidRDefault="0075616F" w:rsidP="0075616F">
      <w:pPr>
        <w:pStyle w:val="Footer"/>
        <w:pBdr>
          <w:bottom w:val="single" w:sz="12" w:space="1" w:color="auto"/>
        </w:pBdr>
        <w:tabs>
          <w:tab w:val="clear" w:pos="4819"/>
        </w:tabs>
        <w:rPr>
          <w:lang w:val="en-GB"/>
        </w:rPr>
      </w:pPr>
    </w:p>
    <w:p w14:paraId="55C2F1D6" w14:textId="77777777" w:rsidR="0075616F" w:rsidRDefault="0075616F" w:rsidP="0075616F">
      <w:pPr>
        <w:pStyle w:val="Footer"/>
        <w:tabs>
          <w:tab w:val="clear" w:pos="4819"/>
        </w:tabs>
        <w:rPr>
          <w:lang w:val="en-GB"/>
        </w:rPr>
      </w:pPr>
    </w:p>
    <w:p w14:paraId="32C47297" w14:textId="77777777" w:rsidR="0075616F" w:rsidRPr="002A3B79" w:rsidRDefault="0075616F" w:rsidP="005E4C4C">
      <w:pPr>
        <w:pStyle w:val="Heading2"/>
      </w:pPr>
      <w:bookmarkStart w:id="64" w:name="_Toc275178568"/>
      <w:bookmarkStart w:id="65" w:name="_Toc12452679"/>
      <w:r w:rsidRPr="002A3B79">
        <w:t xml:space="preserve">Decision D5.M7 – Solar </w:t>
      </w:r>
      <w:proofErr w:type="spellStart"/>
      <w:r w:rsidRPr="002A3B79">
        <w:t>Keymark</w:t>
      </w:r>
      <w:proofErr w:type="spellEnd"/>
      <w:r w:rsidRPr="002A3B79">
        <w:t xml:space="preserve"> Certification of PV/T collectors</w:t>
      </w:r>
      <w:bookmarkEnd w:id="64"/>
      <w:bookmarkEnd w:id="65"/>
    </w:p>
    <w:p w14:paraId="356CC826" w14:textId="77777777" w:rsidR="0075616F" w:rsidRPr="002A3B79" w:rsidRDefault="0075616F" w:rsidP="0075616F">
      <w:pPr>
        <w:pStyle w:val="BodyText3"/>
        <w:spacing w:before="60"/>
        <w:rPr>
          <w:strike/>
          <w:sz w:val="24"/>
          <w:szCs w:val="24"/>
          <w:lang w:val="en-GB"/>
        </w:rPr>
      </w:pPr>
      <w:r w:rsidRPr="002A3B79">
        <w:rPr>
          <w:strike/>
          <w:sz w:val="24"/>
          <w:szCs w:val="24"/>
          <w:lang w:val="en-GB"/>
        </w:rPr>
        <w:t xml:space="preserve">The participants present decided that Solar </w:t>
      </w:r>
      <w:proofErr w:type="spellStart"/>
      <w:r w:rsidRPr="002A3B79">
        <w:rPr>
          <w:strike/>
          <w:sz w:val="24"/>
          <w:szCs w:val="24"/>
          <w:lang w:val="en-GB"/>
        </w:rPr>
        <w:t>Keymark</w:t>
      </w:r>
      <w:proofErr w:type="spellEnd"/>
      <w:r w:rsidRPr="002A3B79">
        <w:rPr>
          <w:strike/>
          <w:sz w:val="24"/>
          <w:szCs w:val="24"/>
          <w:lang w:val="en-GB"/>
        </w:rPr>
        <w:t xml:space="preserve"> Certification of PV/T collectors as a solar thermal product is possible provided the measurements of the thermal performance are performed with and without electricity production. For the electrical load applied for the electricity production a MPP Tracker shall be used.</w:t>
      </w:r>
    </w:p>
    <w:p w14:paraId="2947239C" w14:textId="77777777" w:rsidR="0075616F" w:rsidRPr="002A3B79" w:rsidRDefault="0075616F" w:rsidP="0075616F">
      <w:pPr>
        <w:pStyle w:val="BodyText3"/>
        <w:spacing w:before="60"/>
        <w:rPr>
          <w:strike/>
          <w:sz w:val="24"/>
          <w:szCs w:val="24"/>
          <w:lang w:val="en-GB"/>
        </w:rPr>
      </w:pPr>
      <w:r w:rsidRPr="002A3B79">
        <w:rPr>
          <w:strike/>
          <w:sz w:val="24"/>
          <w:szCs w:val="24"/>
          <w:lang w:val="en-GB"/>
        </w:rPr>
        <w:t xml:space="preserve">In the Solar </w:t>
      </w:r>
      <w:proofErr w:type="spellStart"/>
      <w:r w:rsidRPr="002A3B79">
        <w:rPr>
          <w:strike/>
          <w:sz w:val="24"/>
          <w:szCs w:val="24"/>
          <w:lang w:val="en-GB"/>
        </w:rPr>
        <w:t>Keymark</w:t>
      </w:r>
      <w:proofErr w:type="spellEnd"/>
      <w:r w:rsidRPr="002A3B79">
        <w:rPr>
          <w:strike/>
          <w:sz w:val="24"/>
          <w:szCs w:val="24"/>
          <w:lang w:val="en-GB"/>
        </w:rPr>
        <w:t xml:space="preserve"> data sheet the thermal performance with and without electricity production shall be presented (see note below). </w:t>
      </w:r>
    </w:p>
    <w:p w14:paraId="292DEE4A" w14:textId="77777777" w:rsidR="009A7BCB" w:rsidRPr="002A3B79" w:rsidRDefault="009A7BCB" w:rsidP="009A7BCB">
      <w:pPr>
        <w:autoSpaceDE w:val="0"/>
        <w:autoSpaceDN w:val="0"/>
        <w:rPr>
          <w:rFonts w:ascii="Calibri" w:hAnsi="Calibri"/>
          <w:i/>
          <w:strike/>
          <w:sz w:val="20"/>
          <w:lang w:val="en-GB"/>
        </w:rPr>
      </w:pPr>
      <w:r w:rsidRPr="002A3B79">
        <w:rPr>
          <w:rFonts w:ascii="Calibri" w:hAnsi="Calibri"/>
          <w:b/>
          <w:i/>
          <w:strike/>
          <w:sz w:val="20"/>
          <w:lang w:val="en-GB"/>
        </w:rPr>
        <w:t>Note:</w:t>
      </w:r>
      <w:r w:rsidRPr="002A3B79">
        <w:rPr>
          <w:rFonts w:ascii="Calibri" w:hAnsi="Calibri"/>
          <w:i/>
          <w:strike/>
          <w:sz w:val="20"/>
          <w:lang w:val="en-GB"/>
        </w:rPr>
        <w:t xml:space="preserve"> (Practical comment by the Secretary) </w:t>
      </w:r>
      <w:proofErr w:type="gramStart"/>
      <w:r w:rsidRPr="002A3B79">
        <w:rPr>
          <w:rFonts w:ascii="Calibri" w:hAnsi="Calibri"/>
          <w:i/>
          <w:strike/>
          <w:sz w:val="20"/>
          <w:lang w:val="en-GB"/>
        </w:rPr>
        <w:t>In</w:t>
      </w:r>
      <w:proofErr w:type="gramEnd"/>
      <w:r w:rsidRPr="002A3B79">
        <w:rPr>
          <w:rFonts w:ascii="Calibri" w:hAnsi="Calibri"/>
          <w:i/>
          <w:strike/>
          <w:sz w:val="20"/>
          <w:lang w:val="en-GB"/>
        </w:rPr>
        <w:t xml:space="preserve"> present version of the Solar </w:t>
      </w:r>
      <w:proofErr w:type="spellStart"/>
      <w:r w:rsidRPr="002A3B79">
        <w:rPr>
          <w:rFonts w:ascii="Calibri" w:hAnsi="Calibri"/>
          <w:i/>
          <w:strike/>
          <w:sz w:val="20"/>
          <w:lang w:val="en-GB"/>
        </w:rPr>
        <w:t>Keymark</w:t>
      </w:r>
      <w:proofErr w:type="spellEnd"/>
      <w:r w:rsidRPr="002A3B79">
        <w:rPr>
          <w:rFonts w:ascii="Calibri" w:hAnsi="Calibri"/>
          <w:i/>
          <w:strike/>
          <w:sz w:val="20"/>
          <w:lang w:val="en-GB"/>
        </w:rPr>
        <w:t xml:space="preserve"> collector data sheet there is no room for two values for the thermal performance parameters. Until further notice the two sets of values for a PV/T collector are given in the following way: </w:t>
      </w:r>
    </w:p>
    <w:p w14:paraId="621B65D2" w14:textId="77777777" w:rsidR="009A7BCB" w:rsidRPr="002A3B79" w:rsidRDefault="009A7BCB" w:rsidP="009A7BCB">
      <w:pPr>
        <w:numPr>
          <w:ilvl w:val="0"/>
          <w:numId w:val="22"/>
        </w:numPr>
        <w:autoSpaceDE w:val="0"/>
        <w:autoSpaceDN w:val="0"/>
        <w:rPr>
          <w:rFonts w:ascii="Calibri" w:hAnsi="Calibri"/>
          <w:i/>
          <w:strike/>
          <w:sz w:val="20"/>
          <w:lang w:val="en-GB"/>
        </w:rPr>
      </w:pPr>
      <w:r w:rsidRPr="002A3B79">
        <w:rPr>
          <w:rFonts w:ascii="Calibri" w:hAnsi="Calibri"/>
          <w:i/>
          <w:strike/>
          <w:sz w:val="20"/>
          <w:lang w:val="en-GB"/>
        </w:rPr>
        <w:t>Values for PV/T collector without electricity production: To be given in the normal way in the data sheet.</w:t>
      </w:r>
    </w:p>
    <w:p w14:paraId="501E1A6E" w14:textId="77777777" w:rsidR="009A7BCB" w:rsidRPr="002A3B79" w:rsidRDefault="009A7BCB" w:rsidP="009A7BCB">
      <w:pPr>
        <w:numPr>
          <w:ilvl w:val="0"/>
          <w:numId w:val="22"/>
        </w:numPr>
        <w:autoSpaceDE w:val="0"/>
        <w:autoSpaceDN w:val="0"/>
        <w:rPr>
          <w:rFonts w:ascii="Calibri" w:hAnsi="Calibri"/>
          <w:i/>
          <w:strike/>
          <w:sz w:val="20"/>
          <w:lang w:val="en-GB"/>
        </w:rPr>
      </w:pPr>
      <w:r w:rsidRPr="002A3B79">
        <w:rPr>
          <w:rFonts w:ascii="Calibri" w:hAnsi="Calibri"/>
          <w:i/>
          <w:strike/>
          <w:sz w:val="20"/>
          <w:lang w:val="en-GB"/>
        </w:rPr>
        <w:t xml:space="preserve">Values for PV/T collector with electricity production: To be given with the following explanation in the comments field of the data </w:t>
      </w:r>
      <w:proofErr w:type="spellStart"/>
      <w:r w:rsidRPr="002A3B79">
        <w:rPr>
          <w:rFonts w:ascii="Calibri" w:hAnsi="Calibri"/>
          <w:i/>
          <w:strike/>
          <w:sz w:val="20"/>
          <w:lang w:val="en-GB"/>
        </w:rPr>
        <w:t>shee</w:t>
      </w:r>
      <w:proofErr w:type="spellEnd"/>
      <w:r w:rsidRPr="002A3B79">
        <w:rPr>
          <w:rFonts w:ascii="Calibri" w:hAnsi="Calibri"/>
          <w:i/>
          <w:strike/>
          <w:sz w:val="20"/>
          <w:lang w:val="en-GB"/>
        </w:rPr>
        <w:t xml:space="preserve">: The thermal performance of the collector is reduced if electricity is produced simultaneously. A test was performed with simultaneous electricity production; results from this test show the following performance parameters: n0a: </w:t>
      </w:r>
      <w:proofErr w:type="spellStart"/>
      <w:r w:rsidRPr="002A3B79">
        <w:rPr>
          <w:rFonts w:ascii="Calibri" w:hAnsi="Calibri"/>
          <w:i/>
          <w:strike/>
          <w:sz w:val="20"/>
          <w:lang w:val="en-GB"/>
        </w:rPr>
        <w:t>d.ddd</w:t>
      </w:r>
      <w:proofErr w:type="spellEnd"/>
      <w:r w:rsidRPr="002A3B79">
        <w:rPr>
          <w:rFonts w:ascii="Calibri" w:hAnsi="Calibri"/>
          <w:i/>
          <w:strike/>
          <w:sz w:val="20"/>
          <w:lang w:val="en-GB"/>
        </w:rPr>
        <w:t xml:space="preserve">; a1a: </w:t>
      </w:r>
      <w:proofErr w:type="spellStart"/>
      <w:r w:rsidRPr="002A3B79">
        <w:rPr>
          <w:rFonts w:ascii="Calibri" w:hAnsi="Calibri"/>
          <w:i/>
          <w:strike/>
          <w:sz w:val="20"/>
          <w:lang w:val="en-GB"/>
        </w:rPr>
        <w:t>d.ddd</w:t>
      </w:r>
      <w:proofErr w:type="spellEnd"/>
      <w:r w:rsidRPr="002A3B79">
        <w:rPr>
          <w:rFonts w:ascii="Calibri" w:hAnsi="Calibri"/>
          <w:i/>
          <w:strike/>
          <w:sz w:val="20"/>
          <w:lang w:val="en-GB"/>
        </w:rPr>
        <w:t xml:space="preserve"> w</w:t>
      </w:r>
      <w:proofErr w:type="gramStart"/>
      <w:r w:rsidRPr="002A3B79">
        <w:rPr>
          <w:rFonts w:ascii="Calibri" w:hAnsi="Calibri"/>
          <w:i/>
          <w:strike/>
          <w:sz w:val="20"/>
          <w:lang w:val="en-GB"/>
        </w:rPr>
        <w:t>/(</w:t>
      </w:r>
      <w:proofErr w:type="gramEnd"/>
      <w:r w:rsidRPr="002A3B79">
        <w:rPr>
          <w:rFonts w:ascii="Calibri" w:hAnsi="Calibri"/>
          <w:i/>
          <w:strike/>
          <w:sz w:val="20"/>
          <w:lang w:val="en-GB"/>
        </w:rPr>
        <w:t xml:space="preserve">m²k); a2a: </w:t>
      </w:r>
      <w:proofErr w:type="spellStart"/>
      <w:r w:rsidRPr="002A3B79">
        <w:rPr>
          <w:rFonts w:ascii="Calibri" w:hAnsi="Calibri"/>
          <w:i/>
          <w:strike/>
          <w:sz w:val="20"/>
          <w:lang w:val="en-GB"/>
        </w:rPr>
        <w:t>d.dddd</w:t>
      </w:r>
      <w:proofErr w:type="spellEnd"/>
      <w:r w:rsidRPr="002A3B79">
        <w:rPr>
          <w:rFonts w:ascii="Calibri" w:hAnsi="Calibri"/>
          <w:i/>
          <w:strike/>
          <w:sz w:val="20"/>
          <w:lang w:val="en-GB"/>
        </w:rPr>
        <w:t xml:space="preserve"> w/(m²k²); </w:t>
      </w:r>
      <w:proofErr w:type="spellStart"/>
      <w:r w:rsidRPr="002A3B79">
        <w:rPr>
          <w:rFonts w:ascii="Calibri" w:hAnsi="Calibri"/>
          <w:i/>
          <w:strike/>
          <w:sz w:val="20"/>
          <w:lang w:val="en-GB"/>
        </w:rPr>
        <w:t>tstg</w:t>
      </w:r>
      <w:proofErr w:type="spellEnd"/>
      <w:r w:rsidRPr="002A3B79">
        <w:rPr>
          <w:rFonts w:ascii="Calibri" w:hAnsi="Calibri"/>
          <w:i/>
          <w:strike/>
          <w:sz w:val="20"/>
          <w:lang w:val="en-GB"/>
        </w:rPr>
        <w:t xml:space="preserve">: </w:t>
      </w:r>
      <w:proofErr w:type="spellStart"/>
      <w:r w:rsidRPr="002A3B79">
        <w:rPr>
          <w:rFonts w:ascii="Calibri" w:hAnsi="Calibri"/>
          <w:i/>
          <w:strike/>
          <w:sz w:val="20"/>
          <w:lang w:val="en-GB"/>
        </w:rPr>
        <w:t>ddd</w:t>
      </w:r>
      <w:proofErr w:type="spellEnd"/>
      <w:r w:rsidRPr="002A3B79">
        <w:rPr>
          <w:rFonts w:ascii="Calibri" w:hAnsi="Calibri"/>
          <w:i/>
          <w:strike/>
          <w:sz w:val="20"/>
          <w:lang w:val="en-GB"/>
        </w:rPr>
        <w:t xml:space="preserve"> °c.</w:t>
      </w:r>
    </w:p>
    <w:p w14:paraId="2DE8D271" w14:textId="77777777" w:rsidR="004A6827" w:rsidRPr="002A3B79" w:rsidRDefault="004A6827" w:rsidP="0075616F">
      <w:pPr>
        <w:pStyle w:val="BodyText3"/>
        <w:spacing w:before="60"/>
        <w:rPr>
          <w:strike/>
          <w:sz w:val="24"/>
          <w:szCs w:val="24"/>
          <w:lang w:val="en-GB"/>
        </w:rPr>
      </w:pPr>
    </w:p>
    <w:p w14:paraId="57DE02C7" w14:textId="77777777" w:rsidR="0075616F" w:rsidRPr="002A3B79" w:rsidRDefault="0075616F" w:rsidP="0075616F">
      <w:pPr>
        <w:pStyle w:val="Heading7"/>
        <w:spacing w:before="120"/>
        <w:rPr>
          <w:rFonts w:ascii="Times New Roman" w:hAnsi="Times New Roman"/>
          <w:strike/>
          <w:color w:val="000000"/>
          <w:lang w:val="en-GB"/>
        </w:rPr>
      </w:pPr>
      <w:r w:rsidRPr="002A3B79">
        <w:rPr>
          <w:rFonts w:ascii="Times New Roman" w:hAnsi="Times New Roman"/>
          <w:strike/>
          <w:color w:val="000000"/>
          <w:lang w:val="en-GB"/>
        </w:rPr>
        <w:t>This decision was taken with one abstention.</w:t>
      </w:r>
    </w:p>
    <w:p w14:paraId="7B1D824D" w14:textId="77777777" w:rsidR="002A3B79" w:rsidRDefault="002A3B79" w:rsidP="002A3B79">
      <w:pPr>
        <w:rPr>
          <w:lang w:val="en-GB"/>
        </w:rPr>
      </w:pPr>
    </w:p>
    <w:p w14:paraId="361CC766" w14:textId="77777777" w:rsidR="002A3B79" w:rsidRPr="002A3B79" w:rsidRDefault="002A3B79" w:rsidP="002A3B79">
      <w:pPr>
        <w:rPr>
          <w:lang w:val="en-GB"/>
        </w:rPr>
      </w:pPr>
      <w:proofErr w:type="gramStart"/>
      <w:r w:rsidRPr="002A3B79">
        <w:rPr>
          <w:lang w:val="en-GB"/>
        </w:rPr>
        <w:t>Replaced by D7.M10.</w:t>
      </w:r>
      <w:proofErr w:type="gramEnd"/>
    </w:p>
    <w:p w14:paraId="091A5E9D" w14:textId="77777777" w:rsidR="0075616F" w:rsidRDefault="0075616F" w:rsidP="0075616F">
      <w:pPr>
        <w:pStyle w:val="Footer"/>
        <w:pBdr>
          <w:bottom w:val="single" w:sz="12" w:space="1" w:color="auto"/>
        </w:pBdr>
        <w:tabs>
          <w:tab w:val="clear" w:pos="4819"/>
        </w:tabs>
        <w:rPr>
          <w:lang w:val="en-GB"/>
        </w:rPr>
      </w:pPr>
    </w:p>
    <w:p w14:paraId="53AC563F" w14:textId="77777777" w:rsidR="0075616F" w:rsidRDefault="0075616F" w:rsidP="0075616F">
      <w:pPr>
        <w:pStyle w:val="Footer"/>
        <w:tabs>
          <w:tab w:val="clear" w:pos="4819"/>
        </w:tabs>
        <w:rPr>
          <w:lang w:val="en-GB"/>
        </w:rPr>
      </w:pPr>
    </w:p>
    <w:p w14:paraId="157584FB" w14:textId="77777777" w:rsidR="0075616F" w:rsidRPr="00F9613E" w:rsidRDefault="0075616F" w:rsidP="005E4C4C">
      <w:pPr>
        <w:pStyle w:val="Heading2"/>
      </w:pPr>
      <w:bookmarkStart w:id="66" w:name="_Toc275178569"/>
      <w:bookmarkStart w:id="67" w:name="_Toc12452680"/>
      <w:r w:rsidRPr="00F9613E">
        <w:t xml:space="preserve">Decision D6.M7 – Changing a collector in a Solar </w:t>
      </w:r>
      <w:proofErr w:type="spellStart"/>
      <w:r w:rsidRPr="00F9613E">
        <w:t>Keymark</w:t>
      </w:r>
      <w:proofErr w:type="spellEnd"/>
      <w:r w:rsidRPr="00F9613E">
        <w:t xml:space="preserve"> certified system</w:t>
      </w:r>
      <w:bookmarkEnd w:id="66"/>
      <w:bookmarkEnd w:id="67"/>
    </w:p>
    <w:p w14:paraId="587B5FB5" w14:textId="77777777" w:rsidR="0075616F" w:rsidRPr="000017FB" w:rsidRDefault="0075616F" w:rsidP="000008D1">
      <w:pPr>
        <w:rPr>
          <w:lang w:val="en-GB"/>
        </w:rPr>
      </w:pPr>
      <w:bookmarkStart w:id="68" w:name="_Toc275178570"/>
      <w:r w:rsidRPr="000017FB">
        <w:rPr>
          <w:lang w:val="en-GB"/>
        </w:rPr>
        <w:t xml:space="preserve">The participants present decided that a collector in a Solar </w:t>
      </w:r>
      <w:proofErr w:type="spellStart"/>
      <w:r w:rsidRPr="000017FB">
        <w:rPr>
          <w:lang w:val="en-GB"/>
        </w:rPr>
        <w:t>Keymark</w:t>
      </w:r>
      <w:proofErr w:type="spellEnd"/>
      <w:r w:rsidRPr="000017FB">
        <w:rPr>
          <w:lang w:val="en-GB"/>
        </w:rPr>
        <w:t xml:space="preserve"> certified system can be changed under the following conditions:</w:t>
      </w:r>
      <w:bookmarkEnd w:id="68"/>
    </w:p>
    <w:p w14:paraId="10138A62" w14:textId="77777777" w:rsidR="0075616F" w:rsidRPr="000017FB" w:rsidRDefault="0075616F" w:rsidP="0075616F">
      <w:pPr>
        <w:rPr>
          <w:lang w:val="en-GB"/>
        </w:rPr>
      </w:pPr>
    </w:p>
    <w:p w14:paraId="58B08D18" w14:textId="77777777" w:rsidR="0075616F" w:rsidRPr="000017FB" w:rsidRDefault="0075616F" w:rsidP="0075616F">
      <w:pPr>
        <w:pStyle w:val="BodyTextIndent"/>
        <w:ind w:left="142"/>
        <w:rPr>
          <w:lang w:val="en-GB"/>
        </w:rPr>
      </w:pPr>
      <w:r w:rsidRPr="000017FB">
        <w:rPr>
          <w:lang w:val="en-GB"/>
        </w:rPr>
        <w:t>The original test report of the tested system configuration remains the reference for all kinds of modifications, even if a modification was accepted without retest. The procedure for an advice of amendment follows the four topics:</w:t>
      </w:r>
    </w:p>
    <w:p w14:paraId="0821B41A" w14:textId="77777777" w:rsidR="0075616F" w:rsidRPr="00F9613E" w:rsidRDefault="0075616F" w:rsidP="0075616F">
      <w:pPr>
        <w:pStyle w:val="Listenabsatz"/>
        <w:numPr>
          <w:ilvl w:val="0"/>
          <w:numId w:val="3"/>
        </w:numPr>
        <w:spacing w:before="120"/>
        <w:ind w:left="567" w:hanging="357"/>
        <w:jc w:val="left"/>
      </w:pPr>
      <w:r w:rsidRPr="00F9613E">
        <w:t>The manufacturer informs the Certification Body about the planned change of collector type.</w:t>
      </w:r>
    </w:p>
    <w:p w14:paraId="10070FE2" w14:textId="77777777" w:rsidR="0075616F" w:rsidRPr="00F9613E" w:rsidRDefault="0075616F" w:rsidP="0075616F">
      <w:pPr>
        <w:pStyle w:val="Listenabsatz"/>
        <w:numPr>
          <w:ilvl w:val="0"/>
          <w:numId w:val="3"/>
        </w:numPr>
        <w:ind w:left="567"/>
        <w:jc w:val="left"/>
      </w:pPr>
      <w:r w:rsidRPr="00F9613E">
        <w:t xml:space="preserve">The manufacturer delivers the test reports and Solar </w:t>
      </w:r>
      <w:proofErr w:type="spellStart"/>
      <w:r w:rsidRPr="00F9613E">
        <w:t>Keymark</w:t>
      </w:r>
      <w:proofErr w:type="spellEnd"/>
      <w:r w:rsidRPr="00F9613E">
        <w:t xml:space="preserve"> data sheets of both collectors and the system to the Certification Body.</w:t>
      </w:r>
    </w:p>
    <w:p w14:paraId="79F8FAAF" w14:textId="77777777" w:rsidR="0075616F" w:rsidRPr="00F9613E" w:rsidRDefault="0075616F" w:rsidP="0075616F">
      <w:pPr>
        <w:pStyle w:val="Listenabsatz"/>
        <w:numPr>
          <w:ilvl w:val="0"/>
          <w:numId w:val="3"/>
        </w:numPr>
        <w:ind w:left="567"/>
        <w:jc w:val="left"/>
      </w:pPr>
      <w:r w:rsidRPr="00F9613E">
        <w:t>Both the Certification Body and the test lab which has issued the system test report have to approve the system modification.</w:t>
      </w:r>
    </w:p>
    <w:p w14:paraId="5FB60482" w14:textId="77777777" w:rsidR="0075616F" w:rsidRPr="00F9613E" w:rsidRDefault="0075616F" w:rsidP="0075616F">
      <w:pPr>
        <w:pStyle w:val="Listenabsatz"/>
        <w:numPr>
          <w:ilvl w:val="0"/>
          <w:numId w:val="3"/>
        </w:numPr>
        <w:ind w:left="567"/>
        <w:jc w:val="left"/>
      </w:pPr>
      <w:r w:rsidRPr="00F9613E">
        <w:lastRenderedPageBreak/>
        <w:t xml:space="preserve">A negative decision can also be based on technical consideration out of the following few requirements. </w:t>
      </w:r>
    </w:p>
    <w:p w14:paraId="64D7CFA8" w14:textId="77777777" w:rsidR="0075616F" w:rsidRPr="00F9613E" w:rsidRDefault="0075616F" w:rsidP="0075616F">
      <w:pPr>
        <w:spacing w:before="240" w:after="60"/>
        <w:ind w:left="207"/>
        <w:rPr>
          <w:b/>
          <w:lang w:val="en-GB"/>
        </w:rPr>
      </w:pPr>
      <w:r w:rsidRPr="00F9613E">
        <w:rPr>
          <w:b/>
          <w:lang w:val="en-GB"/>
        </w:rPr>
        <w:t>Minimum requirements on the collector:</w:t>
      </w:r>
    </w:p>
    <w:p w14:paraId="46465778" w14:textId="77777777" w:rsidR="0075616F" w:rsidRPr="00F9613E" w:rsidRDefault="0075616F" w:rsidP="0075616F">
      <w:pPr>
        <w:pStyle w:val="Listenabsatz"/>
        <w:numPr>
          <w:ilvl w:val="0"/>
          <w:numId w:val="4"/>
        </w:numPr>
        <w:ind w:left="567"/>
        <w:jc w:val="left"/>
      </w:pPr>
      <w:r w:rsidRPr="00F9613E">
        <w:t xml:space="preserve">The alternative collector is Solar </w:t>
      </w:r>
      <w:proofErr w:type="spellStart"/>
      <w:r w:rsidRPr="00F9613E">
        <w:t>Keymark</w:t>
      </w:r>
      <w:proofErr w:type="spellEnd"/>
      <w:r w:rsidRPr="00F9613E">
        <w:t xml:space="preserve"> certified. </w:t>
      </w:r>
    </w:p>
    <w:p w14:paraId="13965E9A" w14:textId="77777777" w:rsidR="0075616F" w:rsidRPr="00F9613E" w:rsidRDefault="0075616F" w:rsidP="0075616F">
      <w:pPr>
        <w:pStyle w:val="Listenabsatz"/>
        <w:numPr>
          <w:ilvl w:val="0"/>
          <w:numId w:val="4"/>
        </w:numPr>
        <w:ind w:left="567"/>
        <w:jc w:val="left"/>
      </w:pPr>
      <w:r w:rsidRPr="00F9613E">
        <w:t>The original collector must be performance tested according to EN 12975</w:t>
      </w:r>
    </w:p>
    <w:p w14:paraId="0AB802C7" w14:textId="77777777" w:rsidR="0075616F" w:rsidRPr="00F9613E" w:rsidRDefault="0075616F" w:rsidP="0075616F">
      <w:pPr>
        <w:pStyle w:val="Listenabsatz"/>
        <w:numPr>
          <w:ilvl w:val="0"/>
          <w:numId w:val="4"/>
        </w:numPr>
        <w:ind w:left="567"/>
        <w:jc w:val="left"/>
      </w:pPr>
      <w:r w:rsidRPr="00F9613E">
        <w:t>The test reports of both collectors and the system are available to the Certification Body</w:t>
      </w:r>
    </w:p>
    <w:p w14:paraId="504F550C" w14:textId="77777777" w:rsidR="0075616F" w:rsidRPr="00F9613E" w:rsidRDefault="0075616F" w:rsidP="0075616F">
      <w:pPr>
        <w:pStyle w:val="Listenabsatz"/>
        <w:numPr>
          <w:ilvl w:val="0"/>
          <w:numId w:val="4"/>
        </w:numPr>
        <w:ind w:left="567"/>
        <w:jc w:val="left"/>
      </w:pPr>
      <w:r w:rsidRPr="00F9613E">
        <w:t>The change of the collector does not cause a change of the system configuration e.g. piping, inlet connections, controller, pump etc.</w:t>
      </w:r>
    </w:p>
    <w:p w14:paraId="0E7E9583" w14:textId="77777777" w:rsidR="0075616F" w:rsidRPr="00F9613E" w:rsidRDefault="0075616F" w:rsidP="0075616F">
      <w:pPr>
        <w:pStyle w:val="Listenabsatz"/>
        <w:numPr>
          <w:ilvl w:val="0"/>
          <w:numId w:val="4"/>
        </w:numPr>
        <w:ind w:left="567"/>
        <w:jc w:val="left"/>
      </w:pPr>
      <w:r w:rsidRPr="00F9613E">
        <w:t>Both collectors have to be “technical identical”</w:t>
      </w:r>
    </w:p>
    <w:p w14:paraId="293A8880" w14:textId="77777777" w:rsidR="0075616F" w:rsidRPr="00F9613E" w:rsidRDefault="0075616F" w:rsidP="0075616F">
      <w:pPr>
        <w:spacing w:before="240" w:after="60"/>
        <w:rPr>
          <w:b/>
          <w:lang w:val="en-GB"/>
        </w:rPr>
      </w:pPr>
      <w:r w:rsidRPr="00F9613E">
        <w:rPr>
          <w:b/>
          <w:lang w:val="en-GB"/>
        </w:rPr>
        <w:t>Definition of “technical identical” Collector” (Data based on test report)</w:t>
      </w:r>
    </w:p>
    <w:p w14:paraId="45935C09" w14:textId="77777777" w:rsidR="0075616F" w:rsidRPr="00F9613E" w:rsidRDefault="0075616F" w:rsidP="0075616F">
      <w:pPr>
        <w:pStyle w:val="Listenabsatz"/>
        <w:numPr>
          <w:ilvl w:val="0"/>
          <w:numId w:val="5"/>
        </w:numPr>
        <w:ind w:left="567"/>
        <w:jc w:val="left"/>
      </w:pPr>
      <w:r w:rsidRPr="00F9613E">
        <w:t xml:space="preserve">Tolerance of gross area </w:t>
      </w:r>
      <w:bookmarkStart w:id="69" w:name="OLE_LINK2"/>
      <w:r w:rsidRPr="00F9613E">
        <w:t>± 10 %</w:t>
      </w:r>
    </w:p>
    <w:bookmarkEnd w:id="69"/>
    <w:p w14:paraId="413E8E53" w14:textId="77777777" w:rsidR="0075616F" w:rsidRPr="00F9613E" w:rsidRDefault="0075616F" w:rsidP="0075616F">
      <w:pPr>
        <w:pStyle w:val="Listenabsatz"/>
        <w:numPr>
          <w:ilvl w:val="0"/>
          <w:numId w:val="5"/>
        </w:numPr>
        <w:ind w:left="567"/>
        <w:jc w:val="left"/>
      </w:pPr>
      <w:r w:rsidRPr="00F9613E">
        <w:t>IAM (50°) ± 3 %</w:t>
      </w:r>
    </w:p>
    <w:p w14:paraId="17E6E3D1" w14:textId="77777777" w:rsidR="0075616F" w:rsidRPr="00F9613E" w:rsidRDefault="0075616F" w:rsidP="0075616F">
      <w:pPr>
        <w:pStyle w:val="Listenabsatz"/>
        <w:numPr>
          <w:ilvl w:val="0"/>
          <w:numId w:val="5"/>
        </w:numPr>
        <w:ind w:left="567"/>
        <w:jc w:val="left"/>
      </w:pPr>
      <w:r w:rsidRPr="00F9613E">
        <w:t>The pressure drop shall not differ by more than ± 10 %  for the nominal flow rate as stated by the manufacture</w:t>
      </w:r>
    </w:p>
    <w:p w14:paraId="0FBE7E5A" w14:textId="77777777" w:rsidR="0075616F" w:rsidRPr="00F9613E" w:rsidRDefault="0075616F" w:rsidP="0075616F">
      <w:pPr>
        <w:pStyle w:val="Listenabsatz"/>
        <w:numPr>
          <w:ilvl w:val="0"/>
          <w:numId w:val="5"/>
        </w:numPr>
        <w:ind w:left="567"/>
        <w:jc w:val="left"/>
      </w:pPr>
      <w:r w:rsidRPr="00F9613E">
        <w:t>Total performance of the collector at 1000 W/m</w:t>
      </w:r>
      <w:r w:rsidRPr="00F9613E">
        <w:rPr>
          <w:vertAlign w:val="superscript"/>
        </w:rPr>
        <w:t>2</w:t>
      </w:r>
      <w:r w:rsidRPr="00F9613E">
        <w:t xml:space="preserve">: </w:t>
      </w:r>
    </w:p>
    <w:p w14:paraId="1A0209BB" w14:textId="77777777" w:rsidR="0075616F" w:rsidRPr="00F9613E" w:rsidRDefault="0075616F" w:rsidP="0075616F">
      <w:pPr>
        <w:pStyle w:val="Listenabsatz"/>
        <w:numPr>
          <w:ilvl w:val="1"/>
          <w:numId w:val="6"/>
        </w:numPr>
        <w:ind w:left="567"/>
        <w:jc w:val="left"/>
      </w:pPr>
      <w:r w:rsidRPr="00F9613E">
        <w:t>Integral from 0 to 100 °C, tolerance of 0 to 10 % (new collector being better than original)</w:t>
      </w:r>
    </w:p>
    <w:p w14:paraId="5B3C05E7" w14:textId="77777777" w:rsidR="0075616F" w:rsidRPr="00F9613E" w:rsidRDefault="0075616F" w:rsidP="0075616F">
      <w:pPr>
        <w:pStyle w:val="Listenabsatz"/>
        <w:numPr>
          <w:ilvl w:val="1"/>
          <w:numId w:val="6"/>
        </w:numPr>
        <w:ind w:left="567"/>
        <w:jc w:val="left"/>
      </w:pPr>
      <w:proofErr w:type="spellStart"/>
      <w:r w:rsidRPr="00F9613E">
        <w:t>W</w:t>
      </w:r>
      <w:r w:rsidRPr="00F9613E">
        <w:rPr>
          <w:vertAlign w:val="subscript"/>
        </w:rPr>
        <w:t>peak</w:t>
      </w:r>
      <w:proofErr w:type="spellEnd"/>
      <w:r w:rsidRPr="00F9613E">
        <w:t xml:space="preserve"> ± 10 %, (Peak Power [G = 1000 W/m</w:t>
      </w:r>
      <w:r w:rsidRPr="00F9613E">
        <w:rPr>
          <w:vertAlign w:val="superscript"/>
        </w:rPr>
        <w:t>2</w:t>
      </w:r>
      <w:r w:rsidRPr="00F9613E">
        <w:t>] per collector unit)</w:t>
      </w:r>
    </w:p>
    <w:p w14:paraId="28BB46E3" w14:textId="77777777" w:rsidR="0075616F" w:rsidRPr="00F9613E" w:rsidRDefault="0075616F" w:rsidP="0075616F">
      <w:pPr>
        <w:spacing w:before="240" w:after="60"/>
        <w:rPr>
          <w:b/>
          <w:lang w:val="en-GB"/>
        </w:rPr>
      </w:pPr>
      <w:r w:rsidRPr="00F9613E">
        <w:rPr>
          <w:b/>
          <w:lang w:val="en-GB"/>
        </w:rPr>
        <w:t>No modifications allowed at:</w:t>
      </w:r>
    </w:p>
    <w:p w14:paraId="339B2F62" w14:textId="77777777" w:rsidR="0075616F" w:rsidRPr="00F9613E" w:rsidRDefault="0075616F" w:rsidP="0075616F">
      <w:pPr>
        <w:pStyle w:val="Listenabsatz"/>
        <w:numPr>
          <w:ilvl w:val="0"/>
          <w:numId w:val="2"/>
        </w:numPr>
        <w:spacing w:after="60"/>
        <w:ind w:left="567"/>
      </w:pPr>
      <w:r w:rsidRPr="00F9613E">
        <w:t>Hydraulic flow type</w:t>
      </w:r>
    </w:p>
    <w:p w14:paraId="63758FED" w14:textId="77777777" w:rsidR="0075616F" w:rsidRPr="00F9613E" w:rsidRDefault="0075616F" w:rsidP="0075616F">
      <w:pPr>
        <w:pStyle w:val="Listenabsatz"/>
        <w:numPr>
          <w:ilvl w:val="0"/>
          <w:numId w:val="2"/>
        </w:numPr>
        <w:spacing w:after="60"/>
        <w:ind w:left="567"/>
      </w:pPr>
      <w:r w:rsidRPr="00F9613E">
        <w:t>Maximal operating pressure</w:t>
      </w:r>
    </w:p>
    <w:p w14:paraId="301F6252" w14:textId="77777777" w:rsidR="0075616F" w:rsidRPr="00F9613E" w:rsidRDefault="0075616F" w:rsidP="0075616F">
      <w:pPr>
        <w:pStyle w:val="Listenabsatz"/>
        <w:numPr>
          <w:ilvl w:val="0"/>
          <w:numId w:val="2"/>
        </w:numPr>
        <w:ind w:left="567"/>
      </w:pPr>
      <w:r w:rsidRPr="00F9613E">
        <w:t>Permitted heat transfer fluid</w:t>
      </w:r>
    </w:p>
    <w:p w14:paraId="3F0BBADB" w14:textId="77777777" w:rsidR="0075616F" w:rsidRPr="000008D1" w:rsidRDefault="0075616F" w:rsidP="000008D1">
      <w:pPr>
        <w:rPr>
          <w:b/>
          <w:szCs w:val="24"/>
        </w:rPr>
      </w:pPr>
      <w:bookmarkStart w:id="70" w:name="_Toc275178571"/>
      <w:r w:rsidRPr="000008D1">
        <w:rPr>
          <w:b/>
          <w:szCs w:val="24"/>
        </w:rPr>
        <w:t>Reporting</w:t>
      </w:r>
      <w:bookmarkEnd w:id="70"/>
    </w:p>
    <w:p w14:paraId="400C3FF2" w14:textId="77777777" w:rsidR="0075616F" w:rsidRPr="00F9613E" w:rsidRDefault="0075616F" w:rsidP="0075616F">
      <w:pPr>
        <w:rPr>
          <w:lang w:val="en-GB"/>
        </w:rPr>
      </w:pPr>
      <w:r w:rsidRPr="00F9613E">
        <w:rPr>
          <w:lang w:val="en-GB"/>
        </w:rPr>
        <w:t>The original test report of the tested system remains the reference for all kinds of modifications – cascading modifications are excluded. The original test report remains unchanged and valid. The use of alternative collectors is briefly reported as an addendum to the original test report.</w:t>
      </w:r>
    </w:p>
    <w:p w14:paraId="30FDFF55" w14:textId="77777777" w:rsidR="0075616F" w:rsidRDefault="0075616F" w:rsidP="0075616F">
      <w:pPr>
        <w:spacing w:before="120"/>
        <w:rPr>
          <w:i/>
          <w:lang w:val="en-GB"/>
        </w:rPr>
      </w:pPr>
      <w:r w:rsidRPr="00F9613E">
        <w:rPr>
          <w:i/>
          <w:lang w:val="en-GB"/>
        </w:rPr>
        <w:t xml:space="preserve">This decision was taken unanimously. </w:t>
      </w:r>
    </w:p>
    <w:p w14:paraId="1B39203F" w14:textId="77777777" w:rsidR="002D0410" w:rsidRPr="002D0410" w:rsidRDefault="002D0410" w:rsidP="002D0410">
      <w:pPr>
        <w:rPr>
          <w:lang w:val="en-GB"/>
        </w:rPr>
      </w:pPr>
      <w:r w:rsidRPr="002D0410">
        <w:rPr>
          <w:lang w:val="en-GB"/>
        </w:rPr>
        <w:sym w:font="Wingdings" w:char="F0E0"/>
      </w:r>
      <w:r>
        <w:rPr>
          <w:lang w:val="en-GB"/>
        </w:rPr>
        <w:t>Scheme rules 4.6.3</w:t>
      </w:r>
    </w:p>
    <w:p w14:paraId="7996C57C" w14:textId="77777777" w:rsidR="0075616F" w:rsidRDefault="0075616F" w:rsidP="0075616F">
      <w:pPr>
        <w:pStyle w:val="Footer"/>
        <w:pBdr>
          <w:bottom w:val="single" w:sz="12" w:space="1" w:color="auto"/>
        </w:pBdr>
        <w:tabs>
          <w:tab w:val="clear" w:pos="4819"/>
        </w:tabs>
        <w:rPr>
          <w:lang w:val="en-GB"/>
        </w:rPr>
      </w:pPr>
    </w:p>
    <w:p w14:paraId="28231385" w14:textId="77777777" w:rsidR="0075616F" w:rsidRDefault="0075616F" w:rsidP="0075616F">
      <w:pPr>
        <w:pStyle w:val="Footer"/>
        <w:tabs>
          <w:tab w:val="clear" w:pos="4819"/>
        </w:tabs>
        <w:rPr>
          <w:lang w:val="en-GB"/>
        </w:rPr>
      </w:pPr>
    </w:p>
    <w:p w14:paraId="64B09754" w14:textId="77777777" w:rsidR="0075616F" w:rsidRPr="00F9613E" w:rsidRDefault="0075616F" w:rsidP="005E4C4C">
      <w:pPr>
        <w:pStyle w:val="Heading2"/>
      </w:pPr>
      <w:bookmarkStart w:id="71" w:name="_Toc275178572"/>
      <w:bookmarkStart w:id="72" w:name="_Toc12452681"/>
      <w:r w:rsidRPr="00F9613E">
        <w:t>Decision D7.M7 – Procedure for considering glass as equivalent for flat plate collectors</w:t>
      </w:r>
      <w:bookmarkEnd w:id="71"/>
      <w:bookmarkEnd w:id="72"/>
      <w:r w:rsidRPr="00F9613E">
        <w:t xml:space="preserve"> </w:t>
      </w:r>
    </w:p>
    <w:p w14:paraId="65AA4C54" w14:textId="77777777" w:rsidR="0075616F" w:rsidRPr="003D525D" w:rsidRDefault="0075616F" w:rsidP="0075616F">
      <w:pPr>
        <w:pStyle w:val="BodyText3"/>
        <w:spacing w:before="60"/>
        <w:rPr>
          <w:sz w:val="24"/>
          <w:szCs w:val="24"/>
          <w:lang w:val="en-GB"/>
        </w:rPr>
      </w:pPr>
      <w:r w:rsidRPr="003D525D">
        <w:rPr>
          <w:sz w:val="24"/>
          <w:szCs w:val="24"/>
          <w:lang w:val="en-GB"/>
        </w:rPr>
        <w:t>The participants present decided that glazing can be considered as equivalent if the following requirements are fulfilled:</w:t>
      </w:r>
    </w:p>
    <w:p w14:paraId="513F120C" w14:textId="77777777" w:rsidR="0075616F" w:rsidRPr="003D525D" w:rsidRDefault="0075616F" w:rsidP="0075616F">
      <w:pPr>
        <w:pStyle w:val="BodyText3"/>
        <w:numPr>
          <w:ilvl w:val="0"/>
          <w:numId w:val="7"/>
        </w:numPr>
        <w:spacing w:before="60" w:after="0"/>
        <w:rPr>
          <w:sz w:val="24"/>
          <w:szCs w:val="24"/>
          <w:lang w:val="en-GB"/>
        </w:rPr>
      </w:pPr>
      <w:r w:rsidRPr="003D525D">
        <w:rPr>
          <w:sz w:val="24"/>
          <w:szCs w:val="24"/>
          <w:lang w:val="en-GB"/>
        </w:rPr>
        <w:t>The solar transmission (AM 1</w:t>
      </w:r>
      <w:proofErr w:type="gramStart"/>
      <w:r w:rsidRPr="003D525D">
        <w:rPr>
          <w:sz w:val="24"/>
          <w:szCs w:val="24"/>
          <w:lang w:val="en-GB"/>
        </w:rPr>
        <w:t>,5</w:t>
      </w:r>
      <w:proofErr w:type="gramEnd"/>
      <w:r w:rsidRPr="003D525D">
        <w:rPr>
          <w:sz w:val="24"/>
          <w:szCs w:val="24"/>
          <w:lang w:val="en-GB"/>
        </w:rPr>
        <w:t xml:space="preserve">) does not differ by more than </w:t>
      </w:r>
      <w:r w:rsidRPr="003D525D">
        <w:rPr>
          <w:sz w:val="24"/>
          <w:szCs w:val="24"/>
        </w:rPr>
        <w:sym w:font="Symbol" w:char="F0B1"/>
      </w:r>
      <w:r w:rsidRPr="003D525D">
        <w:rPr>
          <w:sz w:val="24"/>
          <w:szCs w:val="24"/>
          <w:lang w:val="en-GB"/>
        </w:rPr>
        <w:t xml:space="preserve"> 1% from the one of the glass used for the initial Solar </w:t>
      </w:r>
      <w:proofErr w:type="spellStart"/>
      <w:r w:rsidRPr="003D525D">
        <w:rPr>
          <w:sz w:val="24"/>
          <w:szCs w:val="24"/>
          <w:lang w:val="en-GB"/>
        </w:rPr>
        <w:t>Keymark</w:t>
      </w:r>
      <w:proofErr w:type="spellEnd"/>
      <w:r w:rsidRPr="003D525D">
        <w:rPr>
          <w:sz w:val="24"/>
          <w:szCs w:val="24"/>
          <w:lang w:val="en-GB"/>
        </w:rPr>
        <w:t xml:space="preserve"> collector test, provided that material (including tempered/non tempered), texture, surface treatment and thickness of the glass did not change. The change in </w:t>
      </w:r>
      <w:r w:rsidRPr="003D525D">
        <w:rPr>
          <w:sz w:val="24"/>
          <w:szCs w:val="24"/>
          <w:lang w:val="en-GB"/>
        </w:rPr>
        <w:lastRenderedPageBreak/>
        <w:t xml:space="preserve">transmission must be documented with a transmission measurement made by one of the Solar </w:t>
      </w:r>
      <w:proofErr w:type="spellStart"/>
      <w:r w:rsidRPr="003D525D">
        <w:rPr>
          <w:sz w:val="24"/>
          <w:szCs w:val="24"/>
          <w:lang w:val="en-GB"/>
        </w:rPr>
        <w:t>Keymark</w:t>
      </w:r>
      <w:proofErr w:type="spellEnd"/>
      <w:r w:rsidRPr="003D525D">
        <w:rPr>
          <w:sz w:val="24"/>
          <w:szCs w:val="24"/>
          <w:lang w:val="en-GB"/>
        </w:rPr>
        <w:t xml:space="preserve"> test labs or by labs accredited for transmission measurements.</w:t>
      </w:r>
    </w:p>
    <w:p w14:paraId="7BA446E6" w14:textId="77777777" w:rsidR="0075616F" w:rsidRPr="003D525D" w:rsidRDefault="0075616F" w:rsidP="0075616F">
      <w:pPr>
        <w:pStyle w:val="BodyText3"/>
        <w:spacing w:before="60" w:after="60"/>
        <w:rPr>
          <w:sz w:val="24"/>
          <w:szCs w:val="24"/>
        </w:rPr>
      </w:pPr>
      <w:proofErr w:type="spellStart"/>
      <w:r w:rsidRPr="003D525D">
        <w:rPr>
          <w:sz w:val="24"/>
          <w:szCs w:val="24"/>
        </w:rPr>
        <w:t>and</w:t>
      </w:r>
      <w:proofErr w:type="spellEnd"/>
    </w:p>
    <w:p w14:paraId="6840DF03" w14:textId="77777777" w:rsidR="0075616F" w:rsidRPr="003D525D" w:rsidRDefault="0075616F" w:rsidP="0075616F">
      <w:pPr>
        <w:pStyle w:val="Heading7"/>
        <w:keepLines w:val="0"/>
        <w:numPr>
          <w:ilvl w:val="0"/>
          <w:numId w:val="8"/>
        </w:numPr>
        <w:spacing w:before="0"/>
        <w:ind w:left="357" w:hanging="357"/>
        <w:rPr>
          <w:rFonts w:ascii="Times New Roman" w:hAnsi="Times New Roman"/>
          <w:i w:val="0"/>
          <w:color w:val="000000"/>
          <w:szCs w:val="24"/>
          <w:lang w:val="en-GB"/>
        </w:rPr>
      </w:pPr>
      <w:r w:rsidRPr="003D525D">
        <w:rPr>
          <w:rFonts w:ascii="Times New Roman" w:hAnsi="Times New Roman"/>
          <w:i w:val="0"/>
          <w:color w:val="000000"/>
          <w:szCs w:val="24"/>
          <w:lang w:val="en-GB"/>
        </w:rPr>
        <w:t xml:space="preserve">If the glass is toughened, no additional mechanical load test is required. For other materials, a collector must be sampled according to the rules of Solar </w:t>
      </w:r>
      <w:proofErr w:type="spellStart"/>
      <w:r w:rsidRPr="003D525D">
        <w:rPr>
          <w:rFonts w:ascii="Times New Roman" w:hAnsi="Times New Roman"/>
          <w:i w:val="0"/>
          <w:color w:val="000000"/>
          <w:szCs w:val="24"/>
          <w:lang w:val="en-GB"/>
        </w:rPr>
        <w:t>Keymark</w:t>
      </w:r>
      <w:proofErr w:type="spellEnd"/>
      <w:r w:rsidRPr="003D525D">
        <w:rPr>
          <w:rFonts w:ascii="Times New Roman" w:hAnsi="Times New Roman"/>
          <w:i w:val="0"/>
          <w:color w:val="000000"/>
          <w:szCs w:val="24"/>
          <w:lang w:val="en-GB"/>
        </w:rPr>
        <w:t xml:space="preserve">. This collector has to pass the mechanical load test according to EN 12975-2 chapter 5.8 made by one of the Solar </w:t>
      </w:r>
      <w:proofErr w:type="spellStart"/>
      <w:r w:rsidRPr="003D525D">
        <w:rPr>
          <w:rFonts w:ascii="Times New Roman" w:hAnsi="Times New Roman"/>
          <w:i w:val="0"/>
          <w:color w:val="000000"/>
          <w:szCs w:val="24"/>
          <w:lang w:val="en-GB"/>
        </w:rPr>
        <w:t>Keymark</w:t>
      </w:r>
      <w:proofErr w:type="spellEnd"/>
      <w:r w:rsidRPr="003D525D">
        <w:rPr>
          <w:rFonts w:ascii="Times New Roman" w:hAnsi="Times New Roman"/>
          <w:i w:val="0"/>
          <w:color w:val="000000"/>
          <w:szCs w:val="24"/>
          <w:lang w:val="en-GB"/>
        </w:rPr>
        <w:t xml:space="preserve"> test labs.</w:t>
      </w:r>
    </w:p>
    <w:p w14:paraId="1BB860DD" w14:textId="77777777" w:rsidR="0075616F" w:rsidRPr="00F9613E" w:rsidRDefault="0075616F" w:rsidP="0075616F">
      <w:pPr>
        <w:pStyle w:val="Footer"/>
        <w:tabs>
          <w:tab w:val="clear" w:pos="4819"/>
        </w:tabs>
        <w:spacing w:before="60" w:after="60"/>
        <w:rPr>
          <w:lang w:val="en-GB"/>
        </w:rPr>
      </w:pPr>
      <w:proofErr w:type="gramStart"/>
      <w:r w:rsidRPr="00F9613E">
        <w:rPr>
          <w:lang w:val="en-GB"/>
        </w:rPr>
        <w:t>and</w:t>
      </w:r>
      <w:proofErr w:type="gramEnd"/>
    </w:p>
    <w:p w14:paraId="0B68D1E9" w14:textId="77777777" w:rsidR="0075616F" w:rsidRPr="00F9613E" w:rsidRDefault="0075616F" w:rsidP="0075616F">
      <w:pPr>
        <w:pStyle w:val="Footer"/>
        <w:numPr>
          <w:ilvl w:val="0"/>
          <w:numId w:val="9"/>
        </w:numPr>
        <w:tabs>
          <w:tab w:val="clear" w:pos="9638"/>
          <w:tab w:val="right" w:pos="9071"/>
        </w:tabs>
        <w:ind w:left="357" w:hanging="357"/>
        <w:rPr>
          <w:lang w:val="en-GB"/>
        </w:rPr>
      </w:pPr>
      <w:r w:rsidRPr="00F9613E">
        <w:rPr>
          <w:lang w:val="en-GB"/>
        </w:rPr>
        <w:t xml:space="preserve">The impact resistance test according EN12975-2, chapter 5.9 has been passed successfully with at least the same result as in the initial test (only if the impact resistance test was performed during the initial test). The tests must be carried out by a Solar </w:t>
      </w:r>
      <w:proofErr w:type="spellStart"/>
      <w:r w:rsidRPr="00F9613E">
        <w:rPr>
          <w:lang w:val="en-GB"/>
        </w:rPr>
        <w:t>Keymark</w:t>
      </w:r>
      <w:proofErr w:type="spellEnd"/>
      <w:r w:rsidRPr="00F9613E">
        <w:rPr>
          <w:lang w:val="en-GB"/>
        </w:rPr>
        <w:t xml:space="preserve"> test lab.</w:t>
      </w:r>
    </w:p>
    <w:p w14:paraId="4F498008" w14:textId="77777777" w:rsidR="0075616F" w:rsidRDefault="0075616F" w:rsidP="0075616F">
      <w:pPr>
        <w:pStyle w:val="Heading7"/>
        <w:spacing w:before="120"/>
        <w:rPr>
          <w:rFonts w:ascii="Times New Roman" w:hAnsi="Times New Roman"/>
          <w:color w:val="000000"/>
          <w:lang w:val="en-GB"/>
        </w:rPr>
      </w:pPr>
      <w:r w:rsidRPr="00F9613E">
        <w:rPr>
          <w:rFonts w:ascii="Times New Roman" w:hAnsi="Times New Roman"/>
          <w:color w:val="000000"/>
          <w:lang w:val="en-GB"/>
        </w:rPr>
        <w:t>This decision was taken with one negative vote.</w:t>
      </w:r>
    </w:p>
    <w:p w14:paraId="51C18913" w14:textId="77777777" w:rsidR="002D0410" w:rsidRPr="002D0410" w:rsidRDefault="002D0410" w:rsidP="002D0410">
      <w:pPr>
        <w:rPr>
          <w:lang w:val="en-GB"/>
        </w:rPr>
      </w:pPr>
      <w:r w:rsidRPr="002D0410">
        <w:rPr>
          <w:lang w:val="en-GB"/>
        </w:rPr>
        <w:sym w:font="Wingdings" w:char="F0E0"/>
      </w:r>
      <w:r>
        <w:rPr>
          <w:lang w:val="en-GB"/>
        </w:rPr>
        <w:t>Scheme rules 4.6.2</w:t>
      </w:r>
    </w:p>
    <w:p w14:paraId="08B47366" w14:textId="77777777" w:rsidR="0075616F" w:rsidRDefault="0075616F" w:rsidP="0075616F">
      <w:pPr>
        <w:pStyle w:val="Footer"/>
        <w:pBdr>
          <w:bottom w:val="single" w:sz="12" w:space="1" w:color="auto"/>
        </w:pBdr>
        <w:tabs>
          <w:tab w:val="clear" w:pos="4819"/>
        </w:tabs>
        <w:rPr>
          <w:lang w:val="en-GB"/>
        </w:rPr>
      </w:pPr>
    </w:p>
    <w:p w14:paraId="0DBBCD33" w14:textId="77777777" w:rsidR="0075616F" w:rsidRDefault="0075616F" w:rsidP="0075616F">
      <w:pPr>
        <w:pStyle w:val="Footer"/>
        <w:tabs>
          <w:tab w:val="clear" w:pos="4819"/>
        </w:tabs>
        <w:rPr>
          <w:lang w:val="en-GB"/>
        </w:rPr>
      </w:pPr>
    </w:p>
    <w:p w14:paraId="78BBD964" w14:textId="77777777" w:rsidR="0075616F" w:rsidRPr="00F9613E" w:rsidRDefault="0075616F" w:rsidP="005E4C4C">
      <w:pPr>
        <w:pStyle w:val="Heading2"/>
      </w:pPr>
      <w:bookmarkStart w:id="73" w:name="_Toc275178573"/>
      <w:bookmarkStart w:id="74" w:name="_Toc12452682"/>
      <w:r w:rsidRPr="00F9613E">
        <w:t xml:space="preserve">Decision D8.M7 – Solar </w:t>
      </w:r>
      <w:proofErr w:type="spellStart"/>
      <w:r w:rsidRPr="00F9613E">
        <w:t>Keymark</w:t>
      </w:r>
      <w:proofErr w:type="spellEnd"/>
      <w:r w:rsidRPr="00F9613E">
        <w:t xml:space="preserve"> scheme rules, Version September 4</w:t>
      </w:r>
      <w:r w:rsidRPr="00F9613E">
        <w:rPr>
          <w:vertAlign w:val="superscript"/>
        </w:rPr>
        <w:t>th</w:t>
      </w:r>
      <w:r w:rsidRPr="00F9613E">
        <w:t>, 2009”</w:t>
      </w:r>
      <w:bookmarkEnd w:id="73"/>
      <w:bookmarkEnd w:id="74"/>
    </w:p>
    <w:p w14:paraId="598FD68D"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participants present agreed in principle with the documents for the </w:t>
      </w:r>
      <w:proofErr w:type="gramStart"/>
      <w:r w:rsidRPr="003D525D">
        <w:rPr>
          <w:sz w:val="24"/>
          <w:szCs w:val="24"/>
          <w:lang w:val="en-GB"/>
        </w:rPr>
        <w:t>“ Solar</w:t>
      </w:r>
      <w:proofErr w:type="gramEnd"/>
      <w:r w:rsidRPr="003D525D">
        <w:rPr>
          <w:sz w:val="24"/>
          <w:szCs w:val="24"/>
          <w:lang w:val="en-GB"/>
        </w:rPr>
        <w:t xml:space="preserve"> </w:t>
      </w:r>
      <w:proofErr w:type="spellStart"/>
      <w:r w:rsidRPr="003D525D">
        <w:rPr>
          <w:sz w:val="24"/>
          <w:szCs w:val="24"/>
          <w:lang w:val="en-GB"/>
        </w:rPr>
        <w:t>Keymark</w:t>
      </w:r>
      <w:proofErr w:type="spellEnd"/>
      <w:r w:rsidRPr="003D525D">
        <w:rPr>
          <w:sz w:val="24"/>
          <w:szCs w:val="24"/>
          <w:lang w:val="en-GB"/>
        </w:rPr>
        <w:t xml:space="preserve"> scheme rules” (Document SKN_N0106.R1.doc) and the annexes C (Document SKN_N0106.R1annexC) and annexes D (Document SKN_N0106.R1annexD) as resulting from today’s discussion.</w:t>
      </w:r>
      <w:r w:rsidRPr="003D525D">
        <w:rPr>
          <w:sz w:val="24"/>
          <w:szCs w:val="24"/>
          <w:lang w:val="en-GB"/>
        </w:rPr>
        <w:br/>
        <w:t>The detailed description of the extrapolation methods for the certification of system families will be finalised in the corresponding working groups before September 15</w:t>
      </w:r>
      <w:r w:rsidRPr="003D525D">
        <w:rPr>
          <w:sz w:val="24"/>
          <w:szCs w:val="24"/>
          <w:vertAlign w:val="superscript"/>
          <w:lang w:val="en-GB"/>
        </w:rPr>
        <w:t>th</w:t>
      </w:r>
      <w:r w:rsidRPr="003D525D">
        <w:rPr>
          <w:sz w:val="24"/>
          <w:szCs w:val="24"/>
          <w:lang w:val="en-GB"/>
        </w:rPr>
        <w:t xml:space="preserve">, 2009. </w:t>
      </w:r>
    </w:p>
    <w:p w14:paraId="7E26B78F"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final version of the scheme rules resulting from these activities will be submitted to CCB for approval and will be made available via internally via </w:t>
      </w:r>
      <w:hyperlink r:id="rId10" w:history="1">
        <w:r w:rsidRPr="003D525D">
          <w:rPr>
            <w:rStyle w:val="Hyperlink"/>
            <w:color w:val="000000"/>
            <w:sz w:val="24"/>
            <w:szCs w:val="24"/>
            <w:lang w:val="en-GB"/>
          </w:rPr>
          <w:t>www.solarkeymark.org</w:t>
        </w:r>
      </w:hyperlink>
      <w:r w:rsidRPr="003D525D">
        <w:rPr>
          <w:sz w:val="24"/>
          <w:szCs w:val="24"/>
          <w:lang w:val="en-GB"/>
        </w:rPr>
        <w:t xml:space="preserve">. </w:t>
      </w:r>
    </w:p>
    <w:p w14:paraId="2E5CEF13" w14:textId="77777777" w:rsidR="0075616F" w:rsidRPr="003D525D"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3E4C64C6" w14:textId="77777777" w:rsidR="0075616F" w:rsidRPr="00F9613E" w:rsidRDefault="0075616F" w:rsidP="0075616F">
      <w:pPr>
        <w:pBdr>
          <w:bottom w:val="single" w:sz="12" w:space="1" w:color="auto"/>
        </w:pBdr>
        <w:rPr>
          <w:lang w:val="en-GB"/>
        </w:rPr>
      </w:pPr>
    </w:p>
    <w:p w14:paraId="13C2D49A" w14:textId="77777777" w:rsidR="0075616F" w:rsidRPr="00F9613E" w:rsidRDefault="0075616F" w:rsidP="0075616F">
      <w:pPr>
        <w:rPr>
          <w:lang w:val="en-GB"/>
        </w:rPr>
      </w:pPr>
    </w:p>
    <w:p w14:paraId="3462D52A" w14:textId="77777777" w:rsidR="0075616F" w:rsidRPr="00F9613E" w:rsidRDefault="0075616F" w:rsidP="005E4C4C">
      <w:pPr>
        <w:pStyle w:val="Heading2"/>
      </w:pPr>
      <w:bookmarkStart w:id="75" w:name="_Toc275178574"/>
      <w:bookmarkStart w:id="76" w:name="_Toc12452683"/>
      <w:r w:rsidRPr="00F9613E">
        <w:t xml:space="preserve">Decision D9.M7 – Validity of Solar </w:t>
      </w:r>
      <w:proofErr w:type="spellStart"/>
      <w:r w:rsidRPr="00F9613E">
        <w:t>Keymark</w:t>
      </w:r>
      <w:proofErr w:type="spellEnd"/>
      <w:r w:rsidRPr="00F9613E">
        <w:t xml:space="preserve"> certificates in case of </w:t>
      </w:r>
      <w:r w:rsidRPr="00F9613E">
        <w:br/>
      </w:r>
      <w:proofErr w:type="spellStart"/>
      <w:r w:rsidRPr="00F9613E">
        <w:t>Tinox</w:t>
      </w:r>
      <w:proofErr w:type="spellEnd"/>
      <w:r w:rsidRPr="00F9613E">
        <w:t xml:space="preserve"> energy CU coating</w:t>
      </w:r>
      <w:bookmarkEnd w:id="75"/>
      <w:bookmarkEnd w:id="76"/>
      <w:r w:rsidRPr="00F9613E">
        <w:t xml:space="preserve"> </w:t>
      </w:r>
    </w:p>
    <w:p w14:paraId="4E986F18" w14:textId="77777777" w:rsidR="0075616F" w:rsidRPr="003D525D" w:rsidRDefault="0075616F" w:rsidP="0075616F">
      <w:pPr>
        <w:pStyle w:val="BodyText3"/>
        <w:rPr>
          <w:sz w:val="24"/>
          <w:szCs w:val="24"/>
          <w:lang w:val="en-GB"/>
        </w:rPr>
      </w:pPr>
      <w:r w:rsidRPr="003D525D">
        <w:rPr>
          <w:sz w:val="24"/>
          <w:szCs w:val="24"/>
          <w:lang w:val="en-GB"/>
        </w:rPr>
        <w:t>The participants present decided that in context with decision D1.M5 coatings on copper absorbers with the following brand names are considered as equivalent:</w:t>
      </w:r>
    </w:p>
    <w:p w14:paraId="48EAC675" w14:textId="77777777" w:rsidR="0075616F" w:rsidRPr="003D525D" w:rsidRDefault="0075616F" w:rsidP="0075616F">
      <w:pPr>
        <w:pStyle w:val="BodyText3"/>
        <w:ind w:firstLine="709"/>
        <w:rPr>
          <w:sz w:val="24"/>
          <w:szCs w:val="24"/>
          <w:lang w:val="en-GB"/>
        </w:rPr>
      </w:pPr>
      <w:proofErr w:type="spellStart"/>
      <w:r w:rsidRPr="003D525D">
        <w:rPr>
          <w:sz w:val="24"/>
          <w:szCs w:val="24"/>
          <w:lang w:val="en-GB"/>
        </w:rPr>
        <w:t>Tinox</w:t>
      </w:r>
      <w:proofErr w:type="spellEnd"/>
      <w:r w:rsidRPr="003D525D">
        <w:rPr>
          <w:sz w:val="24"/>
          <w:szCs w:val="24"/>
          <w:lang w:val="en-GB"/>
        </w:rPr>
        <w:t xml:space="preserve"> energy CU, </w:t>
      </w:r>
      <w:proofErr w:type="spellStart"/>
      <w:r w:rsidRPr="003D525D">
        <w:rPr>
          <w:sz w:val="24"/>
          <w:szCs w:val="24"/>
          <w:lang w:val="en-GB"/>
        </w:rPr>
        <w:t>Tinox</w:t>
      </w:r>
      <w:proofErr w:type="spellEnd"/>
      <w:r w:rsidRPr="003D525D">
        <w:rPr>
          <w:sz w:val="24"/>
          <w:szCs w:val="24"/>
          <w:lang w:val="en-GB"/>
        </w:rPr>
        <w:t xml:space="preserve"> classic, </w:t>
      </w:r>
      <w:proofErr w:type="spellStart"/>
      <w:r w:rsidRPr="003D525D">
        <w:rPr>
          <w:sz w:val="24"/>
          <w:szCs w:val="24"/>
          <w:lang w:val="en-GB"/>
        </w:rPr>
        <w:t>Blutec</w:t>
      </w:r>
      <w:proofErr w:type="spellEnd"/>
      <w:r w:rsidRPr="003D525D">
        <w:rPr>
          <w:sz w:val="24"/>
          <w:szCs w:val="24"/>
          <w:lang w:val="en-GB"/>
        </w:rPr>
        <w:t xml:space="preserve"> </w:t>
      </w:r>
      <w:proofErr w:type="spellStart"/>
      <w:r w:rsidRPr="003D525D">
        <w:rPr>
          <w:sz w:val="24"/>
          <w:szCs w:val="24"/>
          <w:lang w:val="en-GB"/>
        </w:rPr>
        <w:t>etaplus</w:t>
      </w:r>
      <w:proofErr w:type="spellEnd"/>
      <w:r w:rsidRPr="003D525D">
        <w:rPr>
          <w:sz w:val="24"/>
          <w:szCs w:val="24"/>
          <w:lang w:val="en-GB"/>
        </w:rPr>
        <w:t xml:space="preserve"> CU, </w:t>
      </w:r>
      <w:proofErr w:type="spellStart"/>
      <w:r w:rsidRPr="003D525D">
        <w:rPr>
          <w:sz w:val="24"/>
          <w:szCs w:val="24"/>
          <w:lang w:val="en-GB"/>
        </w:rPr>
        <w:t>Sunselect</w:t>
      </w:r>
      <w:proofErr w:type="spellEnd"/>
    </w:p>
    <w:p w14:paraId="71CC4F11" w14:textId="77777777" w:rsidR="0075616F" w:rsidRPr="00355754" w:rsidRDefault="0075616F" w:rsidP="0075616F">
      <w:pPr>
        <w:pStyle w:val="BodyText3"/>
        <w:rPr>
          <w:sz w:val="22"/>
          <w:szCs w:val="22"/>
          <w:lang w:val="en-GB"/>
        </w:rPr>
      </w:pPr>
      <w:r w:rsidRPr="00355754">
        <w:rPr>
          <w:sz w:val="22"/>
          <w:szCs w:val="22"/>
          <w:lang w:val="en-GB"/>
        </w:rPr>
        <w:t>Note: This decision extends decision D1.M5 and decision D5.M6 (</w:t>
      </w:r>
      <w:proofErr w:type="spellStart"/>
      <w:r w:rsidRPr="00355754">
        <w:rPr>
          <w:sz w:val="22"/>
          <w:szCs w:val="22"/>
          <w:lang w:val="en-GB"/>
        </w:rPr>
        <w:t>Valdity</w:t>
      </w:r>
      <w:proofErr w:type="spellEnd"/>
      <w:r w:rsidRPr="00355754">
        <w:rPr>
          <w:sz w:val="22"/>
          <w:szCs w:val="22"/>
          <w:lang w:val="en-GB"/>
        </w:rPr>
        <w:t xml:space="preserve"> of Solar </w:t>
      </w:r>
      <w:proofErr w:type="spellStart"/>
      <w:r w:rsidRPr="00355754">
        <w:rPr>
          <w:sz w:val="22"/>
          <w:szCs w:val="22"/>
          <w:lang w:val="en-GB"/>
        </w:rPr>
        <w:t>Keymark</w:t>
      </w:r>
      <w:proofErr w:type="spellEnd"/>
      <w:r w:rsidRPr="00355754">
        <w:rPr>
          <w:sz w:val="22"/>
          <w:szCs w:val="22"/>
          <w:lang w:val="en-GB"/>
        </w:rPr>
        <w:t xml:space="preserve"> certificates in case of absorbers selective coated by different manufacturers) </w:t>
      </w:r>
    </w:p>
    <w:p w14:paraId="460233D7"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5D8B91E6" w14:textId="77777777" w:rsidR="002D0410" w:rsidRPr="002D0410" w:rsidRDefault="002D0410" w:rsidP="002D0410">
      <w:pPr>
        <w:rPr>
          <w:lang w:val="en-GB"/>
        </w:rPr>
      </w:pPr>
      <w:r w:rsidRPr="002D0410">
        <w:rPr>
          <w:lang w:val="en-GB"/>
        </w:rPr>
        <w:sym w:font="Wingdings" w:char="F0E0"/>
      </w:r>
      <w:r>
        <w:rPr>
          <w:lang w:val="en-GB"/>
        </w:rPr>
        <w:t>Scheme rules 4.6.1</w:t>
      </w:r>
    </w:p>
    <w:p w14:paraId="4E6919BE" w14:textId="77777777" w:rsidR="0075616F" w:rsidRPr="00F9613E" w:rsidRDefault="0075616F" w:rsidP="0075616F">
      <w:pPr>
        <w:pBdr>
          <w:bottom w:val="single" w:sz="12" w:space="1" w:color="auto"/>
        </w:pBdr>
        <w:rPr>
          <w:color w:val="000000"/>
          <w:lang w:val="en-GB"/>
        </w:rPr>
      </w:pPr>
    </w:p>
    <w:p w14:paraId="310D6B29" w14:textId="77777777" w:rsidR="0075616F" w:rsidRPr="000017FB" w:rsidRDefault="0075616F" w:rsidP="0075616F">
      <w:pPr>
        <w:pStyle w:val="BodyText3"/>
        <w:rPr>
          <w:lang w:val="en-GB"/>
        </w:rPr>
      </w:pPr>
    </w:p>
    <w:p w14:paraId="6AD4D544" w14:textId="77777777" w:rsidR="0075616F" w:rsidRPr="00F9613E" w:rsidRDefault="0075616F" w:rsidP="005E4C4C">
      <w:pPr>
        <w:pStyle w:val="Heading2"/>
      </w:pPr>
      <w:bookmarkStart w:id="77" w:name="_Toc275178575"/>
      <w:bookmarkStart w:id="78" w:name="_Toc12452684"/>
      <w:r w:rsidRPr="00F9613E">
        <w:t>Decision D10.M7 – Mandatory identification of the manufacture</w:t>
      </w:r>
      <w:bookmarkEnd w:id="77"/>
      <w:bookmarkEnd w:id="78"/>
    </w:p>
    <w:p w14:paraId="02067596" w14:textId="77777777" w:rsidR="0075616F" w:rsidRPr="003D525D" w:rsidRDefault="0075616F" w:rsidP="0075616F">
      <w:pPr>
        <w:pStyle w:val="BodyText3"/>
        <w:spacing w:before="60"/>
        <w:rPr>
          <w:sz w:val="24"/>
          <w:szCs w:val="24"/>
          <w:lang w:val="en-GB"/>
        </w:rPr>
      </w:pPr>
      <w:r w:rsidRPr="003D525D">
        <w:rPr>
          <w:sz w:val="24"/>
          <w:szCs w:val="24"/>
          <w:lang w:val="en-GB"/>
        </w:rPr>
        <w:t>The participants present decided that for collectors, as the name of the manufacturer, also the name of the supplier of the collector can be mentioned.</w:t>
      </w:r>
    </w:p>
    <w:p w14:paraId="4CD9B3EA" w14:textId="77777777" w:rsidR="0075616F" w:rsidRPr="003D525D" w:rsidRDefault="0075616F" w:rsidP="0075616F">
      <w:pPr>
        <w:pStyle w:val="BodyText3"/>
        <w:spacing w:before="60"/>
        <w:rPr>
          <w:sz w:val="24"/>
          <w:szCs w:val="24"/>
          <w:lang w:val="en-GB"/>
        </w:rPr>
      </w:pPr>
      <w:r w:rsidRPr="003D525D">
        <w:rPr>
          <w:sz w:val="24"/>
          <w:szCs w:val="24"/>
          <w:lang w:val="en-GB"/>
        </w:rPr>
        <w:lastRenderedPageBreak/>
        <w:t xml:space="preserve">Furthermore, the discrepancy in the information required related to the manufacture’s name in EN 12975 and EN 12976 should be removed during the </w:t>
      </w:r>
      <w:proofErr w:type="spellStart"/>
      <w:r w:rsidRPr="003D525D">
        <w:rPr>
          <w:sz w:val="24"/>
          <w:szCs w:val="24"/>
          <w:lang w:val="en-GB"/>
        </w:rPr>
        <w:t>ongoing</w:t>
      </w:r>
      <w:proofErr w:type="spellEnd"/>
      <w:r w:rsidRPr="003D525D">
        <w:rPr>
          <w:sz w:val="24"/>
          <w:szCs w:val="24"/>
          <w:lang w:val="en-GB"/>
        </w:rPr>
        <w:t xml:space="preserve"> revision of EN 12975.</w:t>
      </w:r>
    </w:p>
    <w:p w14:paraId="56D7E93B"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341B6961" w14:textId="77777777" w:rsidR="00355754" w:rsidRPr="00355754" w:rsidRDefault="00355754" w:rsidP="00355754">
      <w:pPr>
        <w:rPr>
          <w:lang w:val="en-GB"/>
        </w:rPr>
      </w:pPr>
      <w:r w:rsidRPr="002D0410">
        <w:rPr>
          <w:lang w:val="en-GB"/>
        </w:rPr>
        <w:sym w:font="Wingdings" w:char="F0E0"/>
      </w:r>
      <w:proofErr w:type="gramStart"/>
      <w:r>
        <w:rPr>
          <w:lang w:val="en-GB"/>
        </w:rPr>
        <w:t>Scheme rules 17.</w:t>
      </w:r>
      <w:proofErr w:type="gramEnd"/>
    </w:p>
    <w:p w14:paraId="1AA68C20" w14:textId="77777777" w:rsidR="0075616F" w:rsidRPr="000017FB" w:rsidRDefault="0075616F" w:rsidP="0075616F">
      <w:pPr>
        <w:pStyle w:val="BodyText3"/>
        <w:pBdr>
          <w:bottom w:val="single" w:sz="12" w:space="1" w:color="auto"/>
        </w:pBdr>
        <w:rPr>
          <w:lang w:val="en-GB"/>
        </w:rPr>
      </w:pPr>
    </w:p>
    <w:p w14:paraId="025A71F5" w14:textId="77777777" w:rsidR="0075616F" w:rsidRPr="000017FB" w:rsidRDefault="0075616F" w:rsidP="0075616F">
      <w:pPr>
        <w:pStyle w:val="BodyText3"/>
        <w:rPr>
          <w:lang w:val="en-GB"/>
        </w:rPr>
      </w:pPr>
    </w:p>
    <w:p w14:paraId="62D27EAC" w14:textId="77777777" w:rsidR="0075616F" w:rsidRPr="00F9613E" w:rsidRDefault="0075616F" w:rsidP="005E4C4C">
      <w:pPr>
        <w:pStyle w:val="Heading2"/>
      </w:pPr>
      <w:bookmarkStart w:id="79" w:name="_Toc275178576"/>
      <w:bookmarkStart w:id="80" w:name="_Toc12452685"/>
      <w:r w:rsidRPr="00F9613E">
        <w:t xml:space="preserve">Decision D11.M7 – Translation of Solar </w:t>
      </w:r>
      <w:proofErr w:type="spellStart"/>
      <w:r w:rsidRPr="00F9613E">
        <w:t>Keymark</w:t>
      </w:r>
      <w:proofErr w:type="spellEnd"/>
      <w:r w:rsidRPr="00F9613E">
        <w:t xml:space="preserve"> documents</w:t>
      </w:r>
      <w:bookmarkEnd w:id="79"/>
      <w:bookmarkEnd w:id="80"/>
    </w:p>
    <w:p w14:paraId="40526EF1"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participants present decided that certification bodies or test institutes can translate documents such as e.g. factory inspection reports or data sheets in other languages provided that always the original English text remain in the document. </w:t>
      </w:r>
      <w:r w:rsidRPr="003D525D">
        <w:rPr>
          <w:sz w:val="24"/>
          <w:szCs w:val="24"/>
          <w:lang w:val="en-GB"/>
        </w:rPr>
        <w:br/>
        <w:t>This means that the preparation of a document using any language and English is possible.</w:t>
      </w:r>
    </w:p>
    <w:p w14:paraId="3576F7F5" w14:textId="77777777" w:rsidR="0075616F" w:rsidRPr="003D525D" w:rsidRDefault="0075616F" w:rsidP="0075616F">
      <w:pPr>
        <w:pStyle w:val="BodyText3"/>
        <w:spacing w:before="60"/>
        <w:rPr>
          <w:sz w:val="24"/>
          <w:szCs w:val="24"/>
          <w:lang w:val="en-GB"/>
        </w:rPr>
      </w:pPr>
      <w:r w:rsidRPr="003D525D">
        <w:rPr>
          <w:sz w:val="24"/>
          <w:szCs w:val="24"/>
          <w:lang w:val="en-GB"/>
        </w:rPr>
        <w:t>In case of doubts, contradictions etc. the English text is the relevant one.</w:t>
      </w:r>
    </w:p>
    <w:p w14:paraId="301334C4"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6BDC16F8" w14:textId="77777777" w:rsidR="00355754" w:rsidRPr="002D0410" w:rsidRDefault="00355754" w:rsidP="00355754">
      <w:pPr>
        <w:rPr>
          <w:lang w:val="en-GB"/>
        </w:rPr>
      </w:pPr>
      <w:r w:rsidRPr="002D0410">
        <w:rPr>
          <w:lang w:val="en-GB"/>
        </w:rPr>
        <w:sym w:font="Wingdings" w:char="F0E0"/>
      </w:r>
      <w:proofErr w:type="gramStart"/>
      <w:r>
        <w:rPr>
          <w:lang w:val="en-GB"/>
        </w:rPr>
        <w:t>Scheme rules 17.</w:t>
      </w:r>
      <w:proofErr w:type="gramEnd"/>
    </w:p>
    <w:p w14:paraId="756A2B24" w14:textId="77777777" w:rsidR="00355754" w:rsidRPr="00355754" w:rsidRDefault="00355754" w:rsidP="00355754">
      <w:pPr>
        <w:rPr>
          <w:lang w:val="en-GB"/>
        </w:rPr>
      </w:pPr>
    </w:p>
    <w:p w14:paraId="0505F872" w14:textId="77777777" w:rsidR="0075616F" w:rsidRPr="003D525D" w:rsidRDefault="0075616F" w:rsidP="0075616F">
      <w:pPr>
        <w:pStyle w:val="Footer"/>
        <w:tabs>
          <w:tab w:val="clear" w:pos="4819"/>
        </w:tabs>
        <w:rPr>
          <w:szCs w:val="24"/>
          <w:lang w:val="en-GB"/>
        </w:rPr>
      </w:pPr>
    </w:p>
    <w:p w14:paraId="5118E456" w14:textId="77777777" w:rsidR="0075616F" w:rsidRPr="00355754" w:rsidRDefault="0075616F" w:rsidP="0075616F">
      <w:pPr>
        <w:pStyle w:val="BodyText3"/>
        <w:spacing w:before="60"/>
        <w:rPr>
          <w:sz w:val="22"/>
          <w:szCs w:val="22"/>
          <w:lang w:val="en-GB"/>
        </w:rPr>
      </w:pPr>
      <w:r w:rsidRPr="00355754">
        <w:rPr>
          <w:sz w:val="22"/>
          <w:szCs w:val="22"/>
          <w:lang w:val="en-GB"/>
        </w:rPr>
        <w:t xml:space="preserve">Note: (Practical comment by the Secretary) </w:t>
      </w:r>
      <w:proofErr w:type="gramStart"/>
      <w:r w:rsidRPr="00355754">
        <w:rPr>
          <w:sz w:val="22"/>
          <w:szCs w:val="22"/>
          <w:lang w:val="en-GB"/>
        </w:rPr>
        <w:t>In</w:t>
      </w:r>
      <w:proofErr w:type="gramEnd"/>
      <w:r w:rsidRPr="00355754">
        <w:rPr>
          <w:sz w:val="22"/>
          <w:szCs w:val="22"/>
          <w:lang w:val="en-GB"/>
        </w:rPr>
        <w:t xml:space="preserve"> present version of the Solar </w:t>
      </w:r>
      <w:proofErr w:type="spellStart"/>
      <w:r w:rsidRPr="00355754">
        <w:rPr>
          <w:sz w:val="22"/>
          <w:szCs w:val="22"/>
          <w:lang w:val="en-GB"/>
        </w:rPr>
        <w:t>Keymark</w:t>
      </w:r>
      <w:proofErr w:type="spellEnd"/>
      <w:r w:rsidRPr="00355754">
        <w:rPr>
          <w:sz w:val="22"/>
          <w:szCs w:val="22"/>
          <w:lang w:val="en-GB"/>
        </w:rPr>
        <w:t xml:space="preserve"> collector data sheet there is no room for two values for the thermal performance parameters. Until further notice the two sets of values for a PV/T collector are given in the following way:</w:t>
      </w:r>
    </w:p>
    <w:p w14:paraId="42FC968D" w14:textId="77777777" w:rsidR="0075616F" w:rsidRPr="00355754" w:rsidRDefault="0075616F" w:rsidP="0075616F">
      <w:pPr>
        <w:pStyle w:val="BodyText3"/>
        <w:numPr>
          <w:ilvl w:val="0"/>
          <w:numId w:val="1"/>
        </w:numPr>
        <w:spacing w:before="60" w:after="0"/>
        <w:ind w:left="284" w:hanging="284"/>
        <w:rPr>
          <w:sz w:val="22"/>
          <w:szCs w:val="22"/>
          <w:lang w:val="en-GB"/>
        </w:rPr>
      </w:pPr>
      <w:r w:rsidRPr="00355754">
        <w:rPr>
          <w:sz w:val="22"/>
          <w:szCs w:val="22"/>
          <w:lang w:val="en-GB"/>
        </w:rPr>
        <w:t xml:space="preserve">Values for PV/T collector </w:t>
      </w:r>
      <w:r w:rsidRPr="00355754">
        <w:rPr>
          <w:b/>
          <w:sz w:val="22"/>
          <w:szCs w:val="22"/>
          <w:lang w:val="en-GB"/>
        </w:rPr>
        <w:t>without</w:t>
      </w:r>
      <w:r w:rsidRPr="00355754">
        <w:rPr>
          <w:sz w:val="22"/>
          <w:szCs w:val="22"/>
          <w:lang w:val="en-GB"/>
        </w:rPr>
        <w:t xml:space="preserve"> electricity production: To be given in the normal way in the data sheet.</w:t>
      </w:r>
    </w:p>
    <w:p w14:paraId="6F287ADB" w14:textId="77777777" w:rsidR="0075616F" w:rsidRPr="00355754" w:rsidRDefault="0075616F" w:rsidP="0075616F">
      <w:pPr>
        <w:pStyle w:val="BodyText3"/>
        <w:numPr>
          <w:ilvl w:val="0"/>
          <w:numId w:val="1"/>
        </w:numPr>
        <w:spacing w:before="60" w:after="0"/>
        <w:ind w:left="284" w:hanging="284"/>
        <w:rPr>
          <w:sz w:val="22"/>
          <w:szCs w:val="22"/>
          <w:lang w:val="en-GB"/>
        </w:rPr>
      </w:pPr>
      <w:r w:rsidRPr="00355754">
        <w:rPr>
          <w:sz w:val="22"/>
          <w:szCs w:val="22"/>
          <w:lang w:val="en-GB"/>
        </w:rPr>
        <w:t xml:space="preserve">Values for PV/T collector </w:t>
      </w:r>
      <w:r w:rsidRPr="00355754">
        <w:rPr>
          <w:b/>
          <w:sz w:val="22"/>
          <w:szCs w:val="22"/>
          <w:lang w:val="en-GB"/>
        </w:rPr>
        <w:t>with</w:t>
      </w:r>
      <w:r w:rsidRPr="00355754">
        <w:rPr>
          <w:sz w:val="22"/>
          <w:szCs w:val="22"/>
          <w:lang w:val="en-GB"/>
        </w:rPr>
        <w:t xml:space="preserve"> electricity production: To be given with the following explanation in the comments field of the data sheet in the following way: </w:t>
      </w:r>
      <w:r w:rsidRPr="00355754">
        <w:rPr>
          <w:i/>
          <w:sz w:val="22"/>
          <w:szCs w:val="22"/>
          <w:lang w:val="en-GB"/>
        </w:rPr>
        <w:t xml:space="preserve">The thermal performance of the collector is reduced if electricity is produced simultaneously. A test was performed with simultaneous electricity production; results from this test show the following performance parameters: n0a: </w:t>
      </w:r>
      <w:proofErr w:type="spellStart"/>
      <w:r w:rsidRPr="00355754">
        <w:rPr>
          <w:i/>
          <w:sz w:val="22"/>
          <w:szCs w:val="22"/>
          <w:lang w:val="en-GB"/>
        </w:rPr>
        <w:t>d.ddd</w:t>
      </w:r>
      <w:proofErr w:type="spellEnd"/>
      <w:r w:rsidRPr="00355754">
        <w:rPr>
          <w:i/>
          <w:sz w:val="22"/>
          <w:szCs w:val="22"/>
          <w:lang w:val="en-GB"/>
        </w:rPr>
        <w:t xml:space="preserve">; a1a: </w:t>
      </w:r>
      <w:proofErr w:type="spellStart"/>
      <w:r w:rsidRPr="00355754">
        <w:rPr>
          <w:i/>
          <w:sz w:val="22"/>
          <w:szCs w:val="22"/>
          <w:lang w:val="en-GB"/>
        </w:rPr>
        <w:t>d.ddd</w:t>
      </w:r>
      <w:proofErr w:type="spellEnd"/>
      <w:r w:rsidRPr="00355754">
        <w:rPr>
          <w:i/>
          <w:sz w:val="22"/>
          <w:szCs w:val="22"/>
          <w:lang w:val="en-GB"/>
        </w:rPr>
        <w:t xml:space="preserve"> w</w:t>
      </w:r>
      <w:proofErr w:type="gramStart"/>
      <w:r w:rsidRPr="00355754">
        <w:rPr>
          <w:i/>
          <w:sz w:val="22"/>
          <w:szCs w:val="22"/>
          <w:lang w:val="en-GB"/>
        </w:rPr>
        <w:t>/(</w:t>
      </w:r>
      <w:proofErr w:type="gramEnd"/>
      <w:r w:rsidRPr="00355754">
        <w:rPr>
          <w:i/>
          <w:sz w:val="22"/>
          <w:szCs w:val="22"/>
          <w:lang w:val="en-GB"/>
        </w:rPr>
        <w:t xml:space="preserve">m²k); a2a:  </w:t>
      </w:r>
      <w:proofErr w:type="spellStart"/>
      <w:r w:rsidRPr="00355754">
        <w:rPr>
          <w:i/>
          <w:sz w:val="22"/>
          <w:szCs w:val="22"/>
          <w:lang w:val="en-GB"/>
        </w:rPr>
        <w:t>d.dddd</w:t>
      </w:r>
      <w:proofErr w:type="spellEnd"/>
      <w:r w:rsidRPr="00355754">
        <w:rPr>
          <w:i/>
          <w:sz w:val="22"/>
          <w:szCs w:val="22"/>
          <w:lang w:val="en-GB"/>
        </w:rPr>
        <w:t xml:space="preserve"> w/(m²k²); </w:t>
      </w:r>
      <w:proofErr w:type="spellStart"/>
      <w:r w:rsidRPr="00355754">
        <w:rPr>
          <w:i/>
          <w:sz w:val="22"/>
          <w:szCs w:val="22"/>
          <w:lang w:val="en-GB"/>
        </w:rPr>
        <w:t>tstg</w:t>
      </w:r>
      <w:proofErr w:type="spellEnd"/>
      <w:r w:rsidRPr="00355754">
        <w:rPr>
          <w:i/>
          <w:sz w:val="22"/>
          <w:szCs w:val="22"/>
          <w:lang w:val="en-GB"/>
        </w:rPr>
        <w:t xml:space="preserve">: </w:t>
      </w:r>
      <w:proofErr w:type="spellStart"/>
      <w:r w:rsidRPr="00355754">
        <w:rPr>
          <w:i/>
          <w:sz w:val="22"/>
          <w:szCs w:val="22"/>
          <w:lang w:val="en-GB"/>
        </w:rPr>
        <w:t>ddd</w:t>
      </w:r>
      <w:proofErr w:type="spellEnd"/>
      <w:r w:rsidRPr="00355754">
        <w:rPr>
          <w:i/>
          <w:sz w:val="22"/>
          <w:szCs w:val="22"/>
          <w:lang w:val="en-GB"/>
        </w:rPr>
        <w:t xml:space="preserve"> °c.</w:t>
      </w:r>
    </w:p>
    <w:p w14:paraId="7EFE2961" w14:textId="77777777" w:rsidR="0075616F" w:rsidRPr="00355754" w:rsidRDefault="0075616F" w:rsidP="0075616F">
      <w:pPr>
        <w:pStyle w:val="BodyText3"/>
        <w:spacing w:before="60"/>
        <w:rPr>
          <w:i/>
          <w:sz w:val="22"/>
          <w:szCs w:val="22"/>
          <w:lang w:val="en-GB"/>
        </w:rPr>
      </w:pPr>
    </w:p>
    <w:p w14:paraId="778657F6" w14:textId="77777777" w:rsidR="0075616F" w:rsidRDefault="0075616F" w:rsidP="0075616F">
      <w:pPr>
        <w:pBdr>
          <w:bottom w:val="single" w:sz="12" w:space="1" w:color="auto"/>
        </w:pBdr>
        <w:rPr>
          <w:lang w:val="en-GB"/>
        </w:rPr>
      </w:pPr>
      <w:r>
        <w:rPr>
          <w:lang w:val="en-GB"/>
        </w:rPr>
        <w:softHyphen/>
      </w:r>
      <w:r>
        <w:rPr>
          <w:lang w:val="en-GB"/>
        </w:rPr>
        <w:softHyphen/>
      </w:r>
      <w:r>
        <w:rPr>
          <w:lang w:val="en-GB"/>
        </w:rPr>
        <w:softHyphen/>
      </w:r>
    </w:p>
    <w:p w14:paraId="77E95D98" w14:textId="77777777" w:rsidR="0075616F" w:rsidRDefault="0075616F" w:rsidP="0075616F">
      <w:pPr>
        <w:rPr>
          <w:lang w:val="en-GB"/>
        </w:rPr>
      </w:pPr>
    </w:p>
    <w:p w14:paraId="4EB87958" w14:textId="77777777" w:rsidR="00B23E82" w:rsidRPr="000017FB" w:rsidRDefault="00B23E82">
      <w:pPr>
        <w:rPr>
          <w:rFonts w:ascii="Arial" w:hAnsi="Arial" w:cs="Arial"/>
          <w:b/>
          <w:bCs/>
          <w:kern w:val="32"/>
          <w:sz w:val="32"/>
          <w:szCs w:val="32"/>
          <w:lang w:val="en-GB"/>
        </w:rPr>
      </w:pPr>
      <w:bookmarkStart w:id="81" w:name="_Toc275178549"/>
      <w:r w:rsidRPr="000017FB">
        <w:rPr>
          <w:lang w:val="en-GB"/>
        </w:rPr>
        <w:br w:type="page"/>
      </w:r>
    </w:p>
    <w:p w14:paraId="1613F8D1" w14:textId="77777777" w:rsidR="0075616F" w:rsidRPr="000017FB" w:rsidRDefault="0075616F" w:rsidP="0075616F">
      <w:pPr>
        <w:pStyle w:val="Heading1"/>
        <w:rPr>
          <w:lang w:val="en-GB"/>
        </w:rPr>
      </w:pPr>
      <w:bookmarkStart w:id="82" w:name="_Toc12452686"/>
      <w:r w:rsidRPr="000017FB">
        <w:rPr>
          <w:lang w:val="en-GB"/>
        </w:rPr>
        <w:lastRenderedPageBreak/>
        <w:t>MEETING 8</w:t>
      </w:r>
      <w:bookmarkEnd w:id="81"/>
      <w:bookmarkEnd w:id="82"/>
    </w:p>
    <w:p w14:paraId="173D2738" w14:textId="77777777" w:rsidR="0075616F" w:rsidRDefault="0075616F" w:rsidP="0075616F">
      <w:pPr>
        <w:pStyle w:val="Footer"/>
        <w:pBdr>
          <w:bottom w:val="single" w:sz="12" w:space="1" w:color="auto"/>
        </w:pBdr>
        <w:tabs>
          <w:tab w:val="clear" w:pos="4819"/>
        </w:tabs>
        <w:rPr>
          <w:lang w:val="en-GB"/>
        </w:rPr>
      </w:pPr>
    </w:p>
    <w:p w14:paraId="20165927" w14:textId="77777777" w:rsidR="0075616F" w:rsidRDefault="0075616F" w:rsidP="0075616F">
      <w:pPr>
        <w:pStyle w:val="Footer"/>
        <w:tabs>
          <w:tab w:val="clear" w:pos="4819"/>
        </w:tabs>
        <w:rPr>
          <w:lang w:val="en-GB"/>
        </w:rPr>
      </w:pPr>
    </w:p>
    <w:p w14:paraId="1466DD6D" w14:textId="77777777" w:rsidR="0075616F" w:rsidRDefault="0075616F" w:rsidP="005E4C4C">
      <w:pPr>
        <w:pStyle w:val="Heading2"/>
      </w:pPr>
      <w:bookmarkStart w:id="83" w:name="_Toc275178550"/>
      <w:bookmarkStart w:id="84" w:name="_Toc12452687"/>
      <w:r>
        <w:t>Decision D1.M8 – Nomination of industry representatives by national solar thermal trade associations</w:t>
      </w:r>
      <w:bookmarkEnd w:id="83"/>
      <w:bookmarkEnd w:id="84"/>
    </w:p>
    <w:p w14:paraId="4949512D" w14:textId="77777777" w:rsidR="0075616F" w:rsidRDefault="0075616F" w:rsidP="0075616F">
      <w:pPr>
        <w:spacing w:after="120"/>
        <w:rPr>
          <w:lang w:val="en-GB"/>
        </w:rPr>
      </w:pPr>
      <w:r>
        <w:rPr>
          <w:lang w:val="en-GB"/>
        </w:rPr>
        <w:t xml:space="preserve">In countries where more than one national solar thermal trade association </w:t>
      </w:r>
      <w:proofErr w:type="gramStart"/>
      <w:r>
        <w:rPr>
          <w:lang w:val="en-GB"/>
        </w:rPr>
        <w:t>exists</w:t>
      </w:r>
      <w:proofErr w:type="gramEnd"/>
      <w:r>
        <w:rPr>
          <w:lang w:val="en-GB"/>
        </w:rPr>
        <w:t xml:space="preserve"> each trade association can nominate up to two national industrial representatives for participation in the Solar </w:t>
      </w:r>
      <w:proofErr w:type="spellStart"/>
      <w:r>
        <w:rPr>
          <w:lang w:val="en-GB"/>
        </w:rPr>
        <w:t>Keymark</w:t>
      </w:r>
      <w:proofErr w:type="spellEnd"/>
      <w:r>
        <w:rPr>
          <w:lang w:val="en-GB"/>
        </w:rPr>
        <w:t xml:space="preserve"> Network.</w:t>
      </w:r>
    </w:p>
    <w:p w14:paraId="1CBBF621" w14:textId="77777777" w:rsidR="0075616F" w:rsidRDefault="0075616F" w:rsidP="0075616F">
      <w:pPr>
        <w:pStyle w:val="Heading7"/>
        <w:spacing w:before="0"/>
        <w:rPr>
          <w:rFonts w:ascii="Times New Roman" w:hAnsi="Times New Roman"/>
          <w:color w:val="000000"/>
          <w:lang w:val="en-GB"/>
        </w:rPr>
      </w:pPr>
      <w:r>
        <w:rPr>
          <w:rFonts w:ascii="Times New Roman" w:hAnsi="Times New Roman"/>
          <w:color w:val="000000"/>
          <w:lang w:val="en-GB"/>
        </w:rPr>
        <w:t>This decision was taken unanimously.</w:t>
      </w:r>
    </w:p>
    <w:p w14:paraId="71DE0E1A" w14:textId="77777777" w:rsidR="0075616F" w:rsidRDefault="0075616F" w:rsidP="0075616F">
      <w:pPr>
        <w:pStyle w:val="Footer"/>
        <w:pBdr>
          <w:bottom w:val="single" w:sz="12" w:space="1" w:color="auto"/>
        </w:pBdr>
        <w:tabs>
          <w:tab w:val="clear" w:pos="4819"/>
        </w:tabs>
        <w:rPr>
          <w:lang w:val="en-GB"/>
        </w:rPr>
      </w:pPr>
    </w:p>
    <w:p w14:paraId="6ECFEB89" w14:textId="77777777" w:rsidR="0075616F" w:rsidRDefault="0075616F" w:rsidP="0075616F">
      <w:pPr>
        <w:pStyle w:val="Footer"/>
        <w:tabs>
          <w:tab w:val="clear" w:pos="4819"/>
        </w:tabs>
        <w:rPr>
          <w:lang w:val="en-GB"/>
        </w:rPr>
      </w:pPr>
    </w:p>
    <w:p w14:paraId="398BDCC8" w14:textId="77777777" w:rsidR="0075616F" w:rsidRDefault="0075616F" w:rsidP="005E4C4C">
      <w:pPr>
        <w:pStyle w:val="Heading2"/>
      </w:pPr>
      <w:bookmarkStart w:id="85" w:name="_Toc275178551"/>
      <w:bookmarkStart w:id="86" w:name="_Toc12452688"/>
      <w:r>
        <w:t xml:space="preserve">Decision D2.M8 – Revised version Solar </w:t>
      </w:r>
      <w:proofErr w:type="spellStart"/>
      <w:r>
        <w:t>Keymark</w:t>
      </w:r>
      <w:proofErr w:type="spellEnd"/>
      <w:r>
        <w:t xml:space="preserve"> Scheme Rules, Annex D</w:t>
      </w:r>
      <w:bookmarkEnd w:id="85"/>
      <w:bookmarkEnd w:id="86"/>
    </w:p>
    <w:p w14:paraId="45A1C1CB" w14:textId="77777777" w:rsidR="0075616F" w:rsidRDefault="0075616F" w:rsidP="0075616F">
      <w:pPr>
        <w:spacing w:after="120"/>
        <w:rPr>
          <w:lang w:val="en-BZ"/>
        </w:rPr>
      </w:pPr>
      <w:r>
        <w:rPr>
          <w:lang w:val="en-BZ"/>
        </w:rPr>
        <w:t>The participants present decided to accept the document N106R6AnnexDR3.</w:t>
      </w:r>
    </w:p>
    <w:p w14:paraId="69945A1E" w14:textId="77777777" w:rsidR="0075616F" w:rsidRDefault="0075616F" w:rsidP="0075616F">
      <w:pPr>
        <w:pStyle w:val="Heading7"/>
        <w:spacing w:before="0"/>
        <w:rPr>
          <w:rFonts w:ascii="Times New Roman" w:hAnsi="Times New Roman"/>
          <w:color w:val="000000"/>
          <w:lang w:val="en-GB"/>
        </w:rPr>
      </w:pPr>
      <w:r>
        <w:rPr>
          <w:rFonts w:ascii="Times New Roman" w:hAnsi="Times New Roman"/>
          <w:color w:val="000000"/>
          <w:lang w:val="en-GB"/>
        </w:rPr>
        <w:t>This decision was taken unanimously.</w:t>
      </w:r>
    </w:p>
    <w:p w14:paraId="7B5214C6" w14:textId="77777777" w:rsidR="0075616F" w:rsidRDefault="0075616F" w:rsidP="0075616F">
      <w:pPr>
        <w:pStyle w:val="Footer"/>
        <w:pBdr>
          <w:bottom w:val="single" w:sz="12" w:space="1" w:color="auto"/>
        </w:pBdr>
        <w:tabs>
          <w:tab w:val="clear" w:pos="4819"/>
        </w:tabs>
        <w:rPr>
          <w:lang w:val="en-GB"/>
        </w:rPr>
      </w:pPr>
    </w:p>
    <w:p w14:paraId="16F3F501" w14:textId="77777777" w:rsidR="0075616F" w:rsidRDefault="0075616F" w:rsidP="0075616F">
      <w:pPr>
        <w:pStyle w:val="Footer"/>
        <w:tabs>
          <w:tab w:val="clear" w:pos="4819"/>
        </w:tabs>
        <w:rPr>
          <w:lang w:val="en-GB"/>
        </w:rPr>
      </w:pPr>
    </w:p>
    <w:p w14:paraId="280AF19E" w14:textId="77777777" w:rsidR="0075616F" w:rsidRDefault="0075616F" w:rsidP="005E4C4C">
      <w:pPr>
        <w:pStyle w:val="Heading2"/>
      </w:pPr>
      <w:bookmarkStart w:id="87" w:name="_Toc275178552"/>
      <w:bookmarkStart w:id="88" w:name="_Toc12452689"/>
      <w:r>
        <w:t xml:space="preserve">Decision D3.M8 – Extension of Solar </w:t>
      </w:r>
      <w:proofErr w:type="spellStart"/>
      <w:r>
        <w:t>Keymark</w:t>
      </w:r>
      <w:proofErr w:type="spellEnd"/>
      <w:r>
        <w:t xml:space="preserve"> Certification to New Subtypes of Solar Collectors</w:t>
      </w:r>
      <w:bookmarkEnd w:id="87"/>
      <w:bookmarkEnd w:id="88"/>
    </w:p>
    <w:p w14:paraId="46E41476" w14:textId="77777777" w:rsidR="0075616F" w:rsidRDefault="0075616F" w:rsidP="0075616F">
      <w:pPr>
        <w:rPr>
          <w:lang w:val="en-GB"/>
        </w:rPr>
      </w:pPr>
      <w:r>
        <w:rPr>
          <w:lang w:val="en-GB"/>
        </w:rPr>
        <w:t>The definition of the biggest collector and the smallest collector is done at the initial test. If later a bigger size or smaller size is added to the collector family this is resulting in a new definition for the existing family. If there is a new biggest collector added this will require performance testing and reliability testing of this collector. If there is a new smallest collector added this will require performance testing on the smallest collector.</w:t>
      </w:r>
    </w:p>
    <w:p w14:paraId="36F1D972"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w:t>
      </w:r>
    </w:p>
    <w:p w14:paraId="772FB770" w14:textId="77777777" w:rsidR="002D0410" w:rsidRPr="002D0410" w:rsidRDefault="002D0410" w:rsidP="002D0410">
      <w:pPr>
        <w:rPr>
          <w:lang w:val="en-GB"/>
        </w:rPr>
      </w:pPr>
      <w:r w:rsidRPr="002D0410">
        <w:rPr>
          <w:lang w:val="en-GB"/>
        </w:rPr>
        <w:sym w:font="Wingdings" w:char="F0E0"/>
      </w:r>
      <w:r>
        <w:rPr>
          <w:lang w:val="en-GB"/>
        </w:rPr>
        <w:t>Scheme rules 4.2 (foot note)</w:t>
      </w:r>
    </w:p>
    <w:p w14:paraId="7C9D3965" w14:textId="77777777" w:rsidR="002D0410" w:rsidRPr="002D0410" w:rsidRDefault="002D0410" w:rsidP="002D0410">
      <w:pPr>
        <w:rPr>
          <w:lang w:val="en-GB"/>
        </w:rPr>
      </w:pPr>
    </w:p>
    <w:p w14:paraId="36AFE5AE" w14:textId="77777777" w:rsidR="0075616F" w:rsidRDefault="0075616F" w:rsidP="0075616F">
      <w:pPr>
        <w:pStyle w:val="Footer"/>
        <w:pBdr>
          <w:bottom w:val="single" w:sz="12" w:space="1" w:color="auto"/>
        </w:pBdr>
        <w:tabs>
          <w:tab w:val="clear" w:pos="4819"/>
        </w:tabs>
        <w:rPr>
          <w:lang w:val="en-GB"/>
        </w:rPr>
      </w:pPr>
    </w:p>
    <w:p w14:paraId="150B2625" w14:textId="77777777" w:rsidR="0075616F" w:rsidRDefault="0075616F" w:rsidP="0075616F">
      <w:pPr>
        <w:pStyle w:val="Footer"/>
        <w:tabs>
          <w:tab w:val="clear" w:pos="4819"/>
        </w:tabs>
        <w:rPr>
          <w:lang w:val="en-GB"/>
        </w:rPr>
      </w:pPr>
    </w:p>
    <w:p w14:paraId="67C31C6D" w14:textId="77777777" w:rsidR="0075616F" w:rsidRDefault="0075616F" w:rsidP="005E4C4C">
      <w:pPr>
        <w:pStyle w:val="Heading2"/>
      </w:pPr>
      <w:bookmarkStart w:id="89" w:name="_Toc275178553"/>
      <w:bookmarkStart w:id="90" w:name="_Toc12452690"/>
      <w:r>
        <w:t xml:space="preserve">Decision D4.M8 – Certification of systems by using collector Solar </w:t>
      </w:r>
      <w:proofErr w:type="spellStart"/>
      <w:r>
        <w:t>Keymark</w:t>
      </w:r>
      <w:proofErr w:type="spellEnd"/>
      <w:r>
        <w:t xml:space="preserve"> certificates from a different certification body</w:t>
      </w:r>
      <w:bookmarkEnd w:id="89"/>
      <w:bookmarkEnd w:id="90"/>
    </w:p>
    <w:p w14:paraId="43266A46" w14:textId="77777777" w:rsidR="0075616F" w:rsidRDefault="0075616F" w:rsidP="0075616F">
      <w:pPr>
        <w:rPr>
          <w:lang w:val="en-GB"/>
        </w:rPr>
      </w:pPr>
      <w:r>
        <w:rPr>
          <w:lang w:val="en-GB"/>
        </w:rPr>
        <w:t xml:space="preserve">The participants present decided that in general a certifier has to perform Solar </w:t>
      </w:r>
      <w:proofErr w:type="spellStart"/>
      <w:r>
        <w:rPr>
          <w:lang w:val="en-GB"/>
        </w:rPr>
        <w:t>Keymark</w:t>
      </w:r>
      <w:proofErr w:type="spellEnd"/>
      <w:r>
        <w:rPr>
          <w:lang w:val="en-GB"/>
        </w:rPr>
        <w:t xml:space="preserve"> system certification based on collector Solar </w:t>
      </w:r>
      <w:proofErr w:type="spellStart"/>
      <w:r>
        <w:rPr>
          <w:lang w:val="en-GB"/>
        </w:rPr>
        <w:t>Keymark</w:t>
      </w:r>
      <w:proofErr w:type="spellEnd"/>
      <w:r>
        <w:rPr>
          <w:lang w:val="en-GB"/>
        </w:rPr>
        <w:t xml:space="preserve"> certificates issued by other certification body.</w:t>
      </w:r>
    </w:p>
    <w:p w14:paraId="33C7CFC1" w14:textId="77777777" w:rsidR="0075616F" w:rsidRDefault="0075616F" w:rsidP="0075616F">
      <w:pPr>
        <w:spacing w:before="60"/>
        <w:rPr>
          <w:color w:val="000000"/>
          <w:lang w:val="en-GB"/>
        </w:rPr>
      </w:pPr>
      <w:r>
        <w:rPr>
          <w:lang w:val="en-GB"/>
        </w:rPr>
        <w:t>In order to ensure that no system certificates are based on withdrawn collector certificates, Jan Erik Nielsen will elaborate an appropriate procedure.</w:t>
      </w:r>
    </w:p>
    <w:p w14:paraId="1379EE2A"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with one negative vote.</w:t>
      </w:r>
    </w:p>
    <w:p w14:paraId="47B28CEF" w14:textId="77777777" w:rsidR="0075616F" w:rsidRDefault="002D0410" w:rsidP="002D0410">
      <w:pPr>
        <w:rPr>
          <w:lang w:val="en-GB"/>
        </w:rPr>
      </w:pPr>
      <w:r w:rsidRPr="002D0410">
        <w:rPr>
          <w:lang w:val="en-GB"/>
        </w:rPr>
        <w:sym w:font="Wingdings" w:char="F0E0"/>
      </w:r>
      <w:proofErr w:type="gramStart"/>
      <w:r>
        <w:rPr>
          <w:lang w:val="en-GB"/>
        </w:rPr>
        <w:t>Scheme rules 12.</w:t>
      </w:r>
      <w:proofErr w:type="gramEnd"/>
    </w:p>
    <w:p w14:paraId="27D59833" w14:textId="77777777" w:rsidR="002D0410" w:rsidRPr="000017FB" w:rsidRDefault="002D0410" w:rsidP="002D0410">
      <w:pPr>
        <w:rPr>
          <w:lang w:val="en-GB"/>
        </w:rPr>
      </w:pPr>
    </w:p>
    <w:p w14:paraId="483C9B2B" w14:textId="77777777" w:rsidR="0075616F" w:rsidRPr="003D525D" w:rsidRDefault="0075616F" w:rsidP="0075616F">
      <w:pPr>
        <w:pStyle w:val="BodyText3"/>
        <w:rPr>
          <w:sz w:val="24"/>
          <w:szCs w:val="24"/>
          <w:lang w:val="en-GB"/>
        </w:rPr>
      </w:pPr>
      <w:r w:rsidRPr="003D525D">
        <w:rPr>
          <w:b/>
          <w:sz w:val="24"/>
          <w:szCs w:val="24"/>
          <w:lang w:val="en-GB"/>
        </w:rPr>
        <w:t>Note:</w:t>
      </w:r>
      <w:r w:rsidRPr="003D525D">
        <w:rPr>
          <w:sz w:val="24"/>
          <w:szCs w:val="24"/>
          <w:lang w:val="en-GB"/>
        </w:rPr>
        <w:t xml:space="preserve"> </w:t>
      </w:r>
      <w:r w:rsidRPr="003D525D">
        <w:rPr>
          <w:sz w:val="24"/>
          <w:szCs w:val="24"/>
          <w:lang w:val="en-GB"/>
        </w:rPr>
        <w:br/>
        <w:t xml:space="preserve">According to the existing rules the manufacturer is already today required to inform, in addition to the certifier of the collector, also the certifier of the system about any changes related to the collector. In order to be sure that the manufacturer informs the certifier of the system about a </w:t>
      </w:r>
      <w:r w:rsidRPr="003D525D">
        <w:rPr>
          <w:sz w:val="24"/>
          <w:szCs w:val="24"/>
          <w:lang w:val="en-GB"/>
        </w:rPr>
        <w:lastRenderedPageBreak/>
        <w:t>withdrawal of the certificate for the collector, it is recommended to state the obligation clearly in the contract between the certifier of the system and the manufacturer.</w:t>
      </w:r>
    </w:p>
    <w:p w14:paraId="581994C4" w14:textId="77777777" w:rsidR="0075616F" w:rsidRPr="000017FB" w:rsidRDefault="0075616F" w:rsidP="0075616F">
      <w:pPr>
        <w:pStyle w:val="BodyText3"/>
        <w:pBdr>
          <w:bottom w:val="single" w:sz="12" w:space="1" w:color="auto"/>
        </w:pBdr>
        <w:rPr>
          <w:lang w:val="en-GB"/>
        </w:rPr>
      </w:pPr>
    </w:p>
    <w:p w14:paraId="686CFC5E" w14:textId="77777777" w:rsidR="0075616F" w:rsidRPr="000017FB" w:rsidRDefault="0075616F" w:rsidP="0075616F">
      <w:pPr>
        <w:pStyle w:val="BodyText3"/>
        <w:rPr>
          <w:lang w:val="en-GB"/>
        </w:rPr>
      </w:pPr>
    </w:p>
    <w:p w14:paraId="381A81D5" w14:textId="77777777" w:rsidR="0075616F" w:rsidRDefault="0075616F" w:rsidP="005E4C4C">
      <w:pPr>
        <w:pStyle w:val="Heading2"/>
      </w:pPr>
      <w:bookmarkStart w:id="91" w:name="_Toc275178554"/>
      <w:bookmarkStart w:id="92" w:name="_Toc12452691"/>
      <w:r>
        <w:t>Decision D5.M8 – Hot water tapping times</w:t>
      </w:r>
      <w:bookmarkEnd w:id="91"/>
      <w:bookmarkEnd w:id="92"/>
    </w:p>
    <w:p w14:paraId="6BF3A07E" w14:textId="77777777" w:rsidR="0075616F" w:rsidRDefault="0075616F" w:rsidP="0075616F">
      <w:pPr>
        <w:rPr>
          <w:lang w:val="en-GB"/>
        </w:rPr>
      </w:pPr>
      <w:r>
        <w:rPr>
          <w:lang w:val="en-GB"/>
        </w:rPr>
        <w:t>It was decided that the following taping times should be used for the performance prediction:</w:t>
      </w:r>
    </w:p>
    <w:p w14:paraId="7C60F2FD" w14:textId="77777777" w:rsidR="0075616F" w:rsidRDefault="00864F12" w:rsidP="0075616F">
      <w:pPr>
        <w:pStyle w:val="BodyText3"/>
        <w:jc w:val="center"/>
      </w:pPr>
      <w:r>
        <w:rPr>
          <w:noProof/>
          <w:lang w:val="en-GB" w:eastAsia="en-GB"/>
        </w:rPr>
        <w:drawing>
          <wp:inline distT="0" distB="0" distL="0" distR="0" wp14:anchorId="0F20B546" wp14:editId="74D7090E">
            <wp:extent cx="5029200" cy="1104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104900"/>
                    </a:xfrm>
                    <a:prstGeom prst="rect">
                      <a:avLst/>
                    </a:prstGeom>
                    <a:noFill/>
                    <a:ln>
                      <a:noFill/>
                    </a:ln>
                  </pic:spPr>
                </pic:pic>
              </a:graphicData>
            </a:graphic>
          </wp:inline>
        </w:drawing>
      </w:r>
    </w:p>
    <w:p w14:paraId="2E56BF6F" w14:textId="77777777" w:rsidR="0075616F" w:rsidRPr="003D525D" w:rsidRDefault="0075616F" w:rsidP="0075616F">
      <w:pPr>
        <w:pStyle w:val="BodyText3"/>
        <w:rPr>
          <w:sz w:val="24"/>
          <w:szCs w:val="24"/>
          <w:lang w:val="en-GB"/>
        </w:rPr>
      </w:pPr>
      <w:r w:rsidRPr="003D525D">
        <w:rPr>
          <w:sz w:val="24"/>
          <w:szCs w:val="24"/>
          <w:lang w:val="en-GB"/>
        </w:rPr>
        <w:t xml:space="preserve"> (</w:t>
      </w:r>
      <w:proofErr w:type="gramStart"/>
      <w:r w:rsidRPr="003D525D">
        <w:rPr>
          <w:sz w:val="24"/>
          <w:szCs w:val="24"/>
          <w:lang w:val="en-GB"/>
        </w:rPr>
        <w:t>table</w:t>
      </w:r>
      <w:proofErr w:type="gramEnd"/>
      <w:r w:rsidRPr="003D525D">
        <w:rPr>
          <w:sz w:val="24"/>
          <w:szCs w:val="24"/>
          <w:lang w:val="en-GB"/>
        </w:rPr>
        <w:t xml:space="preserve"> extracted from N0124R0)</w:t>
      </w:r>
      <w:r w:rsidRPr="003D525D">
        <w:rPr>
          <w:sz w:val="24"/>
          <w:szCs w:val="24"/>
          <w:lang w:val="en-GB"/>
        </w:rPr>
        <w:tab/>
      </w:r>
      <w:r w:rsidRPr="003D525D">
        <w:rPr>
          <w:b/>
          <w:sz w:val="24"/>
          <w:szCs w:val="24"/>
          <w:lang w:val="en-GB"/>
        </w:rPr>
        <w:t>Note:</w:t>
      </w:r>
      <w:r w:rsidRPr="003D525D">
        <w:rPr>
          <w:sz w:val="24"/>
          <w:szCs w:val="24"/>
          <w:lang w:val="en-GB"/>
        </w:rPr>
        <w:t xml:space="preserve"> Time given in Table 1 </w:t>
      </w:r>
      <w:proofErr w:type="gramStart"/>
      <w:r w:rsidRPr="003D525D">
        <w:rPr>
          <w:sz w:val="24"/>
          <w:szCs w:val="24"/>
          <w:lang w:val="en-GB"/>
        </w:rPr>
        <w:t>are</w:t>
      </w:r>
      <w:proofErr w:type="gramEnd"/>
      <w:r w:rsidRPr="003D525D">
        <w:rPr>
          <w:sz w:val="24"/>
          <w:szCs w:val="24"/>
          <w:lang w:val="en-GB"/>
        </w:rPr>
        <w:t xml:space="preserve"> decimal figures</w:t>
      </w:r>
    </w:p>
    <w:p w14:paraId="50FAD1FA" w14:textId="77777777" w:rsidR="0075616F" w:rsidRPr="003D525D" w:rsidRDefault="0075616F" w:rsidP="0075616F">
      <w:pPr>
        <w:spacing w:before="240"/>
        <w:rPr>
          <w:szCs w:val="24"/>
          <w:lang w:val="en-GB"/>
        </w:rPr>
      </w:pPr>
      <w:r w:rsidRPr="003D525D">
        <w:rPr>
          <w:szCs w:val="24"/>
          <w:lang w:val="en-GB"/>
        </w:rPr>
        <w:t>Furthermore it was agreed that there is no need to re-calculate the results presented in already existing test reports.</w:t>
      </w:r>
    </w:p>
    <w:p w14:paraId="415636B1" w14:textId="77777777" w:rsidR="0075616F" w:rsidRDefault="0075616F" w:rsidP="0075616F">
      <w:pPr>
        <w:spacing w:before="120"/>
        <w:rPr>
          <w:lang w:val="en-GB"/>
        </w:rPr>
      </w:pPr>
      <w:r>
        <w:rPr>
          <w:lang w:val="en-GB"/>
        </w:rPr>
        <w:t>The explicit taping times should be included in a future version of EN 12976-2 and CEN/TS 12977-2.</w:t>
      </w:r>
    </w:p>
    <w:p w14:paraId="237CFA19"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w:t>
      </w:r>
    </w:p>
    <w:p w14:paraId="0C9343BD" w14:textId="77777777" w:rsidR="00355754" w:rsidRPr="00355754" w:rsidRDefault="00355754" w:rsidP="00355754">
      <w:pPr>
        <w:rPr>
          <w:lang w:val="en-GB"/>
        </w:rPr>
      </w:pPr>
      <w:r w:rsidRPr="002D0410">
        <w:rPr>
          <w:lang w:val="en-GB"/>
        </w:rPr>
        <w:sym w:font="Wingdings" w:char="F0E0"/>
      </w:r>
      <w:proofErr w:type="gramStart"/>
      <w:r>
        <w:rPr>
          <w:lang w:val="en-GB"/>
        </w:rPr>
        <w:t>Scheme rules 13.</w:t>
      </w:r>
      <w:proofErr w:type="gramEnd"/>
    </w:p>
    <w:p w14:paraId="089A550C" w14:textId="77777777" w:rsidR="0075616F" w:rsidRDefault="0075616F" w:rsidP="0075616F">
      <w:pPr>
        <w:pStyle w:val="Footer"/>
        <w:pBdr>
          <w:bottom w:val="single" w:sz="12" w:space="1" w:color="auto"/>
        </w:pBdr>
        <w:tabs>
          <w:tab w:val="clear" w:pos="4819"/>
        </w:tabs>
        <w:rPr>
          <w:lang w:val="en-GB"/>
        </w:rPr>
      </w:pPr>
    </w:p>
    <w:p w14:paraId="23BD675B" w14:textId="77777777" w:rsidR="0075616F" w:rsidRDefault="0075616F" w:rsidP="0075616F">
      <w:pPr>
        <w:pStyle w:val="Footer"/>
        <w:tabs>
          <w:tab w:val="clear" w:pos="4819"/>
        </w:tabs>
        <w:rPr>
          <w:lang w:val="en-GB"/>
        </w:rPr>
      </w:pPr>
    </w:p>
    <w:p w14:paraId="3432D82A" w14:textId="77777777" w:rsidR="0075616F" w:rsidRDefault="0075616F" w:rsidP="005E4C4C">
      <w:pPr>
        <w:pStyle w:val="Heading2"/>
      </w:pPr>
      <w:bookmarkStart w:id="93" w:name="_Toc275178555"/>
      <w:bookmarkStart w:id="94" w:name="_Toc12452692"/>
      <w:r>
        <w:t xml:space="preserve">Decision D6.M8 – Validity of Solar </w:t>
      </w:r>
      <w:proofErr w:type="spellStart"/>
      <w:r>
        <w:t>Keymark</w:t>
      </w:r>
      <w:proofErr w:type="spellEnd"/>
      <w:r>
        <w:t xml:space="preserve"> certificates in case of </w:t>
      </w:r>
      <w:r>
        <w:br/>
      </w:r>
      <w:proofErr w:type="spellStart"/>
      <w:r>
        <w:t>Alanod</w:t>
      </w:r>
      <w:proofErr w:type="spellEnd"/>
      <w:r>
        <w:t xml:space="preserve"> MIROTHERM and </w:t>
      </w:r>
      <w:proofErr w:type="spellStart"/>
      <w:r>
        <w:t>TiNOX</w:t>
      </w:r>
      <w:proofErr w:type="spellEnd"/>
      <w:r>
        <w:t xml:space="preserve"> energy Al coating</w:t>
      </w:r>
      <w:bookmarkEnd w:id="93"/>
      <w:bookmarkEnd w:id="94"/>
      <w:r>
        <w:t xml:space="preserve"> </w:t>
      </w:r>
    </w:p>
    <w:p w14:paraId="1D9B8F63" w14:textId="77777777" w:rsidR="0075616F" w:rsidRPr="003D525D" w:rsidRDefault="0075616F" w:rsidP="0075616F">
      <w:pPr>
        <w:pStyle w:val="BodyText3"/>
        <w:rPr>
          <w:sz w:val="24"/>
          <w:szCs w:val="24"/>
          <w:lang w:val="en-GB"/>
        </w:rPr>
      </w:pPr>
      <w:r w:rsidRPr="003D525D">
        <w:rPr>
          <w:sz w:val="24"/>
          <w:szCs w:val="24"/>
          <w:lang w:val="en-GB"/>
        </w:rPr>
        <w:t>The participants present decided that in context with decision D1.M5, coatings on aluminium absorbers with the following brand names are considered as equivalent:</w:t>
      </w:r>
    </w:p>
    <w:p w14:paraId="73D8916B" w14:textId="77777777" w:rsidR="0075616F" w:rsidRPr="003D525D" w:rsidRDefault="0075616F" w:rsidP="0075616F">
      <w:pPr>
        <w:pStyle w:val="BodyText3"/>
        <w:jc w:val="center"/>
        <w:rPr>
          <w:sz w:val="24"/>
          <w:szCs w:val="24"/>
          <w:lang w:val="en-GB"/>
        </w:rPr>
      </w:pPr>
      <w:proofErr w:type="spellStart"/>
      <w:r w:rsidRPr="003D525D">
        <w:rPr>
          <w:sz w:val="24"/>
          <w:szCs w:val="24"/>
          <w:lang w:val="en-GB"/>
        </w:rPr>
        <w:t>Alanod</w:t>
      </w:r>
      <w:proofErr w:type="spellEnd"/>
      <w:r w:rsidRPr="003D525D">
        <w:rPr>
          <w:sz w:val="24"/>
          <w:szCs w:val="24"/>
          <w:lang w:val="en-GB"/>
        </w:rPr>
        <w:t xml:space="preserve"> MIROTHERM and </w:t>
      </w:r>
      <w:proofErr w:type="spellStart"/>
      <w:r w:rsidRPr="003D525D">
        <w:rPr>
          <w:sz w:val="24"/>
          <w:szCs w:val="24"/>
          <w:lang w:val="en-GB"/>
        </w:rPr>
        <w:t>TiNOX</w:t>
      </w:r>
      <w:proofErr w:type="spellEnd"/>
      <w:r w:rsidRPr="003D525D">
        <w:rPr>
          <w:sz w:val="24"/>
          <w:szCs w:val="24"/>
          <w:lang w:val="en-GB"/>
        </w:rPr>
        <w:t xml:space="preserve"> energy Al and </w:t>
      </w:r>
      <w:proofErr w:type="spellStart"/>
      <w:r w:rsidRPr="003D525D">
        <w:rPr>
          <w:sz w:val="24"/>
          <w:szCs w:val="24"/>
          <w:lang w:val="en-GB"/>
        </w:rPr>
        <w:t>Bluetec</w:t>
      </w:r>
      <w:proofErr w:type="spellEnd"/>
      <w:r w:rsidRPr="003D525D">
        <w:rPr>
          <w:sz w:val="24"/>
          <w:szCs w:val="24"/>
          <w:lang w:val="en-GB"/>
        </w:rPr>
        <w:t xml:space="preserve"> eta </w:t>
      </w:r>
      <w:proofErr w:type="spellStart"/>
      <w:r w:rsidRPr="003D525D">
        <w:rPr>
          <w:sz w:val="24"/>
          <w:szCs w:val="24"/>
          <w:lang w:val="en-GB"/>
        </w:rPr>
        <w:t>plus_al</w:t>
      </w:r>
      <w:proofErr w:type="spellEnd"/>
    </w:p>
    <w:p w14:paraId="564FA883" w14:textId="77777777" w:rsidR="0075616F" w:rsidRPr="003D525D" w:rsidRDefault="0075616F" w:rsidP="0075616F">
      <w:pPr>
        <w:pStyle w:val="BodyText3"/>
        <w:rPr>
          <w:sz w:val="24"/>
          <w:szCs w:val="24"/>
          <w:lang w:val="en-GB"/>
        </w:rPr>
      </w:pPr>
      <w:r w:rsidRPr="003D525D">
        <w:rPr>
          <w:sz w:val="24"/>
          <w:szCs w:val="24"/>
          <w:lang w:val="en-GB"/>
        </w:rPr>
        <w:t>Note: This decision extends decision D1.M5: decision D5.M6 (</w:t>
      </w:r>
      <w:proofErr w:type="spellStart"/>
      <w:r w:rsidRPr="003D525D">
        <w:rPr>
          <w:sz w:val="24"/>
          <w:szCs w:val="24"/>
          <w:lang w:val="en-GB"/>
        </w:rPr>
        <w:t>Valdity</w:t>
      </w:r>
      <w:proofErr w:type="spellEnd"/>
      <w:r w:rsidRPr="003D525D">
        <w:rPr>
          <w:sz w:val="24"/>
          <w:szCs w:val="24"/>
          <w:lang w:val="en-GB"/>
        </w:rPr>
        <w:t xml:space="preserve"> of Solar </w:t>
      </w:r>
      <w:proofErr w:type="spellStart"/>
      <w:r w:rsidRPr="003D525D">
        <w:rPr>
          <w:sz w:val="24"/>
          <w:szCs w:val="24"/>
          <w:lang w:val="en-GB"/>
        </w:rPr>
        <w:t>Keymark</w:t>
      </w:r>
      <w:proofErr w:type="spellEnd"/>
      <w:r w:rsidRPr="003D525D">
        <w:rPr>
          <w:sz w:val="24"/>
          <w:szCs w:val="24"/>
          <w:lang w:val="en-GB"/>
        </w:rPr>
        <w:t xml:space="preserve"> certificates in case of absorbers selective coated by different manufacturers </w:t>
      </w:r>
      <w:r w:rsidRPr="003D525D">
        <w:rPr>
          <w:sz w:val="24"/>
          <w:szCs w:val="24"/>
          <w:lang w:val="en-GB"/>
        </w:rPr>
        <w:br/>
        <w:t xml:space="preserve">check) and decision D9.M7 (Validity of Solar </w:t>
      </w:r>
      <w:proofErr w:type="spellStart"/>
      <w:r w:rsidRPr="003D525D">
        <w:rPr>
          <w:sz w:val="24"/>
          <w:szCs w:val="24"/>
          <w:lang w:val="en-GB"/>
        </w:rPr>
        <w:t>Keymark</w:t>
      </w:r>
      <w:proofErr w:type="spellEnd"/>
      <w:r w:rsidRPr="003D525D">
        <w:rPr>
          <w:sz w:val="24"/>
          <w:szCs w:val="24"/>
          <w:lang w:val="en-GB"/>
        </w:rPr>
        <w:t xml:space="preserve"> certificates in case of </w:t>
      </w:r>
      <w:proofErr w:type="spellStart"/>
      <w:r w:rsidRPr="003D525D">
        <w:rPr>
          <w:sz w:val="24"/>
          <w:szCs w:val="24"/>
          <w:lang w:val="en-GB"/>
        </w:rPr>
        <w:t>Tinox</w:t>
      </w:r>
      <w:proofErr w:type="spellEnd"/>
      <w:r w:rsidRPr="003D525D">
        <w:rPr>
          <w:sz w:val="24"/>
          <w:szCs w:val="24"/>
          <w:lang w:val="en-GB"/>
        </w:rPr>
        <w:t xml:space="preserve"> energy CU coating)</w:t>
      </w:r>
    </w:p>
    <w:p w14:paraId="49008022" w14:textId="77777777" w:rsidR="0075616F" w:rsidRDefault="0075616F" w:rsidP="0075616F">
      <w:pPr>
        <w:pStyle w:val="BodyText3"/>
        <w:rPr>
          <w:i/>
          <w:sz w:val="24"/>
          <w:szCs w:val="24"/>
          <w:lang w:val="en-GB"/>
        </w:rPr>
      </w:pPr>
      <w:r w:rsidRPr="003D525D">
        <w:rPr>
          <w:i/>
          <w:sz w:val="24"/>
          <w:szCs w:val="24"/>
          <w:lang w:val="en-GB"/>
        </w:rPr>
        <w:t>This decision was taken unanimously.</w:t>
      </w:r>
    </w:p>
    <w:p w14:paraId="33406A53" w14:textId="77777777" w:rsidR="002D0410" w:rsidRPr="002D0410" w:rsidRDefault="002D0410" w:rsidP="002D0410">
      <w:pPr>
        <w:rPr>
          <w:lang w:val="en-GB"/>
        </w:rPr>
      </w:pPr>
      <w:r w:rsidRPr="002D0410">
        <w:rPr>
          <w:lang w:val="en-GB"/>
        </w:rPr>
        <w:sym w:font="Wingdings" w:char="F0E0"/>
      </w:r>
      <w:r>
        <w:rPr>
          <w:lang w:val="en-GB"/>
        </w:rPr>
        <w:t>Scheme rules 4.6.1</w:t>
      </w:r>
    </w:p>
    <w:p w14:paraId="493BC10D" w14:textId="77777777" w:rsidR="0075616F" w:rsidRPr="000017FB" w:rsidRDefault="0075616F" w:rsidP="0075616F">
      <w:pPr>
        <w:pStyle w:val="BodyText3"/>
        <w:pBdr>
          <w:bottom w:val="single" w:sz="12" w:space="1" w:color="auto"/>
        </w:pBdr>
        <w:rPr>
          <w:lang w:val="en-GB"/>
        </w:rPr>
      </w:pPr>
    </w:p>
    <w:p w14:paraId="1469F3D4" w14:textId="77777777" w:rsidR="0075616F" w:rsidRPr="000017FB" w:rsidRDefault="0075616F" w:rsidP="0075616F">
      <w:pPr>
        <w:pStyle w:val="BodyText3"/>
        <w:rPr>
          <w:lang w:val="en-GB"/>
        </w:rPr>
      </w:pPr>
    </w:p>
    <w:p w14:paraId="3FBBD944" w14:textId="77777777" w:rsidR="0075616F" w:rsidRDefault="0075616F" w:rsidP="005E4C4C">
      <w:pPr>
        <w:pStyle w:val="Heading2"/>
      </w:pPr>
      <w:bookmarkStart w:id="95" w:name="_Toc275178556"/>
      <w:bookmarkStart w:id="96" w:name="_Toc12452693"/>
      <w:r>
        <w:t xml:space="preserve">Decision D7.M8 – Display of Solar </w:t>
      </w:r>
      <w:proofErr w:type="spellStart"/>
      <w:r>
        <w:t>Keymark</w:t>
      </w:r>
      <w:proofErr w:type="spellEnd"/>
      <w:r>
        <w:t xml:space="preserve"> licence number on collector</w:t>
      </w:r>
      <w:bookmarkEnd w:id="95"/>
      <w:bookmarkEnd w:id="96"/>
    </w:p>
    <w:p w14:paraId="248AE9F6" w14:textId="77777777" w:rsidR="0075616F" w:rsidRPr="003D525D" w:rsidRDefault="0075616F" w:rsidP="0075616F">
      <w:pPr>
        <w:pStyle w:val="BodyText3"/>
        <w:rPr>
          <w:sz w:val="24"/>
          <w:szCs w:val="24"/>
          <w:lang w:val="en-GB"/>
        </w:rPr>
      </w:pPr>
      <w:r w:rsidRPr="003D525D">
        <w:rPr>
          <w:sz w:val="24"/>
          <w:szCs w:val="24"/>
          <w:lang w:val="en-GB"/>
        </w:rPr>
        <w:t xml:space="preserve">The participants present decided that for new Solar </w:t>
      </w:r>
      <w:proofErr w:type="spellStart"/>
      <w:r w:rsidRPr="003D525D">
        <w:rPr>
          <w:sz w:val="24"/>
          <w:szCs w:val="24"/>
          <w:lang w:val="en-GB"/>
        </w:rPr>
        <w:t>Keymark</w:t>
      </w:r>
      <w:proofErr w:type="spellEnd"/>
      <w:r w:rsidRPr="003D525D">
        <w:rPr>
          <w:sz w:val="24"/>
          <w:szCs w:val="24"/>
          <w:lang w:val="en-GB"/>
        </w:rPr>
        <w:t xml:space="preserve"> certificates issued from 01. May 2010 onwards it is only allowed to display the Solar </w:t>
      </w:r>
      <w:proofErr w:type="spellStart"/>
      <w:r w:rsidRPr="003D525D">
        <w:rPr>
          <w:sz w:val="24"/>
          <w:szCs w:val="24"/>
          <w:lang w:val="en-GB"/>
        </w:rPr>
        <w:t>Keymark</w:t>
      </w:r>
      <w:proofErr w:type="spellEnd"/>
      <w:r w:rsidRPr="003D525D">
        <w:rPr>
          <w:sz w:val="24"/>
          <w:szCs w:val="24"/>
          <w:lang w:val="en-GB"/>
        </w:rPr>
        <w:t xml:space="preserve"> logo on the collector together with the Solar </w:t>
      </w:r>
      <w:proofErr w:type="spellStart"/>
      <w:r w:rsidRPr="003D525D">
        <w:rPr>
          <w:sz w:val="24"/>
          <w:szCs w:val="24"/>
          <w:lang w:val="en-GB"/>
        </w:rPr>
        <w:t>Keymark</w:t>
      </w:r>
      <w:proofErr w:type="spellEnd"/>
      <w:r w:rsidRPr="003D525D">
        <w:rPr>
          <w:sz w:val="24"/>
          <w:szCs w:val="24"/>
          <w:lang w:val="en-GB"/>
        </w:rPr>
        <w:t xml:space="preserve"> licence number.</w:t>
      </w:r>
      <w:r w:rsidRPr="003D525D">
        <w:rPr>
          <w:sz w:val="24"/>
          <w:szCs w:val="24"/>
          <w:lang w:val="en-GB"/>
        </w:rPr>
        <w:br/>
      </w:r>
      <w:proofErr w:type="gramStart"/>
      <w:r w:rsidRPr="003D525D">
        <w:rPr>
          <w:sz w:val="24"/>
          <w:szCs w:val="24"/>
          <w:lang w:val="en-GB"/>
        </w:rPr>
        <w:t xml:space="preserve">For Solar </w:t>
      </w:r>
      <w:proofErr w:type="spellStart"/>
      <w:r w:rsidRPr="003D525D">
        <w:rPr>
          <w:sz w:val="24"/>
          <w:szCs w:val="24"/>
          <w:lang w:val="en-GB"/>
        </w:rPr>
        <w:t>Keymark</w:t>
      </w:r>
      <w:proofErr w:type="spellEnd"/>
      <w:r w:rsidRPr="003D525D">
        <w:rPr>
          <w:sz w:val="24"/>
          <w:szCs w:val="24"/>
          <w:lang w:val="en-GB"/>
        </w:rPr>
        <w:t xml:space="preserve"> certificates issued before 01.</w:t>
      </w:r>
      <w:proofErr w:type="gramEnd"/>
      <w:r w:rsidRPr="003D525D">
        <w:rPr>
          <w:sz w:val="24"/>
          <w:szCs w:val="24"/>
          <w:lang w:val="en-GB"/>
        </w:rPr>
        <w:t xml:space="preserve"> May 2010 it is required to display the Solar </w:t>
      </w:r>
      <w:proofErr w:type="spellStart"/>
      <w:r w:rsidRPr="003D525D">
        <w:rPr>
          <w:sz w:val="24"/>
          <w:szCs w:val="24"/>
          <w:lang w:val="en-GB"/>
        </w:rPr>
        <w:lastRenderedPageBreak/>
        <w:t>Keymark</w:t>
      </w:r>
      <w:proofErr w:type="spellEnd"/>
      <w:r w:rsidRPr="003D525D">
        <w:rPr>
          <w:sz w:val="24"/>
          <w:szCs w:val="24"/>
          <w:lang w:val="en-GB"/>
        </w:rPr>
        <w:t xml:space="preserve"> licence number together with the Solar </w:t>
      </w:r>
      <w:proofErr w:type="spellStart"/>
      <w:r w:rsidRPr="003D525D">
        <w:rPr>
          <w:sz w:val="24"/>
          <w:szCs w:val="24"/>
          <w:lang w:val="en-GB"/>
        </w:rPr>
        <w:t>Keymark</w:t>
      </w:r>
      <w:proofErr w:type="spellEnd"/>
      <w:r w:rsidRPr="003D525D">
        <w:rPr>
          <w:sz w:val="24"/>
          <w:szCs w:val="24"/>
          <w:lang w:val="en-GB"/>
        </w:rPr>
        <w:t xml:space="preserve"> logo (in case the logo is displayed) from 01.May 2011 onwards on the collectors.</w:t>
      </w:r>
    </w:p>
    <w:p w14:paraId="003E3732"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with one negative vote.</w:t>
      </w:r>
    </w:p>
    <w:p w14:paraId="6DD82ECF" w14:textId="77777777" w:rsidR="00355754" w:rsidRPr="00355754" w:rsidRDefault="00355754" w:rsidP="00355754">
      <w:pPr>
        <w:rPr>
          <w:lang w:val="en-GB"/>
        </w:rPr>
      </w:pPr>
      <w:r w:rsidRPr="002D0410">
        <w:rPr>
          <w:lang w:val="en-GB"/>
        </w:rPr>
        <w:sym w:font="Wingdings" w:char="F0E0"/>
      </w:r>
      <w:proofErr w:type="gramStart"/>
      <w:r>
        <w:rPr>
          <w:lang w:val="en-GB"/>
        </w:rPr>
        <w:t>Scheme rules 15.</w:t>
      </w:r>
      <w:proofErr w:type="gramEnd"/>
    </w:p>
    <w:p w14:paraId="1988BD81" w14:textId="77777777" w:rsidR="0075616F" w:rsidRPr="000017FB" w:rsidRDefault="0075616F" w:rsidP="0075616F">
      <w:pPr>
        <w:pStyle w:val="BodyText3"/>
        <w:pBdr>
          <w:bottom w:val="single" w:sz="12" w:space="1" w:color="auto"/>
        </w:pBdr>
        <w:rPr>
          <w:lang w:val="en-GB"/>
        </w:rPr>
      </w:pPr>
    </w:p>
    <w:p w14:paraId="2DDABAEE" w14:textId="77777777" w:rsidR="0075616F" w:rsidRPr="000017FB" w:rsidRDefault="0075616F" w:rsidP="0075616F">
      <w:pPr>
        <w:pStyle w:val="BodyText3"/>
        <w:rPr>
          <w:lang w:val="en-GB"/>
        </w:rPr>
      </w:pPr>
    </w:p>
    <w:p w14:paraId="3B4217B9" w14:textId="77777777" w:rsidR="0075616F" w:rsidRDefault="0075616F" w:rsidP="005E4C4C">
      <w:pPr>
        <w:pStyle w:val="Heading2"/>
      </w:pPr>
      <w:bookmarkStart w:id="97" w:name="_Toc275178557"/>
      <w:bookmarkStart w:id="98" w:name="_Toc12452694"/>
      <w:r>
        <w:t xml:space="preserve">Decision D8.M8 – No Solar </w:t>
      </w:r>
      <w:proofErr w:type="spellStart"/>
      <w:r>
        <w:t>Keymark</w:t>
      </w:r>
      <w:proofErr w:type="spellEnd"/>
      <w:r>
        <w:t xml:space="preserve"> for uncovered collectors</w:t>
      </w:r>
      <w:bookmarkEnd w:id="97"/>
      <w:bookmarkEnd w:id="98"/>
      <w:r>
        <w:t xml:space="preserve"> </w:t>
      </w:r>
    </w:p>
    <w:p w14:paraId="7194F72F" w14:textId="77777777" w:rsidR="0075616F" w:rsidRPr="003D525D" w:rsidRDefault="0075616F" w:rsidP="0075616F">
      <w:pPr>
        <w:pStyle w:val="BodyText3"/>
        <w:rPr>
          <w:sz w:val="24"/>
          <w:szCs w:val="24"/>
          <w:lang w:val="en-GB"/>
        </w:rPr>
      </w:pPr>
      <w:r w:rsidRPr="003D525D">
        <w:rPr>
          <w:sz w:val="24"/>
          <w:szCs w:val="24"/>
          <w:lang w:val="en-GB"/>
        </w:rPr>
        <w:t xml:space="preserve">Uncovered solar collectors shall not be excluded from Solar </w:t>
      </w:r>
      <w:proofErr w:type="spellStart"/>
      <w:r w:rsidRPr="003D525D">
        <w:rPr>
          <w:sz w:val="24"/>
          <w:szCs w:val="24"/>
          <w:lang w:val="en-GB"/>
        </w:rPr>
        <w:t>Keymark</w:t>
      </w:r>
      <w:proofErr w:type="spellEnd"/>
      <w:r w:rsidRPr="003D525D">
        <w:rPr>
          <w:sz w:val="24"/>
          <w:szCs w:val="24"/>
          <w:lang w:val="en-GB"/>
        </w:rPr>
        <w:t xml:space="preserve"> certification.</w:t>
      </w:r>
    </w:p>
    <w:p w14:paraId="7ADBC440" w14:textId="77777777" w:rsidR="0075616F" w:rsidRPr="003D525D"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with one negative vote.</w:t>
      </w:r>
    </w:p>
    <w:p w14:paraId="5C04C6F5" w14:textId="77777777" w:rsidR="0075616F" w:rsidRPr="003D525D" w:rsidRDefault="0075616F" w:rsidP="0075616F">
      <w:pPr>
        <w:pStyle w:val="BodyText3"/>
        <w:rPr>
          <w:sz w:val="24"/>
          <w:szCs w:val="24"/>
          <w:lang w:val="en-GB"/>
        </w:rPr>
      </w:pPr>
    </w:p>
    <w:p w14:paraId="3E517AA6" w14:textId="77777777" w:rsidR="0075616F" w:rsidRPr="003D525D" w:rsidRDefault="0075616F" w:rsidP="0075616F">
      <w:pPr>
        <w:pStyle w:val="BodyText3"/>
        <w:rPr>
          <w:sz w:val="24"/>
          <w:szCs w:val="24"/>
          <w:lang w:val="en-GB"/>
        </w:rPr>
      </w:pPr>
      <w:r w:rsidRPr="003D525D">
        <w:rPr>
          <w:sz w:val="24"/>
          <w:szCs w:val="24"/>
          <w:lang w:val="en-GB"/>
        </w:rPr>
        <w:t xml:space="preserve">The request for excluding uncovered solar collectors form Solar </w:t>
      </w:r>
      <w:proofErr w:type="spellStart"/>
      <w:r w:rsidRPr="003D525D">
        <w:rPr>
          <w:sz w:val="24"/>
          <w:szCs w:val="24"/>
          <w:lang w:val="en-GB"/>
        </w:rPr>
        <w:t>Keymark</w:t>
      </w:r>
      <w:proofErr w:type="spellEnd"/>
      <w:r w:rsidRPr="003D525D">
        <w:rPr>
          <w:sz w:val="24"/>
          <w:szCs w:val="24"/>
          <w:lang w:val="en-GB"/>
        </w:rPr>
        <w:t xml:space="preserve"> certification is mainly based on the fact that in some countries Solar </w:t>
      </w:r>
      <w:proofErr w:type="spellStart"/>
      <w:r w:rsidRPr="003D525D">
        <w:rPr>
          <w:sz w:val="24"/>
          <w:szCs w:val="24"/>
          <w:lang w:val="en-GB"/>
        </w:rPr>
        <w:t>Keymarked</w:t>
      </w:r>
      <w:proofErr w:type="spellEnd"/>
      <w:r w:rsidRPr="003D525D">
        <w:rPr>
          <w:sz w:val="24"/>
          <w:szCs w:val="24"/>
          <w:lang w:val="en-GB"/>
        </w:rPr>
        <w:t xml:space="preserve"> products (including uncovered absorbers operated in combination with a heat pump) can benefit from subsidies. </w:t>
      </w:r>
    </w:p>
    <w:p w14:paraId="56DAFD62" w14:textId="77777777" w:rsidR="0075616F" w:rsidRPr="003D525D" w:rsidRDefault="0075616F" w:rsidP="0075616F">
      <w:pPr>
        <w:pStyle w:val="BodyText3"/>
        <w:rPr>
          <w:sz w:val="24"/>
          <w:szCs w:val="24"/>
          <w:lang w:val="en-GB"/>
        </w:rPr>
      </w:pPr>
      <w:r w:rsidRPr="003D525D">
        <w:rPr>
          <w:sz w:val="24"/>
          <w:szCs w:val="24"/>
          <w:lang w:val="en-GB"/>
        </w:rPr>
        <w:t xml:space="preserve">There was a consensus that subsidy schemes should also take into account the electrical energy consumption </w:t>
      </w:r>
      <w:proofErr w:type="gramStart"/>
      <w:r w:rsidRPr="003D525D">
        <w:rPr>
          <w:sz w:val="24"/>
          <w:szCs w:val="24"/>
          <w:lang w:val="en-GB"/>
        </w:rPr>
        <w:t>of a solar thermal systems</w:t>
      </w:r>
      <w:proofErr w:type="gramEnd"/>
      <w:r w:rsidRPr="003D525D">
        <w:rPr>
          <w:sz w:val="24"/>
          <w:szCs w:val="24"/>
          <w:lang w:val="en-GB"/>
        </w:rPr>
        <w:t xml:space="preserve">. </w:t>
      </w:r>
    </w:p>
    <w:p w14:paraId="2A377298" w14:textId="77777777" w:rsidR="0075616F" w:rsidRPr="003D525D" w:rsidRDefault="0075616F" w:rsidP="0075616F">
      <w:pPr>
        <w:pStyle w:val="BodyText3"/>
        <w:rPr>
          <w:sz w:val="24"/>
          <w:szCs w:val="24"/>
          <w:lang w:val="en-GB"/>
        </w:rPr>
      </w:pPr>
      <w:r w:rsidRPr="003D525D">
        <w:rPr>
          <w:sz w:val="24"/>
          <w:szCs w:val="24"/>
          <w:lang w:val="en-GB"/>
        </w:rPr>
        <w:t xml:space="preserve">A working group was established in order to elaborate mechanisms for avoiding the misuse of Solar </w:t>
      </w:r>
      <w:proofErr w:type="spellStart"/>
      <w:r w:rsidRPr="003D525D">
        <w:rPr>
          <w:sz w:val="24"/>
          <w:szCs w:val="24"/>
          <w:lang w:val="en-GB"/>
        </w:rPr>
        <w:t>Keymark</w:t>
      </w:r>
      <w:proofErr w:type="spellEnd"/>
      <w:r w:rsidRPr="003D525D">
        <w:rPr>
          <w:sz w:val="24"/>
          <w:szCs w:val="24"/>
          <w:lang w:val="en-GB"/>
        </w:rPr>
        <w:t xml:space="preserve"> certification for </w:t>
      </w:r>
      <w:proofErr w:type="spellStart"/>
      <w:r w:rsidRPr="003D525D">
        <w:rPr>
          <w:sz w:val="24"/>
          <w:szCs w:val="24"/>
          <w:lang w:val="en-GB"/>
        </w:rPr>
        <w:t>non solar</w:t>
      </w:r>
      <w:proofErr w:type="spellEnd"/>
      <w:r w:rsidRPr="003D525D">
        <w:rPr>
          <w:sz w:val="24"/>
          <w:szCs w:val="24"/>
          <w:lang w:val="en-GB"/>
        </w:rPr>
        <w:t xml:space="preserve"> products.</w:t>
      </w:r>
    </w:p>
    <w:p w14:paraId="2C33EA77" w14:textId="77777777" w:rsidR="0075616F" w:rsidRPr="003D525D" w:rsidRDefault="0075616F" w:rsidP="0075616F">
      <w:pPr>
        <w:pStyle w:val="BodyText3"/>
        <w:rPr>
          <w:sz w:val="24"/>
          <w:szCs w:val="24"/>
          <w:lang w:val="en-GB"/>
        </w:rPr>
      </w:pPr>
      <w:r w:rsidRPr="003D525D">
        <w:rPr>
          <w:sz w:val="24"/>
          <w:szCs w:val="24"/>
          <w:lang w:val="en-GB"/>
        </w:rPr>
        <w:t xml:space="preserve">Members of the </w:t>
      </w:r>
      <w:r w:rsidRPr="003D525D">
        <w:rPr>
          <w:b/>
          <w:sz w:val="24"/>
          <w:szCs w:val="24"/>
          <w:lang w:val="en-GB"/>
        </w:rPr>
        <w:t>working</w:t>
      </w:r>
      <w:r w:rsidRPr="003D525D">
        <w:rPr>
          <w:sz w:val="24"/>
          <w:szCs w:val="24"/>
          <w:lang w:val="en-GB"/>
        </w:rPr>
        <w:t xml:space="preserve"> group are: </w:t>
      </w:r>
      <w:r w:rsidRPr="003D525D">
        <w:rPr>
          <w:sz w:val="24"/>
          <w:szCs w:val="24"/>
          <w:lang w:val="en-GB"/>
        </w:rPr>
        <w:br/>
        <w:t xml:space="preserve">Costas Travasaros, Jean Marc Suter, Rob </w:t>
      </w:r>
      <w:proofErr w:type="spellStart"/>
      <w:r w:rsidRPr="003D525D">
        <w:rPr>
          <w:sz w:val="24"/>
          <w:szCs w:val="24"/>
          <w:lang w:val="en-GB"/>
        </w:rPr>
        <w:t>Meesters</w:t>
      </w:r>
      <w:proofErr w:type="spellEnd"/>
      <w:r w:rsidRPr="003D525D">
        <w:rPr>
          <w:sz w:val="24"/>
          <w:szCs w:val="24"/>
          <w:lang w:val="en-GB"/>
        </w:rPr>
        <w:t xml:space="preserve">, </w:t>
      </w:r>
      <w:proofErr w:type="spellStart"/>
      <w:r w:rsidRPr="003D525D">
        <w:rPr>
          <w:sz w:val="24"/>
          <w:szCs w:val="24"/>
          <w:lang w:val="en-GB"/>
        </w:rPr>
        <w:t>Carsten</w:t>
      </w:r>
      <w:proofErr w:type="spellEnd"/>
      <w:r w:rsidRPr="003D525D">
        <w:rPr>
          <w:sz w:val="24"/>
          <w:szCs w:val="24"/>
          <w:lang w:val="en-GB"/>
        </w:rPr>
        <w:t xml:space="preserve"> Lampe, Christian </w:t>
      </w:r>
      <w:proofErr w:type="spellStart"/>
      <w:r w:rsidRPr="003D525D">
        <w:rPr>
          <w:sz w:val="24"/>
          <w:szCs w:val="24"/>
          <w:lang w:val="en-GB"/>
        </w:rPr>
        <w:t>Stadler</w:t>
      </w:r>
      <w:proofErr w:type="spellEnd"/>
      <w:r w:rsidRPr="003D525D">
        <w:rPr>
          <w:sz w:val="24"/>
          <w:szCs w:val="24"/>
          <w:lang w:val="en-GB"/>
        </w:rPr>
        <w:t xml:space="preserve">, </w:t>
      </w:r>
      <w:proofErr w:type="spellStart"/>
      <w:r w:rsidRPr="003D525D">
        <w:rPr>
          <w:sz w:val="24"/>
          <w:szCs w:val="24"/>
          <w:lang w:val="en-GB"/>
        </w:rPr>
        <w:t>Fabienne</w:t>
      </w:r>
      <w:proofErr w:type="spellEnd"/>
      <w:r w:rsidRPr="003D525D">
        <w:rPr>
          <w:sz w:val="24"/>
          <w:szCs w:val="24"/>
          <w:lang w:val="en-GB"/>
        </w:rPr>
        <w:t xml:space="preserve"> </w:t>
      </w:r>
      <w:proofErr w:type="spellStart"/>
      <w:r w:rsidRPr="003D525D">
        <w:rPr>
          <w:sz w:val="24"/>
          <w:szCs w:val="24"/>
          <w:lang w:val="en-GB"/>
        </w:rPr>
        <w:t>Salaberry</w:t>
      </w:r>
      <w:proofErr w:type="spellEnd"/>
      <w:r w:rsidRPr="003D525D">
        <w:rPr>
          <w:sz w:val="24"/>
          <w:szCs w:val="24"/>
          <w:lang w:val="en-GB"/>
        </w:rPr>
        <w:br/>
        <w:t>Note: It was not possible to identify a leader of the working group</w:t>
      </w:r>
    </w:p>
    <w:p w14:paraId="5EB6A860" w14:textId="77777777" w:rsidR="0075616F" w:rsidRPr="003D525D" w:rsidRDefault="0075616F" w:rsidP="0075616F">
      <w:pPr>
        <w:pStyle w:val="BodyText3"/>
        <w:rPr>
          <w:sz w:val="24"/>
          <w:szCs w:val="24"/>
          <w:lang w:val="en-GB"/>
        </w:rPr>
      </w:pPr>
      <w:r w:rsidRPr="003D525D">
        <w:rPr>
          <w:sz w:val="24"/>
          <w:szCs w:val="24"/>
          <w:lang w:val="en-GB"/>
        </w:rPr>
        <w:t>The working group shall prepare a proposal as a basis for a decision at the next meeting.</w:t>
      </w:r>
    </w:p>
    <w:p w14:paraId="20666037" w14:textId="77777777" w:rsidR="0075616F" w:rsidRPr="000017FB" w:rsidRDefault="0075616F" w:rsidP="0075616F">
      <w:pPr>
        <w:pStyle w:val="BodyText3"/>
        <w:pBdr>
          <w:bottom w:val="single" w:sz="12" w:space="1" w:color="auto"/>
        </w:pBdr>
        <w:rPr>
          <w:lang w:val="en-GB"/>
        </w:rPr>
      </w:pPr>
    </w:p>
    <w:p w14:paraId="1285E2B1" w14:textId="77777777" w:rsidR="0075616F" w:rsidRPr="000017FB" w:rsidRDefault="0075616F" w:rsidP="0075616F">
      <w:pPr>
        <w:pStyle w:val="BodyText3"/>
        <w:rPr>
          <w:lang w:val="en-GB"/>
        </w:rPr>
      </w:pPr>
    </w:p>
    <w:p w14:paraId="3556696F" w14:textId="77777777" w:rsidR="0075616F" w:rsidRDefault="0075616F" w:rsidP="005E4C4C">
      <w:pPr>
        <w:pStyle w:val="Heading2"/>
      </w:pPr>
      <w:bookmarkStart w:id="99" w:name="_Toc275178558"/>
      <w:bookmarkStart w:id="100" w:name="_Toc12452695"/>
      <w:r>
        <w:t>Decision D9.M8 – Procedure for physical inspection / surveillance</w:t>
      </w:r>
      <w:bookmarkEnd w:id="99"/>
      <w:bookmarkEnd w:id="100"/>
      <w:r>
        <w:t xml:space="preserve"> </w:t>
      </w:r>
    </w:p>
    <w:p w14:paraId="4F178597" w14:textId="77777777" w:rsidR="0075616F" w:rsidRPr="003D525D" w:rsidRDefault="0075616F" w:rsidP="0075616F">
      <w:pPr>
        <w:pStyle w:val="BodyText3"/>
        <w:rPr>
          <w:sz w:val="24"/>
          <w:szCs w:val="24"/>
          <w:lang w:val="en-GB"/>
        </w:rPr>
      </w:pPr>
      <w:r w:rsidRPr="003D525D">
        <w:rPr>
          <w:sz w:val="24"/>
          <w:szCs w:val="24"/>
          <w:lang w:val="en-GB"/>
        </w:rPr>
        <w:t xml:space="preserve">The participants present decided to proceed with the physical inspection and surveillance test as it is already present common practice. This means a physical inspection as described in the Solar </w:t>
      </w:r>
      <w:proofErr w:type="spellStart"/>
      <w:r w:rsidRPr="003D525D">
        <w:rPr>
          <w:sz w:val="24"/>
          <w:szCs w:val="24"/>
          <w:lang w:val="en-GB"/>
        </w:rPr>
        <w:t>Keymark</w:t>
      </w:r>
      <w:proofErr w:type="spellEnd"/>
      <w:r w:rsidRPr="003D525D">
        <w:rPr>
          <w:sz w:val="24"/>
          <w:szCs w:val="24"/>
          <w:lang w:val="en-GB"/>
        </w:rPr>
        <w:t xml:space="preserve"> scheme rules every second year. </w:t>
      </w:r>
    </w:p>
    <w:p w14:paraId="546CC985" w14:textId="77777777" w:rsidR="0075616F" w:rsidRPr="003D525D" w:rsidRDefault="0075616F" w:rsidP="0075616F">
      <w:pPr>
        <w:pStyle w:val="BodyText3"/>
        <w:rPr>
          <w:sz w:val="24"/>
          <w:szCs w:val="24"/>
          <w:lang w:val="en-GB"/>
        </w:rPr>
      </w:pPr>
      <w:r w:rsidRPr="003D525D">
        <w:rPr>
          <w:sz w:val="24"/>
          <w:szCs w:val="24"/>
          <w:lang w:val="en-GB"/>
        </w:rPr>
        <w:t>The latest version of documents N0122R0 (Checks and controls for solar collectors) and N0123R0 (Checks and controls made of the solar heating system) shall be used for the inspection reports.</w:t>
      </w:r>
    </w:p>
    <w:p w14:paraId="6C7BE115"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with one negative vote.</w:t>
      </w:r>
    </w:p>
    <w:p w14:paraId="6776E6CD" w14:textId="77777777" w:rsidR="00355754" w:rsidRPr="00355754" w:rsidRDefault="00355754" w:rsidP="00355754">
      <w:pPr>
        <w:rPr>
          <w:lang w:val="en-GB"/>
        </w:rPr>
      </w:pPr>
      <w:r w:rsidRPr="002D0410">
        <w:rPr>
          <w:lang w:val="en-GB"/>
        </w:rPr>
        <w:sym w:font="Wingdings" w:char="F0E0"/>
      </w:r>
      <w:proofErr w:type="gramStart"/>
      <w:r>
        <w:rPr>
          <w:lang w:val="en-GB"/>
        </w:rPr>
        <w:t>Scheme rules 16.</w:t>
      </w:r>
      <w:proofErr w:type="gramEnd"/>
    </w:p>
    <w:p w14:paraId="57813032" w14:textId="77777777" w:rsidR="0075616F" w:rsidRDefault="0075616F" w:rsidP="0075616F">
      <w:pPr>
        <w:pStyle w:val="Footer"/>
        <w:pBdr>
          <w:bottom w:val="single" w:sz="12" w:space="1" w:color="auto"/>
        </w:pBdr>
        <w:tabs>
          <w:tab w:val="clear" w:pos="4819"/>
        </w:tabs>
        <w:rPr>
          <w:lang w:val="en-GB"/>
        </w:rPr>
      </w:pPr>
    </w:p>
    <w:p w14:paraId="1222D352" w14:textId="77777777" w:rsidR="0075616F" w:rsidRDefault="0075616F" w:rsidP="0075616F">
      <w:pPr>
        <w:pStyle w:val="Footer"/>
        <w:tabs>
          <w:tab w:val="clear" w:pos="4819"/>
        </w:tabs>
        <w:rPr>
          <w:lang w:val="en-GB"/>
        </w:rPr>
      </w:pPr>
    </w:p>
    <w:p w14:paraId="5D11AC81" w14:textId="77777777" w:rsidR="0075616F" w:rsidRDefault="0075616F" w:rsidP="005E4C4C">
      <w:pPr>
        <w:pStyle w:val="Heading2"/>
      </w:pPr>
      <w:bookmarkStart w:id="101" w:name="_Toc275178559"/>
      <w:bookmarkStart w:id="102" w:name="_Toc12452696"/>
      <w:r>
        <w:t>Decision D10.M8 – Factory inspection report</w:t>
      </w:r>
      <w:bookmarkEnd w:id="101"/>
      <w:bookmarkEnd w:id="102"/>
    </w:p>
    <w:p w14:paraId="0A13C827" w14:textId="77777777" w:rsidR="0075616F" w:rsidRPr="003D525D" w:rsidRDefault="0075616F" w:rsidP="0075616F">
      <w:pPr>
        <w:pStyle w:val="BodyText3"/>
        <w:rPr>
          <w:sz w:val="24"/>
          <w:szCs w:val="24"/>
          <w:lang w:val="en-GB"/>
        </w:rPr>
      </w:pPr>
      <w:r w:rsidRPr="003D525D">
        <w:rPr>
          <w:sz w:val="24"/>
          <w:szCs w:val="24"/>
          <w:lang w:val="en-GB"/>
        </w:rPr>
        <w:t xml:space="preserve">The participants present decided that the document N0132R0 (factory inspection report) shall be used for reporting. </w:t>
      </w:r>
    </w:p>
    <w:p w14:paraId="33F23A3D" w14:textId="77777777" w:rsidR="0075616F" w:rsidRDefault="0075616F" w:rsidP="0075616F">
      <w:pPr>
        <w:pStyle w:val="Heading7"/>
        <w:spacing w:before="0"/>
        <w:rPr>
          <w:rFonts w:ascii="Times New Roman" w:hAnsi="Times New Roman"/>
          <w:color w:val="000000"/>
          <w:szCs w:val="24"/>
          <w:lang w:val="en-GB"/>
        </w:rPr>
      </w:pPr>
      <w:r w:rsidRPr="003D525D">
        <w:rPr>
          <w:rFonts w:ascii="Times New Roman" w:hAnsi="Times New Roman"/>
          <w:color w:val="000000"/>
          <w:szCs w:val="24"/>
          <w:lang w:val="en-GB"/>
        </w:rPr>
        <w:t>This decision was taken with one negative vote.</w:t>
      </w:r>
    </w:p>
    <w:p w14:paraId="6EB1073B" w14:textId="77777777" w:rsidR="00355754" w:rsidRPr="00355754" w:rsidRDefault="00355754" w:rsidP="00355754">
      <w:pPr>
        <w:rPr>
          <w:lang w:val="en-GB"/>
        </w:rPr>
      </w:pPr>
      <w:r w:rsidRPr="002D0410">
        <w:rPr>
          <w:lang w:val="en-GB"/>
        </w:rPr>
        <w:sym w:font="Wingdings" w:char="F0E0"/>
      </w:r>
      <w:proofErr w:type="gramStart"/>
      <w:r>
        <w:rPr>
          <w:lang w:val="en-GB"/>
        </w:rPr>
        <w:t>Scheme rules 16.</w:t>
      </w:r>
      <w:proofErr w:type="gramEnd"/>
    </w:p>
    <w:p w14:paraId="186F50CE" w14:textId="77777777" w:rsidR="0075616F" w:rsidRPr="000017FB" w:rsidRDefault="0075616F" w:rsidP="0075616F">
      <w:pPr>
        <w:pStyle w:val="BodyText3"/>
        <w:pBdr>
          <w:bottom w:val="single" w:sz="12" w:space="1" w:color="auto"/>
        </w:pBdr>
        <w:rPr>
          <w:lang w:val="en-GB"/>
        </w:rPr>
      </w:pPr>
    </w:p>
    <w:p w14:paraId="017BB7BF" w14:textId="77777777" w:rsidR="0075616F" w:rsidRPr="000017FB" w:rsidRDefault="0075616F" w:rsidP="0075616F">
      <w:pPr>
        <w:pStyle w:val="BodyText3"/>
        <w:rPr>
          <w:lang w:val="en-GB"/>
        </w:rPr>
      </w:pPr>
    </w:p>
    <w:p w14:paraId="0244C3C0" w14:textId="77777777" w:rsidR="0075616F" w:rsidRDefault="0075616F" w:rsidP="005E4C4C">
      <w:pPr>
        <w:pStyle w:val="Heading2"/>
      </w:pPr>
      <w:bookmarkStart w:id="103" w:name="_Toc275178560"/>
      <w:bookmarkStart w:id="104" w:name="_Toc12452697"/>
      <w:r>
        <w:t>Decision D11.M8 – Harmonised requirements for documentation provided by collector manufacturer for factory inspection</w:t>
      </w:r>
      <w:bookmarkEnd w:id="103"/>
      <w:bookmarkEnd w:id="104"/>
    </w:p>
    <w:p w14:paraId="23165A6B" w14:textId="77777777" w:rsidR="0075616F" w:rsidRPr="003D525D" w:rsidRDefault="0075616F" w:rsidP="0075616F">
      <w:pPr>
        <w:pStyle w:val="BodyText3"/>
        <w:rPr>
          <w:sz w:val="24"/>
          <w:szCs w:val="24"/>
          <w:lang w:val="en-GB"/>
        </w:rPr>
      </w:pPr>
      <w:r w:rsidRPr="003D525D">
        <w:rPr>
          <w:sz w:val="24"/>
          <w:szCs w:val="24"/>
          <w:lang w:val="en-GB"/>
        </w:rPr>
        <w:t xml:space="preserve">The participants present decided that the documentation required in Annex </w:t>
      </w:r>
      <w:proofErr w:type="gramStart"/>
      <w:r w:rsidRPr="003D525D">
        <w:rPr>
          <w:sz w:val="24"/>
          <w:szCs w:val="24"/>
          <w:lang w:val="en-GB"/>
        </w:rPr>
        <w:t>A</w:t>
      </w:r>
      <w:proofErr w:type="gramEnd"/>
      <w:r w:rsidRPr="003D525D">
        <w:rPr>
          <w:sz w:val="24"/>
          <w:szCs w:val="24"/>
          <w:lang w:val="en-GB"/>
        </w:rPr>
        <w:t xml:space="preserve"> of N0120R0 (extended by information related to method for connecting the absorber plate and the piping e.g. laser welding, soldering) has to be provided by the solar collector manufacturer in the context of a factory inspection.</w:t>
      </w:r>
      <w:r w:rsidRPr="003D525D">
        <w:rPr>
          <w:sz w:val="24"/>
          <w:szCs w:val="24"/>
          <w:lang w:val="en-GB"/>
        </w:rPr>
        <w:br/>
        <w:t xml:space="preserve">This document will be included as Annex A3 in a revised version of the Solar </w:t>
      </w:r>
      <w:proofErr w:type="spellStart"/>
      <w:r w:rsidRPr="003D525D">
        <w:rPr>
          <w:sz w:val="24"/>
          <w:szCs w:val="24"/>
          <w:lang w:val="en-GB"/>
        </w:rPr>
        <w:t>Keymark</w:t>
      </w:r>
      <w:proofErr w:type="spellEnd"/>
      <w:r w:rsidRPr="003D525D">
        <w:rPr>
          <w:sz w:val="24"/>
          <w:szCs w:val="24"/>
          <w:lang w:val="en-GB"/>
        </w:rPr>
        <w:t xml:space="preserve"> scheme rules.</w:t>
      </w:r>
    </w:p>
    <w:p w14:paraId="2B978CA8" w14:textId="77777777" w:rsidR="0075616F" w:rsidRPr="003D525D"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6FFBC2B0" w14:textId="77777777" w:rsidR="0075616F" w:rsidRPr="003D525D" w:rsidRDefault="0075616F" w:rsidP="0075616F">
      <w:pPr>
        <w:rPr>
          <w:color w:val="000000"/>
          <w:szCs w:val="24"/>
          <w:lang w:val="en-GB"/>
        </w:rPr>
      </w:pPr>
    </w:p>
    <w:p w14:paraId="2868BE3B" w14:textId="77777777" w:rsidR="0075616F" w:rsidRPr="003D525D" w:rsidRDefault="0075616F" w:rsidP="0075616F">
      <w:pPr>
        <w:pStyle w:val="BodyText3"/>
        <w:ind w:left="624" w:hanging="624"/>
        <w:rPr>
          <w:sz w:val="24"/>
          <w:szCs w:val="24"/>
          <w:lang w:val="en-GB"/>
        </w:rPr>
      </w:pPr>
      <w:r w:rsidRPr="003D525D">
        <w:rPr>
          <w:sz w:val="24"/>
          <w:szCs w:val="24"/>
          <w:lang w:val="en-GB"/>
        </w:rPr>
        <w:t>Note: The requirements resulting from Annex B of N0120R0 (Collector label) are already required by EN 12975-1:2006, section 7.2 (labelling)</w:t>
      </w:r>
    </w:p>
    <w:p w14:paraId="5556A909" w14:textId="77777777" w:rsidR="0075616F" w:rsidRPr="000017FB" w:rsidRDefault="0075616F" w:rsidP="0075616F">
      <w:pPr>
        <w:pStyle w:val="BodyText3"/>
        <w:pBdr>
          <w:bottom w:val="single" w:sz="12" w:space="1" w:color="auto"/>
        </w:pBdr>
        <w:rPr>
          <w:lang w:val="en-GB"/>
        </w:rPr>
      </w:pPr>
    </w:p>
    <w:p w14:paraId="789FA2AC" w14:textId="77777777" w:rsidR="0075616F" w:rsidRPr="000017FB" w:rsidRDefault="0075616F" w:rsidP="0075616F">
      <w:pPr>
        <w:pStyle w:val="BodyText3"/>
        <w:rPr>
          <w:lang w:val="en-GB"/>
        </w:rPr>
      </w:pPr>
    </w:p>
    <w:p w14:paraId="1F30899C" w14:textId="77777777" w:rsidR="0075616F" w:rsidRDefault="0075616F" w:rsidP="005E4C4C">
      <w:pPr>
        <w:pStyle w:val="Heading2"/>
      </w:pPr>
      <w:bookmarkStart w:id="105" w:name="_Toc275178561"/>
      <w:bookmarkStart w:id="106" w:name="_Toc12452698"/>
      <w:r>
        <w:t xml:space="preserve">Decision D12.M8 – Annual inspection requirements in case of </w:t>
      </w:r>
      <w:r>
        <w:br/>
        <w:t>ISO 9001certification</w:t>
      </w:r>
      <w:bookmarkEnd w:id="105"/>
      <w:bookmarkEnd w:id="106"/>
    </w:p>
    <w:p w14:paraId="241BF985" w14:textId="77777777" w:rsidR="0075616F" w:rsidRPr="003D525D" w:rsidRDefault="0075616F" w:rsidP="0075616F">
      <w:pPr>
        <w:pStyle w:val="BodyText3"/>
        <w:rPr>
          <w:sz w:val="24"/>
          <w:szCs w:val="24"/>
          <w:lang w:val="en-GB"/>
        </w:rPr>
      </w:pPr>
      <w:r w:rsidRPr="003D525D">
        <w:rPr>
          <w:sz w:val="24"/>
          <w:szCs w:val="24"/>
          <w:lang w:val="en-GB"/>
        </w:rPr>
        <w:t xml:space="preserve">In case the manufacturer is ISO 9001 certified by a certifier accredited by a national accreditation body being a member of IAF (International Accreditation Forum) (www.iaf.nu) a Solar </w:t>
      </w:r>
      <w:proofErr w:type="spellStart"/>
      <w:r w:rsidRPr="003D525D">
        <w:rPr>
          <w:sz w:val="24"/>
          <w:szCs w:val="24"/>
          <w:lang w:val="en-GB"/>
        </w:rPr>
        <w:t>Keymark</w:t>
      </w:r>
      <w:proofErr w:type="spellEnd"/>
      <w:r w:rsidRPr="003D525D">
        <w:rPr>
          <w:sz w:val="24"/>
          <w:szCs w:val="24"/>
          <w:lang w:val="en-GB"/>
        </w:rPr>
        <w:t xml:space="preserve"> factory inspection is only required every second year provided the ISO 9001 report is made available to the certifier. </w:t>
      </w:r>
      <w:r w:rsidRPr="003D525D">
        <w:rPr>
          <w:sz w:val="24"/>
          <w:szCs w:val="24"/>
          <w:lang w:val="en-GB"/>
        </w:rPr>
        <w:br/>
        <w:t>Based on conclusions of previous audits, interim inspections can be requested by the certifier.</w:t>
      </w:r>
    </w:p>
    <w:p w14:paraId="6040209B"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with two negative votes.</w:t>
      </w:r>
    </w:p>
    <w:p w14:paraId="172FCA7B" w14:textId="77777777" w:rsidR="00355754" w:rsidRPr="00355754" w:rsidRDefault="00355754" w:rsidP="00355754">
      <w:pPr>
        <w:rPr>
          <w:lang w:val="en-GB"/>
        </w:rPr>
      </w:pPr>
      <w:r w:rsidRPr="002D0410">
        <w:rPr>
          <w:lang w:val="en-GB"/>
        </w:rPr>
        <w:sym w:font="Wingdings" w:char="F0E0"/>
      </w:r>
      <w:proofErr w:type="gramStart"/>
      <w:r>
        <w:rPr>
          <w:lang w:val="en-GB"/>
        </w:rPr>
        <w:t>Scheme rules 16.</w:t>
      </w:r>
      <w:proofErr w:type="gramEnd"/>
    </w:p>
    <w:p w14:paraId="1F7780F1" w14:textId="77777777" w:rsidR="0075616F" w:rsidRDefault="0075616F" w:rsidP="0075616F">
      <w:pPr>
        <w:pStyle w:val="Footer"/>
        <w:pBdr>
          <w:bottom w:val="single" w:sz="12" w:space="1" w:color="auto"/>
        </w:pBdr>
        <w:tabs>
          <w:tab w:val="clear" w:pos="4819"/>
        </w:tabs>
        <w:rPr>
          <w:lang w:val="en-GB"/>
        </w:rPr>
      </w:pPr>
    </w:p>
    <w:p w14:paraId="469A5021" w14:textId="77777777" w:rsidR="0075616F" w:rsidRPr="000017FB" w:rsidRDefault="0075616F" w:rsidP="0075616F">
      <w:pPr>
        <w:pStyle w:val="BodyText3"/>
        <w:rPr>
          <w:lang w:val="en-GB"/>
        </w:rPr>
      </w:pPr>
    </w:p>
    <w:p w14:paraId="2900CCC5" w14:textId="77777777" w:rsidR="0075616F" w:rsidRDefault="0075616F" w:rsidP="005E4C4C">
      <w:pPr>
        <w:pStyle w:val="Heading2"/>
      </w:pPr>
      <w:bookmarkStart w:id="107" w:name="_Toc275178562"/>
      <w:bookmarkStart w:id="108" w:name="_Toc12452699"/>
      <w:proofErr w:type="gramStart"/>
      <w:r>
        <w:t>Decision D13.M8 – Remote Random Sampling procedure.</w:t>
      </w:r>
      <w:bookmarkEnd w:id="107"/>
      <w:bookmarkEnd w:id="108"/>
      <w:proofErr w:type="gramEnd"/>
    </w:p>
    <w:p w14:paraId="1EBC5FAF" w14:textId="77777777" w:rsidR="0075616F" w:rsidRPr="003D525D" w:rsidRDefault="0075616F" w:rsidP="0075616F">
      <w:pPr>
        <w:pStyle w:val="BodyText3"/>
        <w:rPr>
          <w:sz w:val="24"/>
          <w:szCs w:val="24"/>
          <w:lang w:val="en-GB"/>
        </w:rPr>
      </w:pPr>
      <w:r w:rsidRPr="003D525D">
        <w:rPr>
          <w:sz w:val="24"/>
          <w:szCs w:val="24"/>
          <w:lang w:val="en-GB"/>
        </w:rPr>
        <w:t xml:space="preserve">The participants present decided that a remote sampling procedure as described in N0126R1 and N0127R0 can be performed for picking samples for Solar </w:t>
      </w:r>
      <w:proofErr w:type="spellStart"/>
      <w:r w:rsidRPr="003D525D">
        <w:rPr>
          <w:sz w:val="24"/>
          <w:szCs w:val="24"/>
          <w:lang w:val="en-GB"/>
        </w:rPr>
        <w:t>Keymark</w:t>
      </w:r>
      <w:proofErr w:type="spellEnd"/>
      <w:r w:rsidRPr="003D525D">
        <w:rPr>
          <w:sz w:val="24"/>
          <w:szCs w:val="24"/>
          <w:lang w:val="en-GB"/>
        </w:rPr>
        <w:t xml:space="preserve"> type testing. </w:t>
      </w:r>
    </w:p>
    <w:p w14:paraId="3BAF864E" w14:textId="77777777" w:rsidR="0075616F" w:rsidRDefault="0075616F" w:rsidP="0075616F">
      <w:pPr>
        <w:pStyle w:val="Heading7"/>
        <w:spacing w:before="12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57C02DFC" w14:textId="77777777" w:rsidR="002D0410" w:rsidRDefault="002D0410" w:rsidP="002D0410">
      <w:pPr>
        <w:rPr>
          <w:lang w:val="en-GB"/>
        </w:rPr>
      </w:pPr>
    </w:p>
    <w:p w14:paraId="02B0F99D" w14:textId="77777777" w:rsidR="002D0410" w:rsidRDefault="002D0410" w:rsidP="002D0410">
      <w:pPr>
        <w:rPr>
          <w:lang w:val="en-GB"/>
        </w:rPr>
      </w:pPr>
      <w:r w:rsidRPr="002D0410">
        <w:rPr>
          <w:lang w:val="en-GB"/>
        </w:rPr>
        <w:sym w:font="Wingdings" w:char="F0E0"/>
      </w:r>
      <w:r>
        <w:rPr>
          <w:lang w:val="en-GB"/>
        </w:rPr>
        <w:t>Scheme rules 4.1.1</w:t>
      </w:r>
    </w:p>
    <w:p w14:paraId="5A64A013" w14:textId="77777777" w:rsidR="00AA4951" w:rsidRDefault="00AA4951" w:rsidP="002D0410">
      <w:pPr>
        <w:rPr>
          <w:lang w:val="en-GB"/>
        </w:rPr>
      </w:pPr>
    </w:p>
    <w:p w14:paraId="615DE0E7" w14:textId="77777777" w:rsidR="00AA4951" w:rsidRDefault="00AA4951" w:rsidP="002D0410">
      <w:pPr>
        <w:rPr>
          <w:lang w:val="en-GB"/>
        </w:rPr>
      </w:pPr>
    </w:p>
    <w:p w14:paraId="6989F341" w14:textId="77777777" w:rsidR="00AA4951" w:rsidRDefault="00AA4951" w:rsidP="002D0410">
      <w:pPr>
        <w:rPr>
          <w:lang w:val="en-GB"/>
        </w:rPr>
      </w:pPr>
    </w:p>
    <w:p w14:paraId="6C45EFAF" w14:textId="77777777" w:rsidR="00AA4951" w:rsidRDefault="00AA4951" w:rsidP="002D0410">
      <w:pPr>
        <w:rPr>
          <w:lang w:val="en-GB"/>
        </w:rPr>
      </w:pPr>
    </w:p>
    <w:p w14:paraId="5208FC11" w14:textId="77777777" w:rsidR="00AA4951" w:rsidRDefault="00AA4951" w:rsidP="002D0410">
      <w:pPr>
        <w:rPr>
          <w:lang w:val="en-GB"/>
        </w:rPr>
      </w:pPr>
    </w:p>
    <w:p w14:paraId="3DBAFCCE" w14:textId="77777777" w:rsidR="00AA4951" w:rsidRDefault="00AA4951" w:rsidP="002D0410">
      <w:pPr>
        <w:rPr>
          <w:lang w:val="en-GB"/>
        </w:rPr>
      </w:pPr>
    </w:p>
    <w:p w14:paraId="49814280" w14:textId="77777777" w:rsidR="00AA4951" w:rsidRDefault="00AA4951" w:rsidP="002D0410">
      <w:pPr>
        <w:rPr>
          <w:lang w:val="en-GB"/>
        </w:rPr>
      </w:pPr>
    </w:p>
    <w:p w14:paraId="7EE11644" w14:textId="77777777" w:rsidR="00AA4951" w:rsidRDefault="00AA4951" w:rsidP="002D0410">
      <w:pPr>
        <w:rPr>
          <w:lang w:val="en-GB"/>
        </w:rPr>
      </w:pPr>
    </w:p>
    <w:p w14:paraId="1C2032E1" w14:textId="77777777" w:rsidR="00AA4951" w:rsidRDefault="00AA4951" w:rsidP="002D0410">
      <w:pPr>
        <w:rPr>
          <w:lang w:val="en-GB"/>
        </w:rPr>
      </w:pPr>
    </w:p>
    <w:p w14:paraId="1A4CA51A" w14:textId="77777777" w:rsidR="00AA4951" w:rsidRDefault="00AA4951" w:rsidP="002D0410">
      <w:pPr>
        <w:rPr>
          <w:lang w:val="en-GB"/>
        </w:rPr>
      </w:pPr>
    </w:p>
    <w:p w14:paraId="0966953D" w14:textId="77777777" w:rsidR="00AA4951" w:rsidRDefault="00AA4951" w:rsidP="002D0410">
      <w:pPr>
        <w:rPr>
          <w:lang w:val="en-GB"/>
        </w:rPr>
      </w:pPr>
    </w:p>
    <w:p w14:paraId="3F7800E1" w14:textId="77777777" w:rsidR="00AA4951" w:rsidRPr="002D0410" w:rsidRDefault="00AA4951" w:rsidP="002D0410">
      <w:pPr>
        <w:rPr>
          <w:lang w:val="en-GB"/>
        </w:rPr>
      </w:pPr>
    </w:p>
    <w:p w14:paraId="79C688A8" w14:textId="77777777" w:rsidR="0075616F" w:rsidRPr="002C7251" w:rsidRDefault="0075616F" w:rsidP="0075616F">
      <w:pPr>
        <w:pBdr>
          <w:bottom w:val="single" w:sz="12" w:space="1" w:color="auto"/>
        </w:pBdr>
        <w:rPr>
          <w:lang w:val="en-GB"/>
        </w:rPr>
      </w:pPr>
    </w:p>
    <w:p w14:paraId="50759BD4" w14:textId="77777777" w:rsidR="0075616F" w:rsidRDefault="0075616F" w:rsidP="0075616F">
      <w:pPr>
        <w:pStyle w:val="Footer"/>
        <w:tabs>
          <w:tab w:val="clear" w:pos="4819"/>
        </w:tabs>
        <w:rPr>
          <w:lang w:val="en-GB"/>
        </w:rPr>
      </w:pPr>
    </w:p>
    <w:p w14:paraId="4AE7E52A" w14:textId="77777777" w:rsidR="0075616F" w:rsidRPr="000017FB" w:rsidRDefault="0075616F" w:rsidP="0075616F">
      <w:pPr>
        <w:pStyle w:val="Heading1"/>
        <w:rPr>
          <w:lang w:val="en-GB"/>
        </w:rPr>
      </w:pPr>
      <w:bookmarkStart w:id="109" w:name="_Toc275178541"/>
      <w:bookmarkStart w:id="110" w:name="_Toc12452700"/>
      <w:r w:rsidRPr="000017FB">
        <w:rPr>
          <w:lang w:val="en-GB"/>
        </w:rPr>
        <w:t>MEETING 9</w:t>
      </w:r>
      <w:bookmarkEnd w:id="109"/>
      <w:bookmarkEnd w:id="110"/>
    </w:p>
    <w:p w14:paraId="3D4F4B3C" w14:textId="77777777" w:rsidR="0075616F" w:rsidRDefault="0075616F" w:rsidP="0075616F">
      <w:pPr>
        <w:pBdr>
          <w:bottom w:val="single" w:sz="12" w:space="1" w:color="auto"/>
        </w:pBdr>
        <w:rPr>
          <w:lang w:val="en-GB"/>
        </w:rPr>
      </w:pPr>
    </w:p>
    <w:p w14:paraId="26060182" w14:textId="77777777" w:rsidR="0075616F" w:rsidRDefault="0075616F" w:rsidP="0075616F">
      <w:pPr>
        <w:rPr>
          <w:lang w:val="en-GB"/>
        </w:rPr>
      </w:pPr>
    </w:p>
    <w:p w14:paraId="4F74A15B" w14:textId="77777777" w:rsidR="0075616F" w:rsidRDefault="0075616F" w:rsidP="005E4C4C">
      <w:pPr>
        <w:pStyle w:val="Heading2"/>
      </w:pPr>
      <w:bookmarkStart w:id="111" w:name="_Toc275178542"/>
      <w:bookmarkStart w:id="112" w:name="_Toc12452701"/>
      <w:r>
        <w:t xml:space="preserve">Decision D1.M9 – Update of Solar </w:t>
      </w:r>
      <w:proofErr w:type="spellStart"/>
      <w:r>
        <w:t>Keymark</w:t>
      </w:r>
      <w:proofErr w:type="spellEnd"/>
      <w:r>
        <w:t xml:space="preserve"> internal regulations and Solar </w:t>
      </w:r>
      <w:proofErr w:type="spellStart"/>
      <w:r>
        <w:t>Keymark</w:t>
      </w:r>
      <w:proofErr w:type="spellEnd"/>
      <w:r>
        <w:t xml:space="preserve"> scheme rules</w:t>
      </w:r>
      <w:bookmarkEnd w:id="111"/>
      <w:bookmarkEnd w:id="112"/>
    </w:p>
    <w:p w14:paraId="485F04B0" w14:textId="77777777" w:rsidR="0075616F" w:rsidRDefault="0075616F" w:rsidP="0075616F">
      <w:pPr>
        <w:pStyle w:val="Heading7"/>
        <w:spacing w:before="0"/>
        <w:rPr>
          <w:rFonts w:ascii="Times New Roman" w:hAnsi="Times New Roman"/>
          <w:i w:val="0"/>
          <w:lang w:val="en-GB"/>
        </w:rPr>
      </w:pPr>
      <w:r>
        <w:rPr>
          <w:rFonts w:ascii="Times New Roman" w:hAnsi="Times New Roman"/>
          <w:i w:val="0"/>
          <w:lang w:val="en-GB"/>
        </w:rPr>
        <w:t xml:space="preserve">The Solar </w:t>
      </w:r>
      <w:proofErr w:type="spellStart"/>
      <w:r>
        <w:rPr>
          <w:rFonts w:ascii="Times New Roman" w:hAnsi="Times New Roman"/>
          <w:i w:val="0"/>
          <w:lang w:val="en-GB"/>
        </w:rPr>
        <w:t>Keymark</w:t>
      </w:r>
      <w:proofErr w:type="spellEnd"/>
      <w:r>
        <w:rPr>
          <w:rFonts w:ascii="Times New Roman" w:hAnsi="Times New Roman"/>
          <w:i w:val="0"/>
          <w:lang w:val="en-GB"/>
        </w:rPr>
        <w:t xml:space="preserve"> internal regulations and Solar </w:t>
      </w:r>
      <w:proofErr w:type="spellStart"/>
      <w:r>
        <w:rPr>
          <w:rFonts w:ascii="Times New Roman" w:hAnsi="Times New Roman"/>
          <w:i w:val="0"/>
          <w:lang w:val="en-GB"/>
        </w:rPr>
        <w:t>Keymark</w:t>
      </w:r>
      <w:proofErr w:type="spellEnd"/>
      <w:r>
        <w:rPr>
          <w:rFonts w:ascii="Times New Roman" w:hAnsi="Times New Roman"/>
          <w:i w:val="0"/>
          <w:lang w:val="en-GB"/>
        </w:rPr>
        <w:t xml:space="preserve"> scheme rules should be updated once every year taking into account the decisions made in the meantime.</w:t>
      </w:r>
    </w:p>
    <w:p w14:paraId="0043AB9C" w14:textId="77777777" w:rsidR="0075616F" w:rsidRDefault="0075616F" w:rsidP="0075616F">
      <w:pPr>
        <w:rPr>
          <w:color w:val="000000"/>
          <w:lang w:val="en-GB"/>
        </w:rPr>
      </w:pPr>
      <w:r>
        <w:rPr>
          <w:lang w:val="en-GB"/>
        </w:rPr>
        <w:t xml:space="preserve">Since the decisions are already agreed on by the Solar </w:t>
      </w:r>
      <w:proofErr w:type="spellStart"/>
      <w:r>
        <w:rPr>
          <w:lang w:val="en-GB"/>
        </w:rPr>
        <w:t>Keymark</w:t>
      </w:r>
      <w:proofErr w:type="spellEnd"/>
      <w:r>
        <w:rPr>
          <w:lang w:val="en-GB"/>
        </w:rPr>
        <w:t xml:space="preserve"> Network no voting on the Solar </w:t>
      </w:r>
      <w:proofErr w:type="spellStart"/>
      <w:r>
        <w:rPr>
          <w:lang w:val="en-GB"/>
        </w:rPr>
        <w:t>Keymark</w:t>
      </w:r>
      <w:proofErr w:type="spellEnd"/>
      <w:r>
        <w:rPr>
          <w:lang w:val="en-GB"/>
        </w:rPr>
        <w:t xml:space="preserve"> internal regulations and Solar </w:t>
      </w:r>
      <w:proofErr w:type="spellStart"/>
      <w:r>
        <w:rPr>
          <w:lang w:val="en-GB"/>
        </w:rPr>
        <w:t>Keymark</w:t>
      </w:r>
      <w:proofErr w:type="spellEnd"/>
      <w:r>
        <w:rPr>
          <w:lang w:val="en-GB"/>
        </w:rPr>
        <w:t xml:space="preserve"> scheme rules is required.</w:t>
      </w:r>
    </w:p>
    <w:p w14:paraId="3F1B20B7"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w:t>
      </w:r>
    </w:p>
    <w:p w14:paraId="0EC2EA4C" w14:textId="77777777" w:rsidR="00355754" w:rsidRPr="00355754" w:rsidRDefault="00355754" w:rsidP="00355754">
      <w:pPr>
        <w:rPr>
          <w:lang w:val="en-GB"/>
        </w:rPr>
      </w:pPr>
      <w:r w:rsidRPr="002D0410">
        <w:rPr>
          <w:lang w:val="en-GB"/>
        </w:rPr>
        <w:sym w:font="Wingdings" w:char="F0E0"/>
      </w:r>
      <w:proofErr w:type="gramStart"/>
      <w:r>
        <w:rPr>
          <w:lang w:val="en-GB"/>
        </w:rPr>
        <w:t>Scheme rules 18.</w:t>
      </w:r>
      <w:proofErr w:type="gramEnd"/>
    </w:p>
    <w:p w14:paraId="66A310FE" w14:textId="77777777" w:rsidR="0075616F" w:rsidRDefault="0075616F" w:rsidP="0075616F">
      <w:pPr>
        <w:pStyle w:val="Heading7"/>
        <w:pBdr>
          <w:bottom w:val="single" w:sz="12" w:space="1" w:color="auto"/>
        </w:pBdr>
        <w:spacing w:before="0"/>
        <w:rPr>
          <w:rFonts w:ascii="Times New Roman" w:hAnsi="Times New Roman"/>
          <w:i w:val="0"/>
          <w:lang w:val="en-GB"/>
        </w:rPr>
      </w:pPr>
    </w:p>
    <w:p w14:paraId="18CFC0A2" w14:textId="77777777" w:rsidR="0075616F" w:rsidRPr="00746608" w:rsidRDefault="0075616F" w:rsidP="0075616F">
      <w:pPr>
        <w:rPr>
          <w:lang w:val="en-GB"/>
        </w:rPr>
      </w:pPr>
      <w:r>
        <w:rPr>
          <w:lang w:val="en-GB"/>
        </w:rPr>
        <w:softHyphen/>
      </w:r>
      <w:r>
        <w:rPr>
          <w:lang w:val="en-GB"/>
        </w:rPr>
        <w:softHyphen/>
      </w:r>
      <w:r>
        <w:rPr>
          <w:lang w:val="en-GB"/>
        </w:rPr>
        <w:softHyphen/>
      </w:r>
    </w:p>
    <w:p w14:paraId="751DD0F4" w14:textId="77777777" w:rsidR="0075616F" w:rsidRDefault="0075616F" w:rsidP="005E4C4C">
      <w:pPr>
        <w:pStyle w:val="Heading2"/>
      </w:pPr>
      <w:bookmarkStart w:id="113" w:name="_Toc275178543"/>
      <w:bookmarkStart w:id="114" w:name="_Toc12452702"/>
      <w:r>
        <w:t>Decision D2.M9 – Interchangeable sub-components of collectors</w:t>
      </w:r>
      <w:bookmarkEnd w:id="113"/>
      <w:bookmarkEnd w:id="114"/>
    </w:p>
    <w:p w14:paraId="13E61322" w14:textId="77777777" w:rsidR="0075616F" w:rsidRDefault="0075616F" w:rsidP="0075616F">
      <w:pPr>
        <w:pStyle w:val="Heading7"/>
        <w:spacing w:before="0"/>
        <w:rPr>
          <w:rFonts w:ascii="Times New Roman" w:hAnsi="Times New Roman"/>
          <w:color w:val="000000"/>
          <w:lang w:val="en-GB"/>
        </w:rPr>
      </w:pPr>
      <w:r>
        <w:rPr>
          <w:rFonts w:ascii="Times New Roman" w:hAnsi="Times New Roman"/>
          <w:i w:val="0"/>
          <w:lang w:val="en-GB"/>
        </w:rPr>
        <w:t xml:space="preserve"> Lists of interchangeable sub-components of collectors will be prepared by Jan Erik Nielsen according to the format given SKN_N0137R0 (with reference to the corresponding decision number). This list will be published in the public area of www.solarkeymark.org.</w:t>
      </w:r>
    </w:p>
    <w:p w14:paraId="7C78C7CE"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w:t>
      </w:r>
    </w:p>
    <w:p w14:paraId="40961C7A" w14:textId="77777777" w:rsidR="0075616F" w:rsidRDefault="0075616F" w:rsidP="0075616F">
      <w:pPr>
        <w:pStyle w:val="Heading7"/>
        <w:pBdr>
          <w:bottom w:val="single" w:sz="12" w:space="1" w:color="auto"/>
        </w:pBdr>
        <w:spacing w:before="0"/>
        <w:rPr>
          <w:rFonts w:ascii="Times New Roman" w:hAnsi="Times New Roman"/>
          <w:i w:val="0"/>
          <w:lang w:val="en-GB"/>
        </w:rPr>
      </w:pPr>
    </w:p>
    <w:p w14:paraId="59CF4ADC" w14:textId="77777777" w:rsidR="0075616F" w:rsidRPr="00746608" w:rsidRDefault="0075616F" w:rsidP="0075616F">
      <w:pPr>
        <w:rPr>
          <w:lang w:val="en-GB"/>
        </w:rPr>
      </w:pPr>
      <w:r>
        <w:rPr>
          <w:lang w:val="en-GB"/>
        </w:rPr>
        <w:softHyphen/>
      </w:r>
      <w:r>
        <w:rPr>
          <w:lang w:val="en-GB"/>
        </w:rPr>
        <w:softHyphen/>
      </w:r>
      <w:r>
        <w:rPr>
          <w:lang w:val="en-GB"/>
        </w:rPr>
        <w:softHyphen/>
      </w:r>
    </w:p>
    <w:p w14:paraId="0077D243" w14:textId="77777777" w:rsidR="0075616F" w:rsidRDefault="0075616F" w:rsidP="005E4C4C">
      <w:pPr>
        <w:pStyle w:val="Heading2"/>
      </w:pPr>
      <w:bookmarkStart w:id="115" w:name="_Toc275178544"/>
      <w:bookmarkStart w:id="116" w:name="_Toc12452703"/>
      <w:r>
        <w:t>Decision D3.M9 – Labelling of systems</w:t>
      </w:r>
      <w:bookmarkEnd w:id="115"/>
      <w:bookmarkEnd w:id="116"/>
    </w:p>
    <w:p w14:paraId="0FC9FCE1" w14:textId="77777777" w:rsidR="0075616F" w:rsidRDefault="0075616F" w:rsidP="0075616F">
      <w:pPr>
        <w:pStyle w:val="Heading7"/>
        <w:spacing w:before="0"/>
        <w:rPr>
          <w:rFonts w:ascii="Times New Roman" w:hAnsi="Times New Roman"/>
          <w:i w:val="0"/>
          <w:lang w:val="en-GB"/>
        </w:rPr>
      </w:pPr>
      <w:r>
        <w:rPr>
          <w:rFonts w:ascii="Times New Roman" w:hAnsi="Times New Roman"/>
          <w:i w:val="0"/>
          <w:lang w:val="en-GB"/>
        </w:rPr>
        <w:t>The participants present decided that the requirement stated in EN 12976-1:2006, clause 4.7 “Every system shall have the following information durably marked on a plate or label to be visible at installation” can be considered as fulfilled if</w:t>
      </w:r>
    </w:p>
    <w:p w14:paraId="52F7017B" w14:textId="77777777" w:rsidR="0075616F" w:rsidRDefault="0075616F" w:rsidP="0075616F">
      <w:pPr>
        <w:rPr>
          <w:lang w:val="en-GB"/>
        </w:rPr>
      </w:pPr>
      <w:r>
        <w:rPr>
          <w:lang w:val="en-GB"/>
        </w:rPr>
        <w:t xml:space="preserve">- </w:t>
      </w:r>
      <w:proofErr w:type="gramStart"/>
      <w:r>
        <w:rPr>
          <w:lang w:val="en-GB"/>
        </w:rPr>
        <w:t>the</w:t>
      </w:r>
      <w:proofErr w:type="gramEnd"/>
      <w:r>
        <w:rPr>
          <w:lang w:val="en-GB"/>
        </w:rPr>
        <w:t xml:space="preserve"> label is included in the documentation supplied with the system</w:t>
      </w:r>
      <w:r>
        <w:rPr>
          <w:lang w:val="en-GB"/>
        </w:rPr>
        <w:br/>
        <w:t xml:space="preserve">and </w:t>
      </w:r>
    </w:p>
    <w:p w14:paraId="6900A46F" w14:textId="77777777" w:rsidR="0075616F" w:rsidRDefault="0075616F" w:rsidP="0075616F">
      <w:pPr>
        <w:ind w:left="142" w:hanging="142"/>
        <w:rPr>
          <w:lang w:val="en-GB"/>
        </w:rPr>
      </w:pPr>
      <w:r>
        <w:rPr>
          <w:lang w:val="en-GB"/>
        </w:rPr>
        <w:t xml:space="preserve">- </w:t>
      </w:r>
      <w:proofErr w:type="gramStart"/>
      <w:r>
        <w:rPr>
          <w:lang w:val="en-GB"/>
        </w:rPr>
        <w:t>in</w:t>
      </w:r>
      <w:proofErr w:type="gramEnd"/>
      <w:r>
        <w:rPr>
          <w:lang w:val="en-GB"/>
        </w:rPr>
        <w:t xml:space="preserve"> the documentation it is stated that the label (or corresponding page of the documentation with the label) has to be placed at the systems or the site where the system is installed</w:t>
      </w:r>
    </w:p>
    <w:p w14:paraId="58B12943" w14:textId="77777777" w:rsidR="0075616F" w:rsidRDefault="0075616F" w:rsidP="0075616F">
      <w:pPr>
        <w:rPr>
          <w:lang w:val="en-GB"/>
        </w:rPr>
      </w:pPr>
      <w:proofErr w:type="gramStart"/>
      <w:r>
        <w:rPr>
          <w:lang w:val="en-GB"/>
        </w:rPr>
        <w:t>and</w:t>
      </w:r>
      <w:proofErr w:type="gramEnd"/>
      <w:r>
        <w:rPr>
          <w:lang w:val="en-GB"/>
        </w:rPr>
        <w:br/>
        <w:t>- an appropriate way for providing a durable fixing and display of the label is provided</w:t>
      </w:r>
    </w:p>
    <w:p w14:paraId="1F88E19C" w14:textId="77777777" w:rsidR="0075616F" w:rsidRDefault="0075616F" w:rsidP="0075616F">
      <w:pPr>
        <w:pStyle w:val="Heading7"/>
        <w:spacing w:before="120"/>
        <w:rPr>
          <w:rFonts w:ascii="Times New Roman" w:hAnsi="Times New Roman"/>
          <w:color w:val="000000"/>
          <w:lang w:val="en-GB"/>
        </w:rPr>
      </w:pPr>
      <w:r>
        <w:rPr>
          <w:rFonts w:ascii="Times New Roman" w:hAnsi="Times New Roman"/>
          <w:i w:val="0"/>
          <w:color w:val="000000"/>
          <w:lang w:val="en-GB"/>
        </w:rPr>
        <w:t xml:space="preserve">The requirement mentioned above is relevant for the system label required according to EN 12976-1:2006, clause 4.7 and for the Solar </w:t>
      </w:r>
      <w:proofErr w:type="spellStart"/>
      <w:r>
        <w:rPr>
          <w:rFonts w:ascii="Times New Roman" w:hAnsi="Times New Roman"/>
          <w:i w:val="0"/>
          <w:color w:val="000000"/>
          <w:lang w:val="en-GB"/>
        </w:rPr>
        <w:t>Keymark</w:t>
      </w:r>
      <w:proofErr w:type="spellEnd"/>
      <w:r>
        <w:rPr>
          <w:rFonts w:ascii="Times New Roman" w:hAnsi="Times New Roman"/>
          <w:i w:val="0"/>
          <w:color w:val="000000"/>
          <w:lang w:val="en-GB"/>
        </w:rPr>
        <w:t xml:space="preserve"> system label</w:t>
      </w:r>
    </w:p>
    <w:p w14:paraId="6143D139"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w:t>
      </w:r>
    </w:p>
    <w:p w14:paraId="01BE505A" w14:textId="77777777" w:rsidR="00355754" w:rsidRPr="00355754" w:rsidRDefault="00355754" w:rsidP="00355754">
      <w:pPr>
        <w:rPr>
          <w:lang w:val="en-GB"/>
        </w:rPr>
      </w:pPr>
      <w:r w:rsidRPr="002D0410">
        <w:rPr>
          <w:lang w:val="en-GB"/>
        </w:rPr>
        <w:sym w:font="Wingdings" w:char="F0E0"/>
      </w:r>
      <w:proofErr w:type="gramStart"/>
      <w:r>
        <w:rPr>
          <w:lang w:val="en-GB"/>
        </w:rPr>
        <w:t>Scheme rules 15.</w:t>
      </w:r>
      <w:proofErr w:type="gramEnd"/>
    </w:p>
    <w:p w14:paraId="7D1D3B99" w14:textId="77777777" w:rsidR="0075616F" w:rsidRDefault="0075616F" w:rsidP="0075616F">
      <w:pPr>
        <w:pStyle w:val="Heading7"/>
        <w:pBdr>
          <w:bottom w:val="single" w:sz="12" w:space="1" w:color="auto"/>
        </w:pBdr>
        <w:spacing w:before="0"/>
        <w:rPr>
          <w:rFonts w:ascii="Times New Roman" w:hAnsi="Times New Roman"/>
          <w:i w:val="0"/>
          <w:lang w:val="en-GB"/>
        </w:rPr>
      </w:pPr>
    </w:p>
    <w:p w14:paraId="6584518C" w14:textId="77777777" w:rsidR="0075616F" w:rsidRDefault="0075616F" w:rsidP="0075616F">
      <w:pPr>
        <w:rPr>
          <w:lang w:val="en-GB"/>
        </w:rPr>
      </w:pPr>
      <w:r>
        <w:rPr>
          <w:lang w:val="en-GB"/>
        </w:rPr>
        <w:softHyphen/>
      </w:r>
      <w:r>
        <w:rPr>
          <w:lang w:val="en-GB"/>
        </w:rPr>
        <w:softHyphen/>
      </w:r>
      <w:r>
        <w:rPr>
          <w:lang w:val="en-GB"/>
        </w:rPr>
        <w:softHyphen/>
      </w:r>
    </w:p>
    <w:p w14:paraId="20394718" w14:textId="77777777" w:rsidR="0075616F" w:rsidRDefault="0075616F" w:rsidP="005E4C4C">
      <w:pPr>
        <w:pStyle w:val="Heading2"/>
      </w:pPr>
      <w:bookmarkStart w:id="117" w:name="_Toc275178545"/>
      <w:bookmarkStart w:id="118" w:name="_Toc12452704"/>
      <w:r>
        <w:lastRenderedPageBreak/>
        <w:t>Decision D4.M9 – Procedure for updating the data base</w:t>
      </w:r>
      <w:bookmarkEnd w:id="117"/>
      <w:bookmarkEnd w:id="118"/>
    </w:p>
    <w:p w14:paraId="50693863" w14:textId="77777777" w:rsidR="0075616F" w:rsidRDefault="0075616F" w:rsidP="0075616F">
      <w:pPr>
        <w:spacing w:after="120"/>
        <w:rPr>
          <w:lang w:val="en-BZ"/>
        </w:rPr>
      </w:pPr>
      <w:r>
        <w:rPr>
          <w:lang w:val="en-BZ"/>
        </w:rPr>
        <w:t xml:space="preserve">The certification bodies shall inform the Solar </w:t>
      </w:r>
      <w:proofErr w:type="spellStart"/>
      <w:r>
        <w:rPr>
          <w:lang w:val="en-BZ"/>
        </w:rPr>
        <w:t>Keymark</w:t>
      </w:r>
      <w:proofErr w:type="spellEnd"/>
      <w:r>
        <w:rPr>
          <w:lang w:val="en-BZ"/>
        </w:rPr>
        <w:t xml:space="preserve"> secretariat every two weeks about the Solar </w:t>
      </w:r>
      <w:proofErr w:type="spellStart"/>
      <w:r>
        <w:rPr>
          <w:lang w:val="en-BZ"/>
        </w:rPr>
        <w:t>Keymark</w:t>
      </w:r>
      <w:proofErr w:type="spellEnd"/>
      <w:r>
        <w:rPr>
          <w:lang w:val="en-BZ"/>
        </w:rPr>
        <w:t xml:space="preserve"> certificates issued and withdrawn for updating the Solar </w:t>
      </w:r>
      <w:proofErr w:type="spellStart"/>
      <w:r>
        <w:rPr>
          <w:lang w:val="en-BZ"/>
        </w:rPr>
        <w:t>Keymark</w:t>
      </w:r>
      <w:proofErr w:type="spellEnd"/>
      <w:r>
        <w:rPr>
          <w:lang w:val="en-BZ"/>
        </w:rPr>
        <w:t xml:space="preserve"> database every two weeks.</w:t>
      </w:r>
      <w:r>
        <w:rPr>
          <w:lang w:val="en-BZ"/>
        </w:rPr>
        <w:br/>
        <w:t xml:space="preserve">This decision is partly updating Decision D4.M7 </w:t>
      </w:r>
    </w:p>
    <w:p w14:paraId="6FA5118B" w14:textId="77777777" w:rsidR="0075616F" w:rsidRDefault="0075616F" w:rsidP="0075616F">
      <w:pPr>
        <w:spacing w:after="120"/>
        <w:rPr>
          <w:lang w:val="en-BZ"/>
        </w:rPr>
      </w:pPr>
      <w:r>
        <w:rPr>
          <w:lang w:val="en-BZ"/>
        </w:rPr>
        <w:t xml:space="preserve">This decision shall be included in the Solar </w:t>
      </w:r>
      <w:proofErr w:type="spellStart"/>
      <w:r>
        <w:rPr>
          <w:lang w:val="en-BZ"/>
        </w:rPr>
        <w:t>Keymark</w:t>
      </w:r>
      <w:proofErr w:type="spellEnd"/>
      <w:r>
        <w:rPr>
          <w:lang w:val="en-BZ"/>
        </w:rPr>
        <w:t xml:space="preserve"> specific scheme rules.</w:t>
      </w:r>
    </w:p>
    <w:p w14:paraId="2A9EEAB2" w14:textId="77777777" w:rsidR="0075616F" w:rsidRDefault="0075616F" w:rsidP="0075616F">
      <w:pPr>
        <w:pStyle w:val="Heading7"/>
        <w:spacing w:before="0"/>
        <w:rPr>
          <w:rFonts w:ascii="Times New Roman" w:hAnsi="Times New Roman"/>
          <w:color w:val="000000"/>
          <w:lang w:val="en-GB"/>
        </w:rPr>
      </w:pPr>
      <w:r>
        <w:rPr>
          <w:rFonts w:ascii="Times New Roman" w:hAnsi="Times New Roman"/>
          <w:color w:val="000000"/>
          <w:lang w:val="en-GB"/>
        </w:rPr>
        <w:t>This decision was taken unanimously.</w:t>
      </w:r>
    </w:p>
    <w:p w14:paraId="2D9E8967" w14:textId="77777777" w:rsidR="00355754" w:rsidRPr="00355754" w:rsidRDefault="00355754" w:rsidP="00355754">
      <w:pPr>
        <w:rPr>
          <w:lang w:val="en-GB"/>
        </w:rPr>
      </w:pPr>
      <w:r w:rsidRPr="002D0410">
        <w:rPr>
          <w:lang w:val="en-GB"/>
        </w:rPr>
        <w:sym w:font="Wingdings" w:char="F0E0"/>
      </w:r>
      <w:proofErr w:type="gramStart"/>
      <w:r>
        <w:rPr>
          <w:lang w:val="en-GB"/>
        </w:rPr>
        <w:t>Scheme rules 18.</w:t>
      </w:r>
      <w:proofErr w:type="gramEnd"/>
    </w:p>
    <w:p w14:paraId="360A0CFC" w14:textId="77777777" w:rsidR="0075616F" w:rsidRDefault="0075616F" w:rsidP="0075616F">
      <w:pPr>
        <w:pStyle w:val="Heading7"/>
        <w:pBdr>
          <w:bottom w:val="single" w:sz="12" w:space="1" w:color="auto"/>
        </w:pBdr>
        <w:spacing w:before="0"/>
        <w:rPr>
          <w:rFonts w:ascii="Times New Roman" w:hAnsi="Times New Roman"/>
          <w:i w:val="0"/>
          <w:lang w:val="en-GB"/>
        </w:rPr>
      </w:pPr>
    </w:p>
    <w:p w14:paraId="3AA0EDD9" w14:textId="77777777" w:rsidR="0075616F" w:rsidRPr="00746608" w:rsidRDefault="0075616F" w:rsidP="0075616F">
      <w:pPr>
        <w:rPr>
          <w:lang w:val="en-GB"/>
        </w:rPr>
      </w:pPr>
      <w:r>
        <w:rPr>
          <w:lang w:val="en-GB"/>
        </w:rPr>
        <w:softHyphen/>
      </w:r>
      <w:r>
        <w:rPr>
          <w:lang w:val="en-GB"/>
        </w:rPr>
        <w:softHyphen/>
      </w:r>
      <w:r>
        <w:rPr>
          <w:lang w:val="en-GB"/>
        </w:rPr>
        <w:softHyphen/>
      </w:r>
    </w:p>
    <w:p w14:paraId="4AD1708D" w14:textId="77777777" w:rsidR="0075616F" w:rsidRDefault="0075616F" w:rsidP="005E4C4C">
      <w:pPr>
        <w:pStyle w:val="Heading2"/>
      </w:pPr>
      <w:bookmarkStart w:id="119" w:name="_Toc275178546"/>
      <w:bookmarkStart w:id="120" w:name="_Toc12452705"/>
      <w:r>
        <w:t xml:space="preserve">Decision D5.M9 </w:t>
      </w:r>
      <w:proofErr w:type="gramStart"/>
      <w:r>
        <w:t xml:space="preserve">– </w:t>
      </w:r>
      <w:r w:rsidR="00B23E82">
        <w:t xml:space="preserve"> </w:t>
      </w:r>
      <w:r>
        <w:t>Revised</w:t>
      </w:r>
      <w:proofErr w:type="gramEnd"/>
      <w:r>
        <w:t xml:space="preserve"> version Solar </w:t>
      </w:r>
      <w:proofErr w:type="spellStart"/>
      <w:r>
        <w:t>Keymark</w:t>
      </w:r>
      <w:proofErr w:type="spellEnd"/>
      <w:r>
        <w:t xml:space="preserve"> Scheme Rules, Annex D</w:t>
      </w:r>
      <w:bookmarkEnd w:id="119"/>
      <w:bookmarkEnd w:id="120"/>
    </w:p>
    <w:p w14:paraId="5FD7BF71" w14:textId="77777777" w:rsidR="0075616F" w:rsidRPr="000017FB" w:rsidRDefault="0075616F" w:rsidP="0075616F">
      <w:pPr>
        <w:spacing w:after="120"/>
        <w:rPr>
          <w:lang w:val="en-GB"/>
        </w:rPr>
      </w:pPr>
      <w:r>
        <w:rPr>
          <w:lang w:val="en-BZ"/>
        </w:rPr>
        <w:t>The participants present decided to accept the document N0106R6AnnexDR5.</w:t>
      </w:r>
    </w:p>
    <w:p w14:paraId="72D8334E" w14:textId="77777777" w:rsidR="0075616F" w:rsidRDefault="0075616F" w:rsidP="0075616F">
      <w:pPr>
        <w:pStyle w:val="Heading7"/>
        <w:spacing w:before="0"/>
        <w:rPr>
          <w:rFonts w:ascii="Times New Roman" w:hAnsi="Times New Roman"/>
          <w:color w:val="000000"/>
          <w:lang w:val="en-GB"/>
        </w:rPr>
      </w:pPr>
      <w:r>
        <w:rPr>
          <w:rFonts w:ascii="Times New Roman" w:hAnsi="Times New Roman"/>
          <w:color w:val="000000"/>
          <w:lang w:val="en-GB"/>
        </w:rPr>
        <w:t>This decision was taken unanimously.</w:t>
      </w:r>
    </w:p>
    <w:p w14:paraId="6B352EB2" w14:textId="77777777" w:rsidR="0075616F" w:rsidRDefault="0075616F" w:rsidP="0075616F">
      <w:pPr>
        <w:pStyle w:val="Heading7"/>
        <w:pBdr>
          <w:bottom w:val="single" w:sz="12" w:space="1" w:color="auto"/>
        </w:pBdr>
        <w:spacing w:before="0"/>
        <w:rPr>
          <w:rFonts w:ascii="Times New Roman" w:hAnsi="Times New Roman"/>
          <w:i w:val="0"/>
          <w:lang w:val="en-GB"/>
        </w:rPr>
      </w:pPr>
    </w:p>
    <w:p w14:paraId="724D4A23" w14:textId="77777777" w:rsidR="0075616F" w:rsidRPr="00746608" w:rsidRDefault="0075616F" w:rsidP="0075616F">
      <w:pPr>
        <w:rPr>
          <w:lang w:val="en-GB"/>
        </w:rPr>
      </w:pPr>
      <w:r>
        <w:rPr>
          <w:lang w:val="en-GB"/>
        </w:rPr>
        <w:softHyphen/>
      </w:r>
      <w:r>
        <w:rPr>
          <w:lang w:val="en-GB"/>
        </w:rPr>
        <w:softHyphen/>
      </w:r>
      <w:r>
        <w:rPr>
          <w:lang w:val="en-GB"/>
        </w:rPr>
        <w:softHyphen/>
      </w:r>
    </w:p>
    <w:p w14:paraId="1A221B13" w14:textId="77777777" w:rsidR="0075616F" w:rsidRDefault="0075616F" w:rsidP="005E4C4C">
      <w:pPr>
        <w:pStyle w:val="Heading2"/>
      </w:pPr>
      <w:bookmarkStart w:id="121" w:name="_Toc275178547"/>
      <w:bookmarkStart w:id="122" w:name="_Toc12452706"/>
      <w:r>
        <w:t>Decision D6.M9 – Fees for the SKN operation in 2010 &amp; 2011</w:t>
      </w:r>
      <w:bookmarkEnd w:id="121"/>
      <w:bookmarkEnd w:id="122"/>
    </w:p>
    <w:p w14:paraId="29757335" w14:textId="77777777" w:rsidR="0075616F" w:rsidRPr="003D525D" w:rsidRDefault="0075616F" w:rsidP="0075616F">
      <w:pPr>
        <w:pStyle w:val="BodyText3"/>
        <w:spacing w:before="60"/>
        <w:rPr>
          <w:sz w:val="24"/>
          <w:szCs w:val="24"/>
          <w:lang w:val="en-GB"/>
        </w:rPr>
      </w:pPr>
      <w:r w:rsidRPr="003D525D">
        <w:rPr>
          <w:sz w:val="24"/>
          <w:szCs w:val="24"/>
          <w:lang w:val="en-GB"/>
        </w:rPr>
        <w:t>The participants present decided that the budget of the SKN secretariat (including chairman) for 2010 is in total 56.721 €.</w:t>
      </w:r>
      <w:r w:rsidRPr="003D525D">
        <w:rPr>
          <w:sz w:val="24"/>
          <w:szCs w:val="24"/>
          <w:lang w:val="en-GB"/>
        </w:rPr>
        <w:br/>
        <w:t>Note: With regard to the budget of the SKN secretariat (including chairman) for 2010 this decision replaces decision D3.M7.</w:t>
      </w:r>
    </w:p>
    <w:p w14:paraId="19D180CA" w14:textId="77777777" w:rsidR="0075616F" w:rsidRPr="003D525D" w:rsidRDefault="0075616F" w:rsidP="0075616F">
      <w:pPr>
        <w:pStyle w:val="BodyText3"/>
        <w:spacing w:before="60"/>
        <w:rPr>
          <w:sz w:val="24"/>
          <w:szCs w:val="24"/>
          <w:lang w:val="en-GB"/>
        </w:rPr>
      </w:pPr>
      <w:r w:rsidRPr="003D525D">
        <w:rPr>
          <w:sz w:val="24"/>
          <w:szCs w:val="24"/>
          <w:lang w:val="en-GB"/>
        </w:rPr>
        <w:t xml:space="preserve">The budget of the SKN secretariat (including chairman) for 2011 is in total 63.620 €. </w:t>
      </w:r>
      <w:r w:rsidRPr="003D525D">
        <w:rPr>
          <w:sz w:val="24"/>
          <w:szCs w:val="24"/>
          <w:lang w:val="en-GB"/>
        </w:rPr>
        <w:br/>
        <w:t>Furthermore the activities of ESTIF described in document SKN_N0135R1 for an amount of 20.360 € are accepted.</w:t>
      </w:r>
    </w:p>
    <w:p w14:paraId="15467245" w14:textId="77777777" w:rsidR="0075616F" w:rsidRDefault="0075616F" w:rsidP="0075616F">
      <w:pPr>
        <w:pStyle w:val="Heading7"/>
        <w:spacing w:before="120"/>
        <w:rPr>
          <w:rFonts w:ascii="Times New Roman" w:hAnsi="Times New Roman"/>
          <w:color w:val="000000"/>
          <w:lang w:val="en-GB"/>
        </w:rPr>
      </w:pPr>
      <w:r>
        <w:rPr>
          <w:rFonts w:ascii="Times New Roman" w:hAnsi="Times New Roman"/>
          <w:color w:val="000000"/>
          <w:lang w:val="en-GB"/>
        </w:rPr>
        <w:t>This decision was taken unanimously.</w:t>
      </w:r>
    </w:p>
    <w:p w14:paraId="4A9A6CF9" w14:textId="77777777" w:rsidR="0075616F" w:rsidRDefault="0075616F" w:rsidP="0075616F">
      <w:pPr>
        <w:pStyle w:val="Heading7"/>
        <w:pBdr>
          <w:bottom w:val="single" w:sz="12" w:space="1" w:color="auto"/>
        </w:pBdr>
        <w:spacing w:before="0"/>
        <w:rPr>
          <w:rFonts w:ascii="Times New Roman" w:hAnsi="Times New Roman"/>
          <w:i w:val="0"/>
          <w:lang w:val="en-GB"/>
        </w:rPr>
      </w:pPr>
    </w:p>
    <w:p w14:paraId="2153773B" w14:textId="77777777" w:rsidR="0075616F" w:rsidRDefault="0075616F" w:rsidP="0075616F">
      <w:pPr>
        <w:rPr>
          <w:lang w:val="en-GB"/>
        </w:rPr>
      </w:pPr>
      <w:r>
        <w:rPr>
          <w:lang w:val="en-GB"/>
        </w:rPr>
        <w:softHyphen/>
      </w:r>
      <w:r>
        <w:rPr>
          <w:lang w:val="en-GB"/>
        </w:rPr>
        <w:softHyphen/>
      </w:r>
      <w:r>
        <w:rPr>
          <w:lang w:val="en-GB"/>
        </w:rPr>
        <w:softHyphen/>
      </w:r>
    </w:p>
    <w:p w14:paraId="1A11E60E" w14:textId="77777777" w:rsidR="0075616F" w:rsidRDefault="0075616F" w:rsidP="005E4C4C">
      <w:pPr>
        <w:pStyle w:val="Heading2"/>
      </w:pPr>
      <w:bookmarkStart w:id="123" w:name="_Toc275178548"/>
      <w:bookmarkStart w:id="124" w:name="_Toc12452707"/>
      <w:r>
        <w:t>Decision D7.M9 – Solar Certification Fund (SCF)</w:t>
      </w:r>
      <w:bookmarkEnd w:id="123"/>
      <w:bookmarkEnd w:id="124"/>
    </w:p>
    <w:p w14:paraId="3BB375D6" w14:textId="77777777" w:rsidR="0075616F" w:rsidRDefault="0075616F" w:rsidP="0075616F">
      <w:pPr>
        <w:rPr>
          <w:lang w:val="en-BZ"/>
        </w:rPr>
      </w:pPr>
      <w:r>
        <w:rPr>
          <w:lang w:val="en-BZ"/>
        </w:rPr>
        <w:t>The participants present decided to accept the document SKN_N0145R1 as basis for operation of the Solar Certification Fund.</w:t>
      </w:r>
    </w:p>
    <w:p w14:paraId="6EBC68E8" w14:textId="77777777" w:rsidR="0075616F" w:rsidRPr="003D525D" w:rsidRDefault="0075616F" w:rsidP="0075616F">
      <w:pPr>
        <w:spacing w:after="120"/>
        <w:rPr>
          <w:szCs w:val="24"/>
          <w:lang w:val="en-GB"/>
        </w:rPr>
      </w:pPr>
      <w:r>
        <w:rPr>
          <w:lang w:val="en-BZ"/>
        </w:rPr>
        <w:t xml:space="preserve">Representatives for the SCF Steering Group shall be nominated by the specific groups of manufacturers, </w:t>
      </w:r>
      <w:r>
        <w:rPr>
          <w:lang w:val="en-GB"/>
        </w:rPr>
        <w:t>test labs, certification bodies and ESTIF and CCB until Oct 20</w:t>
      </w:r>
      <w:r>
        <w:rPr>
          <w:vertAlign w:val="superscript"/>
          <w:lang w:val="en-GB"/>
        </w:rPr>
        <w:t>st</w:t>
      </w:r>
      <w:r>
        <w:rPr>
          <w:lang w:val="en-GB"/>
        </w:rPr>
        <w:t xml:space="preserve">, 2010. The nomination shall be performed by means of an Email to the Solar </w:t>
      </w:r>
      <w:proofErr w:type="spellStart"/>
      <w:r>
        <w:rPr>
          <w:lang w:val="en-GB"/>
        </w:rPr>
        <w:t>Keymark</w:t>
      </w:r>
      <w:proofErr w:type="spellEnd"/>
      <w:r>
        <w:rPr>
          <w:lang w:val="en-GB"/>
        </w:rPr>
        <w:t xml:space="preserve"> secretary Jan Erik Nielsen.</w:t>
      </w:r>
    </w:p>
    <w:p w14:paraId="4D118823" w14:textId="77777777" w:rsidR="0075616F" w:rsidRPr="003D525D" w:rsidRDefault="0075616F" w:rsidP="0075616F">
      <w:pPr>
        <w:spacing w:after="120"/>
        <w:rPr>
          <w:szCs w:val="24"/>
          <w:lang w:val="en-BZ"/>
        </w:rPr>
      </w:pPr>
      <w:r w:rsidRPr="003D525D">
        <w:rPr>
          <w:szCs w:val="24"/>
          <w:lang w:val="en-BZ"/>
        </w:rPr>
        <w:t xml:space="preserve">The first meeting of the Solar Certification Fund Steering Group will take place on October 25, 2010 at 13:00 </w:t>
      </w:r>
      <w:proofErr w:type="spellStart"/>
      <w:r w:rsidRPr="003D525D">
        <w:rPr>
          <w:szCs w:val="24"/>
          <w:lang w:val="en-BZ"/>
        </w:rPr>
        <w:t>hrs</w:t>
      </w:r>
      <w:proofErr w:type="spellEnd"/>
      <w:r w:rsidRPr="003D525D">
        <w:rPr>
          <w:szCs w:val="24"/>
          <w:lang w:val="en-BZ"/>
        </w:rPr>
        <w:t xml:space="preserve"> at Stuttgart. </w:t>
      </w:r>
    </w:p>
    <w:p w14:paraId="34A08A4C" w14:textId="77777777" w:rsidR="0075616F" w:rsidRPr="003D525D" w:rsidRDefault="0075616F" w:rsidP="0075616F">
      <w:pPr>
        <w:pStyle w:val="Heading7"/>
        <w:spacing w:before="0"/>
        <w:rPr>
          <w:rFonts w:ascii="Times New Roman" w:hAnsi="Times New Roman"/>
          <w:color w:val="000000"/>
          <w:szCs w:val="24"/>
          <w:lang w:val="en-GB"/>
        </w:rPr>
      </w:pPr>
      <w:r w:rsidRPr="003D525D">
        <w:rPr>
          <w:rFonts w:ascii="Times New Roman" w:hAnsi="Times New Roman"/>
          <w:color w:val="000000"/>
          <w:szCs w:val="24"/>
          <w:lang w:val="en-GB"/>
        </w:rPr>
        <w:t>This decision was taken unanimously.</w:t>
      </w:r>
    </w:p>
    <w:p w14:paraId="0DE64873" w14:textId="77777777" w:rsidR="0075616F" w:rsidRPr="003D525D" w:rsidRDefault="0075616F" w:rsidP="0075616F">
      <w:pPr>
        <w:pStyle w:val="BodyText3"/>
        <w:rPr>
          <w:i/>
          <w:sz w:val="24"/>
          <w:szCs w:val="24"/>
          <w:lang w:val="en-GB"/>
        </w:rPr>
      </w:pPr>
      <w:r w:rsidRPr="003D525D">
        <w:rPr>
          <w:i/>
          <w:sz w:val="24"/>
          <w:szCs w:val="24"/>
          <w:lang w:val="en-GB"/>
        </w:rPr>
        <w:t>Note (Jan Erik Nielsen): The nomination took place in the coffee break just after the decision was taken, the result was:</w:t>
      </w:r>
    </w:p>
    <w:p w14:paraId="56761827" w14:textId="77777777" w:rsidR="0075616F" w:rsidRPr="003D525D" w:rsidRDefault="0075616F" w:rsidP="0075616F">
      <w:pPr>
        <w:pStyle w:val="BodyText3"/>
        <w:rPr>
          <w:i/>
          <w:sz w:val="24"/>
          <w:szCs w:val="24"/>
        </w:rPr>
      </w:pPr>
      <w:proofErr w:type="spellStart"/>
      <w:r w:rsidRPr="003D525D">
        <w:rPr>
          <w:i/>
          <w:sz w:val="24"/>
          <w:szCs w:val="24"/>
        </w:rPr>
        <w:t>Manufacturers</w:t>
      </w:r>
      <w:proofErr w:type="spellEnd"/>
      <w:r w:rsidRPr="003D525D">
        <w:rPr>
          <w:i/>
          <w:sz w:val="24"/>
          <w:szCs w:val="24"/>
        </w:rPr>
        <w:t xml:space="preserve">: </w:t>
      </w:r>
    </w:p>
    <w:p w14:paraId="0B8968BD" w14:textId="77777777" w:rsidR="0075616F" w:rsidRPr="003D525D" w:rsidRDefault="0075616F" w:rsidP="0075616F">
      <w:pPr>
        <w:pStyle w:val="BodyText3"/>
        <w:numPr>
          <w:ilvl w:val="0"/>
          <w:numId w:val="10"/>
        </w:numPr>
        <w:spacing w:after="0"/>
        <w:rPr>
          <w:i/>
          <w:sz w:val="24"/>
          <w:szCs w:val="24"/>
        </w:rPr>
      </w:pPr>
      <w:r w:rsidRPr="003D525D">
        <w:rPr>
          <w:i/>
          <w:sz w:val="24"/>
          <w:szCs w:val="24"/>
        </w:rPr>
        <w:t xml:space="preserve">Ralf </w:t>
      </w:r>
      <w:proofErr w:type="spellStart"/>
      <w:r w:rsidRPr="003D525D">
        <w:rPr>
          <w:i/>
          <w:sz w:val="24"/>
          <w:szCs w:val="24"/>
        </w:rPr>
        <w:t>Köbbemann</w:t>
      </w:r>
      <w:proofErr w:type="spellEnd"/>
      <w:r w:rsidRPr="003D525D">
        <w:rPr>
          <w:i/>
          <w:sz w:val="24"/>
          <w:szCs w:val="24"/>
        </w:rPr>
        <w:t>-Rangers, BDH/Bosch</w:t>
      </w:r>
    </w:p>
    <w:p w14:paraId="3183C299" w14:textId="77777777" w:rsidR="0075616F" w:rsidRPr="003D525D" w:rsidRDefault="0075616F" w:rsidP="0075616F">
      <w:pPr>
        <w:pStyle w:val="BodyText3"/>
        <w:numPr>
          <w:ilvl w:val="0"/>
          <w:numId w:val="10"/>
        </w:numPr>
        <w:spacing w:after="0"/>
        <w:rPr>
          <w:i/>
          <w:sz w:val="24"/>
          <w:szCs w:val="24"/>
        </w:rPr>
      </w:pPr>
      <w:r w:rsidRPr="003D525D">
        <w:rPr>
          <w:i/>
          <w:sz w:val="24"/>
          <w:szCs w:val="24"/>
        </w:rPr>
        <w:lastRenderedPageBreak/>
        <w:t xml:space="preserve">Rob </w:t>
      </w:r>
      <w:proofErr w:type="spellStart"/>
      <w:r w:rsidRPr="003D525D">
        <w:rPr>
          <w:i/>
          <w:sz w:val="24"/>
          <w:szCs w:val="24"/>
        </w:rPr>
        <w:t>Meesters</w:t>
      </w:r>
      <w:proofErr w:type="spellEnd"/>
      <w:r w:rsidRPr="003D525D">
        <w:rPr>
          <w:i/>
          <w:sz w:val="24"/>
          <w:szCs w:val="24"/>
        </w:rPr>
        <w:t xml:space="preserve">, </w:t>
      </w:r>
      <w:proofErr w:type="spellStart"/>
      <w:r w:rsidRPr="003D525D">
        <w:rPr>
          <w:i/>
          <w:sz w:val="24"/>
          <w:szCs w:val="24"/>
        </w:rPr>
        <w:t>Solahart</w:t>
      </w:r>
      <w:proofErr w:type="spellEnd"/>
    </w:p>
    <w:p w14:paraId="26CD3A4E" w14:textId="77777777" w:rsidR="0075616F" w:rsidRPr="003D525D" w:rsidRDefault="0075616F" w:rsidP="0075616F">
      <w:pPr>
        <w:pStyle w:val="BodyText3"/>
        <w:numPr>
          <w:ilvl w:val="0"/>
          <w:numId w:val="10"/>
        </w:numPr>
        <w:spacing w:after="0"/>
        <w:rPr>
          <w:i/>
          <w:sz w:val="24"/>
          <w:szCs w:val="24"/>
        </w:rPr>
      </w:pPr>
      <w:r w:rsidRPr="003D525D">
        <w:rPr>
          <w:i/>
          <w:sz w:val="24"/>
          <w:szCs w:val="24"/>
        </w:rPr>
        <w:t>Wolfgang Eisenmann, BSW/Wagner</w:t>
      </w:r>
    </w:p>
    <w:p w14:paraId="2A428A32" w14:textId="77777777" w:rsidR="0075616F" w:rsidRPr="003D525D" w:rsidRDefault="0075616F" w:rsidP="0075616F">
      <w:pPr>
        <w:pStyle w:val="BodyText3"/>
        <w:rPr>
          <w:i/>
          <w:sz w:val="24"/>
          <w:szCs w:val="24"/>
        </w:rPr>
      </w:pPr>
      <w:r w:rsidRPr="003D525D">
        <w:rPr>
          <w:i/>
          <w:sz w:val="24"/>
          <w:szCs w:val="24"/>
        </w:rPr>
        <w:t xml:space="preserve">Test </w:t>
      </w:r>
      <w:proofErr w:type="spellStart"/>
      <w:r w:rsidRPr="003D525D">
        <w:rPr>
          <w:i/>
          <w:sz w:val="24"/>
          <w:szCs w:val="24"/>
        </w:rPr>
        <w:t>labs</w:t>
      </w:r>
      <w:proofErr w:type="spellEnd"/>
      <w:r w:rsidRPr="003D525D">
        <w:rPr>
          <w:i/>
          <w:sz w:val="24"/>
          <w:szCs w:val="24"/>
        </w:rPr>
        <w:t xml:space="preserve">: </w:t>
      </w:r>
    </w:p>
    <w:p w14:paraId="55BC5B0F" w14:textId="77777777" w:rsidR="0075616F" w:rsidRPr="003D525D" w:rsidRDefault="0075616F" w:rsidP="0075616F">
      <w:pPr>
        <w:pStyle w:val="BodyText3"/>
        <w:numPr>
          <w:ilvl w:val="0"/>
          <w:numId w:val="11"/>
        </w:numPr>
        <w:spacing w:after="0"/>
        <w:rPr>
          <w:i/>
          <w:sz w:val="24"/>
          <w:szCs w:val="24"/>
        </w:rPr>
      </w:pPr>
      <w:r w:rsidRPr="003D525D">
        <w:rPr>
          <w:i/>
          <w:sz w:val="24"/>
          <w:szCs w:val="24"/>
        </w:rPr>
        <w:t>Enric Mateu Serrats, CENER</w:t>
      </w:r>
    </w:p>
    <w:p w14:paraId="35FE1F73" w14:textId="77777777" w:rsidR="0075616F" w:rsidRPr="003D525D" w:rsidRDefault="0075616F" w:rsidP="0075616F">
      <w:pPr>
        <w:pStyle w:val="BodyText3"/>
        <w:numPr>
          <w:ilvl w:val="0"/>
          <w:numId w:val="11"/>
        </w:numPr>
        <w:spacing w:after="0"/>
        <w:rPr>
          <w:i/>
          <w:sz w:val="24"/>
          <w:szCs w:val="24"/>
        </w:rPr>
      </w:pPr>
      <w:r w:rsidRPr="003D525D">
        <w:rPr>
          <w:i/>
          <w:sz w:val="24"/>
          <w:szCs w:val="24"/>
        </w:rPr>
        <w:t>Andreas Bohren, SPF</w:t>
      </w:r>
    </w:p>
    <w:p w14:paraId="71093FD0" w14:textId="77777777" w:rsidR="0075616F" w:rsidRPr="003D525D" w:rsidRDefault="0075616F" w:rsidP="0075616F">
      <w:pPr>
        <w:pStyle w:val="BodyText3"/>
        <w:rPr>
          <w:i/>
          <w:sz w:val="24"/>
          <w:szCs w:val="24"/>
        </w:rPr>
      </w:pPr>
      <w:r w:rsidRPr="003D525D">
        <w:rPr>
          <w:i/>
          <w:sz w:val="24"/>
          <w:szCs w:val="24"/>
        </w:rPr>
        <w:t xml:space="preserve">Certification </w:t>
      </w:r>
      <w:proofErr w:type="spellStart"/>
      <w:r w:rsidRPr="003D525D">
        <w:rPr>
          <w:i/>
          <w:sz w:val="24"/>
          <w:szCs w:val="24"/>
        </w:rPr>
        <w:t>bodies</w:t>
      </w:r>
      <w:proofErr w:type="spellEnd"/>
      <w:r w:rsidRPr="003D525D">
        <w:rPr>
          <w:i/>
          <w:sz w:val="24"/>
          <w:szCs w:val="24"/>
        </w:rPr>
        <w:t xml:space="preserve">: </w:t>
      </w:r>
    </w:p>
    <w:p w14:paraId="0AE201E1" w14:textId="77777777" w:rsidR="0075616F" w:rsidRPr="003D525D" w:rsidRDefault="0075616F" w:rsidP="0075616F">
      <w:pPr>
        <w:pStyle w:val="BodyText3"/>
        <w:numPr>
          <w:ilvl w:val="0"/>
          <w:numId w:val="12"/>
        </w:numPr>
        <w:spacing w:after="0"/>
        <w:rPr>
          <w:i/>
          <w:sz w:val="24"/>
          <w:szCs w:val="24"/>
        </w:rPr>
      </w:pPr>
      <w:r w:rsidRPr="003D525D">
        <w:rPr>
          <w:i/>
          <w:sz w:val="24"/>
          <w:szCs w:val="24"/>
        </w:rPr>
        <w:t>João Santos, CERTIF</w:t>
      </w:r>
    </w:p>
    <w:p w14:paraId="1B6EDD32" w14:textId="77777777" w:rsidR="0075616F" w:rsidRPr="003D525D" w:rsidRDefault="0075616F" w:rsidP="0075616F">
      <w:pPr>
        <w:pStyle w:val="BodyText3"/>
        <w:numPr>
          <w:ilvl w:val="0"/>
          <w:numId w:val="12"/>
        </w:numPr>
        <w:spacing w:after="0"/>
        <w:rPr>
          <w:i/>
          <w:sz w:val="24"/>
          <w:szCs w:val="24"/>
        </w:rPr>
      </w:pPr>
      <w:r w:rsidRPr="003D525D">
        <w:rPr>
          <w:i/>
          <w:sz w:val="24"/>
          <w:szCs w:val="24"/>
        </w:rPr>
        <w:t>Sören Scholz, DIN CERTCO</w:t>
      </w:r>
    </w:p>
    <w:p w14:paraId="07289372" w14:textId="77777777" w:rsidR="0075616F" w:rsidRPr="003D525D" w:rsidRDefault="0075616F" w:rsidP="0075616F">
      <w:pPr>
        <w:pStyle w:val="BodyText3"/>
        <w:rPr>
          <w:i/>
          <w:sz w:val="24"/>
          <w:szCs w:val="24"/>
        </w:rPr>
      </w:pPr>
      <w:r w:rsidRPr="003D525D">
        <w:rPr>
          <w:i/>
          <w:sz w:val="24"/>
          <w:szCs w:val="24"/>
        </w:rPr>
        <w:t xml:space="preserve">CCB: </w:t>
      </w:r>
    </w:p>
    <w:p w14:paraId="3AAD2C72" w14:textId="77777777" w:rsidR="0075616F" w:rsidRPr="003D525D" w:rsidRDefault="0075616F" w:rsidP="0075616F">
      <w:pPr>
        <w:pStyle w:val="BodyText3"/>
        <w:numPr>
          <w:ilvl w:val="0"/>
          <w:numId w:val="13"/>
        </w:numPr>
        <w:spacing w:after="0"/>
        <w:rPr>
          <w:i/>
          <w:sz w:val="24"/>
          <w:szCs w:val="24"/>
        </w:rPr>
      </w:pPr>
      <w:r w:rsidRPr="003D525D">
        <w:rPr>
          <w:i/>
          <w:sz w:val="24"/>
          <w:szCs w:val="24"/>
        </w:rPr>
        <w:t xml:space="preserve">Hoang </w:t>
      </w:r>
      <w:proofErr w:type="spellStart"/>
      <w:r w:rsidRPr="003D525D">
        <w:rPr>
          <w:i/>
          <w:sz w:val="24"/>
          <w:szCs w:val="24"/>
        </w:rPr>
        <w:t>Liauw</w:t>
      </w:r>
      <w:proofErr w:type="spellEnd"/>
    </w:p>
    <w:p w14:paraId="208ED574" w14:textId="77777777" w:rsidR="0075616F" w:rsidRPr="003D525D" w:rsidRDefault="0075616F" w:rsidP="0075616F">
      <w:pPr>
        <w:pStyle w:val="BodyText3"/>
        <w:rPr>
          <w:i/>
          <w:sz w:val="24"/>
          <w:szCs w:val="24"/>
        </w:rPr>
      </w:pPr>
      <w:r w:rsidRPr="003D525D">
        <w:rPr>
          <w:i/>
          <w:sz w:val="24"/>
          <w:szCs w:val="24"/>
        </w:rPr>
        <w:t>ESTIF</w:t>
      </w:r>
    </w:p>
    <w:p w14:paraId="229F73EC" w14:textId="77777777" w:rsidR="0075616F" w:rsidRPr="003D525D" w:rsidRDefault="0075616F" w:rsidP="0075616F">
      <w:pPr>
        <w:pStyle w:val="BodyText3"/>
        <w:numPr>
          <w:ilvl w:val="0"/>
          <w:numId w:val="13"/>
        </w:numPr>
        <w:spacing w:after="0"/>
        <w:rPr>
          <w:i/>
          <w:sz w:val="24"/>
          <w:szCs w:val="24"/>
          <w:lang w:val="en-GB"/>
        </w:rPr>
      </w:pPr>
      <w:proofErr w:type="spellStart"/>
      <w:r w:rsidRPr="003D525D">
        <w:rPr>
          <w:i/>
          <w:sz w:val="24"/>
          <w:szCs w:val="24"/>
          <w:lang w:val="en-GB"/>
        </w:rPr>
        <w:t>Teun</w:t>
      </w:r>
      <w:proofErr w:type="spellEnd"/>
      <w:r w:rsidRPr="003D525D">
        <w:rPr>
          <w:i/>
          <w:sz w:val="24"/>
          <w:szCs w:val="24"/>
          <w:lang w:val="en-GB"/>
        </w:rPr>
        <w:t xml:space="preserve"> </w:t>
      </w:r>
      <w:proofErr w:type="spellStart"/>
      <w:r w:rsidRPr="003D525D">
        <w:rPr>
          <w:i/>
          <w:sz w:val="24"/>
          <w:szCs w:val="24"/>
          <w:lang w:val="en-GB"/>
        </w:rPr>
        <w:t>Bokhoven</w:t>
      </w:r>
      <w:proofErr w:type="spellEnd"/>
      <w:r w:rsidRPr="003D525D">
        <w:rPr>
          <w:i/>
          <w:sz w:val="24"/>
          <w:szCs w:val="24"/>
          <w:lang w:val="en-GB"/>
        </w:rPr>
        <w:t>, Chairman of ESTIF S&amp;C WG</w:t>
      </w:r>
    </w:p>
    <w:p w14:paraId="5A2EE1BA" w14:textId="77777777" w:rsidR="0075616F" w:rsidRPr="003D525D" w:rsidRDefault="0075616F" w:rsidP="0075616F">
      <w:pPr>
        <w:pStyle w:val="BodyText3"/>
        <w:numPr>
          <w:ilvl w:val="0"/>
          <w:numId w:val="13"/>
        </w:numPr>
        <w:spacing w:after="0"/>
        <w:rPr>
          <w:i/>
          <w:sz w:val="24"/>
          <w:szCs w:val="24"/>
        </w:rPr>
      </w:pPr>
      <w:r w:rsidRPr="003D525D">
        <w:rPr>
          <w:i/>
          <w:sz w:val="24"/>
          <w:szCs w:val="24"/>
        </w:rPr>
        <w:t xml:space="preserve">Pedro Dias, ESTIF </w:t>
      </w:r>
      <w:proofErr w:type="spellStart"/>
      <w:r w:rsidRPr="003D525D">
        <w:rPr>
          <w:i/>
          <w:sz w:val="24"/>
          <w:szCs w:val="24"/>
        </w:rPr>
        <w:t>Secretariat</w:t>
      </w:r>
      <w:proofErr w:type="spellEnd"/>
    </w:p>
    <w:p w14:paraId="539670DD" w14:textId="77777777" w:rsidR="0075616F" w:rsidRPr="003D525D" w:rsidRDefault="0075616F" w:rsidP="0075616F">
      <w:pPr>
        <w:pStyle w:val="BodyText3"/>
        <w:rPr>
          <w:i/>
          <w:sz w:val="24"/>
          <w:szCs w:val="24"/>
        </w:rPr>
      </w:pPr>
      <w:r w:rsidRPr="003D525D">
        <w:rPr>
          <w:i/>
          <w:sz w:val="24"/>
          <w:szCs w:val="24"/>
        </w:rPr>
        <w:t xml:space="preserve">Solar </w:t>
      </w:r>
      <w:proofErr w:type="spellStart"/>
      <w:r w:rsidRPr="003D525D">
        <w:rPr>
          <w:i/>
          <w:sz w:val="24"/>
          <w:szCs w:val="24"/>
        </w:rPr>
        <w:t>Keymark</w:t>
      </w:r>
      <w:proofErr w:type="spellEnd"/>
      <w:r w:rsidRPr="003D525D">
        <w:rPr>
          <w:i/>
          <w:sz w:val="24"/>
          <w:szCs w:val="24"/>
        </w:rPr>
        <w:t xml:space="preserve"> Network</w:t>
      </w:r>
    </w:p>
    <w:p w14:paraId="4D74B563" w14:textId="77777777" w:rsidR="0075616F" w:rsidRPr="003D525D" w:rsidRDefault="0075616F" w:rsidP="0075616F">
      <w:pPr>
        <w:pStyle w:val="BodyText3"/>
        <w:numPr>
          <w:ilvl w:val="0"/>
          <w:numId w:val="14"/>
        </w:numPr>
        <w:spacing w:after="0"/>
        <w:rPr>
          <w:i/>
          <w:sz w:val="24"/>
          <w:szCs w:val="24"/>
        </w:rPr>
      </w:pPr>
      <w:r w:rsidRPr="003D525D">
        <w:rPr>
          <w:i/>
          <w:sz w:val="24"/>
          <w:szCs w:val="24"/>
        </w:rPr>
        <w:t>Harald Drück, Chairman</w:t>
      </w:r>
    </w:p>
    <w:p w14:paraId="115F6E69" w14:textId="77777777" w:rsidR="0075616F" w:rsidRDefault="0075616F" w:rsidP="0075616F">
      <w:pPr>
        <w:pStyle w:val="BodyText3"/>
        <w:numPr>
          <w:ilvl w:val="0"/>
          <w:numId w:val="14"/>
        </w:numPr>
        <w:spacing w:after="0"/>
        <w:rPr>
          <w:i/>
          <w:sz w:val="24"/>
          <w:szCs w:val="24"/>
        </w:rPr>
      </w:pPr>
      <w:r w:rsidRPr="003D525D">
        <w:rPr>
          <w:i/>
          <w:sz w:val="24"/>
          <w:szCs w:val="24"/>
        </w:rPr>
        <w:t>Jan Erik Nielsen, Secretary</w:t>
      </w:r>
    </w:p>
    <w:p w14:paraId="151B64A6" w14:textId="77777777" w:rsidR="0015781B" w:rsidRDefault="0015781B" w:rsidP="0015781B">
      <w:pPr>
        <w:pStyle w:val="BodyText3"/>
        <w:spacing w:after="0"/>
        <w:rPr>
          <w:i/>
          <w:sz w:val="24"/>
          <w:szCs w:val="24"/>
        </w:rPr>
      </w:pPr>
    </w:p>
    <w:p w14:paraId="56F0F81D" w14:textId="77777777" w:rsidR="0015781B" w:rsidRDefault="0015781B" w:rsidP="0015781B">
      <w:pPr>
        <w:pStyle w:val="Footer"/>
        <w:pBdr>
          <w:bottom w:val="single" w:sz="12" w:space="1" w:color="auto"/>
        </w:pBdr>
        <w:tabs>
          <w:tab w:val="clear" w:pos="4819"/>
        </w:tabs>
        <w:rPr>
          <w:lang w:val="en-GB"/>
        </w:rPr>
      </w:pPr>
      <w:r>
        <w:rPr>
          <w:lang w:val="en-GB"/>
        </w:rPr>
        <w:br w:type="page"/>
      </w:r>
    </w:p>
    <w:p w14:paraId="756B5922" w14:textId="77777777" w:rsidR="0015781B" w:rsidRDefault="0015781B" w:rsidP="0015781B">
      <w:pPr>
        <w:pStyle w:val="Footer"/>
        <w:tabs>
          <w:tab w:val="clear" w:pos="4819"/>
        </w:tabs>
        <w:rPr>
          <w:lang w:val="en-GB"/>
        </w:rPr>
      </w:pPr>
    </w:p>
    <w:p w14:paraId="32475D12" w14:textId="77777777" w:rsidR="0015781B" w:rsidRPr="000017FB" w:rsidRDefault="0015781B" w:rsidP="0015781B">
      <w:pPr>
        <w:pStyle w:val="Heading1"/>
        <w:rPr>
          <w:lang w:val="en-GB"/>
        </w:rPr>
      </w:pPr>
      <w:bookmarkStart w:id="125" w:name="_Toc12452708"/>
      <w:r w:rsidRPr="000017FB">
        <w:rPr>
          <w:lang w:val="en-GB"/>
        </w:rPr>
        <w:t>MEETING 1</w:t>
      </w:r>
      <w:r>
        <w:rPr>
          <w:lang w:val="en-GB"/>
        </w:rPr>
        <w:t>0</w:t>
      </w:r>
      <w:bookmarkEnd w:id="125"/>
    </w:p>
    <w:p w14:paraId="76CA4EC8" w14:textId="77777777" w:rsidR="0015781B" w:rsidRDefault="0015781B" w:rsidP="0015781B">
      <w:pPr>
        <w:pStyle w:val="Footer"/>
        <w:pBdr>
          <w:bottom w:val="single" w:sz="12" w:space="1" w:color="auto"/>
        </w:pBdr>
        <w:tabs>
          <w:tab w:val="clear" w:pos="4819"/>
        </w:tabs>
        <w:rPr>
          <w:lang w:val="en-GB"/>
        </w:rPr>
      </w:pPr>
    </w:p>
    <w:p w14:paraId="4A3D474A" w14:textId="77777777" w:rsidR="0015781B" w:rsidRDefault="0015781B" w:rsidP="0015781B">
      <w:pPr>
        <w:pStyle w:val="Footer"/>
        <w:tabs>
          <w:tab w:val="clear" w:pos="4819"/>
        </w:tabs>
        <w:rPr>
          <w:lang w:val="en-GB"/>
        </w:rPr>
      </w:pPr>
    </w:p>
    <w:p w14:paraId="2BE4CCCF" w14:textId="77777777" w:rsidR="0015781B" w:rsidRPr="003D525D" w:rsidRDefault="0015781B" w:rsidP="0015781B">
      <w:pPr>
        <w:pStyle w:val="BodyText3"/>
        <w:spacing w:after="0"/>
        <w:rPr>
          <w:i/>
          <w:sz w:val="24"/>
          <w:szCs w:val="24"/>
        </w:rPr>
      </w:pPr>
    </w:p>
    <w:p w14:paraId="0391DC66" w14:textId="77777777" w:rsidR="008C7876" w:rsidRDefault="008C7876" w:rsidP="005E4C4C">
      <w:pPr>
        <w:pStyle w:val="Heading2"/>
      </w:pPr>
      <w:bookmarkStart w:id="126" w:name="_Toc12452709"/>
      <w:r>
        <w:t xml:space="preserve">Decision D1.M10 – Update of Solar </w:t>
      </w:r>
      <w:proofErr w:type="spellStart"/>
      <w:r>
        <w:t>Keymark</w:t>
      </w:r>
      <w:proofErr w:type="spellEnd"/>
      <w:r>
        <w:t xml:space="preserve"> scheme rules</w:t>
      </w:r>
      <w:bookmarkEnd w:id="126"/>
    </w:p>
    <w:p w14:paraId="0DC0D534" w14:textId="77777777" w:rsidR="008C7876" w:rsidRDefault="008C7876" w:rsidP="008C7876">
      <w:pPr>
        <w:pStyle w:val="Heading7"/>
        <w:spacing w:before="0"/>
        <w:rPr>
          <w:rFonts w:ascii="Times New Roman" w:hAnsi="Times New Roman"/>
          <w:i w:val="0"/>
          <w:lang w:val="en-GB"/>
        </w:rPr>
      </w:pPr>
      <w:r>
        <w:rPr>
          <w:rFonts w:ascii="Times New Roman" w:hAnsi="Times New Roman"/>
          <w:i w:val="0"/>
          <w:lang w:val="en-GB"/>
        </w:rPr>
        <w:t xml:space="preserve">The Solar </w:t>
      </w:r>
      <w:proofErr w:type="spellStart"/>
      <w:r>
        <w:rPr>
          <w:rFonts w:ascii="Times New Roman" w:hAnsi="Times New Roman"/>
          <w:i w:val="0"/>
          <w:lang w:val="en-GB"/>
        </w:rPr>
        <w:t>Keymark</w:t>
      </w:r>
      <w:proofErr w:type="spellEnd"/>
      <w:r>
        <w:rPr>
          <w:rFonts w:ascii="Times New Roman" w:hAnsi="Times New Roman"/>
          <w:i w:val="0"/>
          <w:lang w:val="en-GB"/>
        </w:rPr>
        <w:t xml:space="preserve"> scheme rules as described in document SKN_N0106R7 are accepted with future editorial changes to be made by Jan Erik Nielsen.</w:t>
      </w:r>
    </w:p>
    <w:p w14:paraId="39BFDC72" w14:textId="77777777" w:rsidR="008C7876" w:rsidRDefault="008C7876" w:rsidP="008C7876">
      <w:pPr>
        <w:pStyle w:val="Heading7"/>
        <w:spacing w:before="0"/>
        <w:rPr>
          <w:rFonts w:ascii="Times New Roman" w:hAnsi="Times New Roman"/>
          <w:i w:val="0"/>
          <w:lang w:val="en-GB"/>
        </w:rPr>
      </w:pPr>
      <w:r>
        <w:rPr>
          <w:rFonts w:ascii="Times New Roman" w:hAnsi="Times New Roman"/>
          <w:i w:val="0"/>
          <w:lang w:val="en-GB"/>
        </w:rPr>
        <w:t>It was agreed to submit the updated version to CEN Certification Board CCB for approval by correspondence.</w:t>
      </w:r>
    </w:p>
    <w:p w14:paraId="1078CFDE" w14:textId="77777777" w:rsidR="008C7876" w:rsidRDefault="008C7876" w:rsidP="008C7876">
      <w:pPr>
        <w:pStyle w:val="Heading7"/>
        <w:rPr>
          <w:rFonts w:ascii="Times New Roman" w:hAnsi="Times New Roman"/>
          <w:color w:val="000000"/>
          <w:lang w:val="en-GB"/>
        </w:rPr>
      </w:pPr>
      <w:r>
        <w:rPr>
          <w:rFonts w:ascii="Times New Roman" w:hAnsi="Times New Roman"/>
          <w:color w:val="000000"/>
          <w:lang w:val="en-GB"/>
        </w:rPr>
        <w:t>This decision was taken unanimously.</w:t>
      </w:r>
    </w:p>
    <w:p w14:paraId="05CB31F2" w14:textId="77777777" w:rsidR="008C7876" w:rsidRDefault="008C7876" w:rsidP="008C7876">
      <w:pPr>
        <w:pStyle w:val="Footer"/>
        <w:tabs>
          <w:tab w:val="clear" w:pos="4819"/>
        </w:tabs>
        <w:rPr>
          <w:lang w:val="en-GB"/>
        </w:rPr>
      </w:pPr>
    </w:p>
    <w:p w14:paraId="5F47D087" w14:textId="77777777" w:rsidR="008C7876" w:rsidRDefault="008C7876" w:rsidP="008C7876">
      <w:pPr>
        <w:pStyle w:val="Footer"/>
        <w:tabs>
          <w:tab w:val="clear" w:pos="4819"/>
        </w:tabs>
        <w:rPr>
          <w:lang w:val="en-GB"/>
        </w:rPr>
      </w:pPr>
      <w:r>
        <w:rPr>
          <w:lang w:val="en-GB"/>
        </w:rPr>
        <w:t>A revised version of the decision list will be prepared by Jan Erik Nielsen in such a way that the “history” of the decisions is traceable. One option is to keep the heading of the decision and to mention below in which document the decision was when incorporated.</w:t>
      </w:r>
    </w:p>
    <w:p w14:paraId="6117AD0C" w14:textId="77777777" w:rsidR="008C7876" w:rsidRDefault="008C7876" w:rsidP="008C7876">
      <w:pPr>
        <w:pStyle w:val="Heading7"/>
        <w:pBdr>
          <w:bottom w:val="single" w:sz="12" w:space="1" w:color="auto"/>
        </w:pBdr>
        <w:spacing w:before="0"/>
        <w:rPr>
          <w:rFonts w:ascii="Times New Roman" w:hAnsi="Times New Roman"/>
          <w:i w:val="0"/>
          <w:lang w:val="en-GB"/>
        </w:rPr>
      </w:pPr>
    </w:p>
    <w:p w14:paraId="645695AD" w14:textId="77777777" w:rsidR="008C7876" w:rsidRDefault="008C7876" w:rsidP="008C7876">
      <w:pPr>
        <w:rPr>
          <w:lang w:val="en-GB"/>
        </w:rPr>
      </w:pPr>
      <w:r>
        <w:rPr>
          <w:lang w:val="en-GB"/>
        </w:rPr>
        <w:softHyphen/>
      </w:r>
      <w:r>
        <w:rPr>
          <w:lang w:val="en-GB"/>
        </w:rPr>
        <w:softHyphen/>
      </w:r>
      <w:r>
        <w:rPr>
          <w:lang w:val="en-GB"/>
        </w:rPr>
        <w:softHyphen/>
      </w:r>
    </w:p>
    <w:p w14:paraId="68B8F266" w14:textId="77777777" w:rsidR="008C7876" w:rsidRDefault="008C7876" w:rsidP="005E4C4C">
      <w:pPr>
        <w:pStyle w:val="Heading2"/>
      </w:pPr>
      <w:bookmarkStart w:id="127" w:name="_Toc12452710"/>
      <w:r>
        <w:t>Decision D2.M10 – Funding of proposals from the 1</w:t>
      </w:r>
      <w:r>
        <w:rPr>
          <w:vertAlign w:val="superscript"/>
        </w:rPr>
        <w:t>st</w:t>
      </w:r>
      <w:r>
        <w:t xml:space="preserve"> SCF call</w:t>
      </w:r>
      <w:bookmarkEnd w:id="127"/>
    </w:p>
    <w:p w14:paraId="1A382A1E" w14:textId="77777777" w:rsidR="008C7876" w:rsidRDefault="008C7876" w:rsidP="008C7876">
      <w:pPr>
        <w:pStyle w:val="Heading7"/>
        <w:spacing w:before="0"/>
        <w:rPr>
          <w:rFonts w:ascii="Times New Roman" w:hAnsi="Times New Roman"/>
          <w:i w:val="0"/>
          <w:lang w:val="en-GB"/>
        </w:rPr>
      </w:pPr>
      <w:r>
        <w:rPr>
          <w:rFonts w:ascii="Times New Roman" w:hAnsi="Times New Roman"/>
          <w:i w:val="0"/>
          <w:lang w:val="en-GB"/>
        </w:rPr>
        <w:t>The proposals recommend by the Solar Certification Fund Steering Group for funding as described in document SKN_N0155R1 are accepted and the corresponding activities will be funded.</w:t>
      </w:r>
    </w:p>
    <w:p w14:paraId="77B48C6C" w14:textId="77777777" w:rsidR="008C7876" w:rsidRDefault="008C7876" w:rsidP="008C7876">
      <w:pPr>
        <w:keepNext/>
        <w:spacing w:before="60"/>
        <w:outlineLvl w:val="6"/>
        <w:rPr>
          <w:i/>
          <w:color w:val="000000"/>
          <w:lang w:val="en-GB"/>
        </w:rPr>
      </w:pPr>
      <w:r>
        <w:rPr>
          <w:i/>
          <w:color w:val="000000"/>
          <w:lang w:val="en-GB"/>
        </w:rPr>
        <w:t>This decision was taken unanimously.</w:t>
      </w:r>
    </w:p>
    <w:p w14:paraId="647C0F08"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0659933B" w14:textId="77777777" w:rsidR="008C7876" w:rsidRPr="00C208A6" w:rsidRDefault="008C7876" w:rsidP="005E4C4C">
      <w:pPr>
        <w:pStyle w:val="Heading2"/>
      </w:pPr>
      <w:bookmarkStart w:id="128" w:name="_Toc12452711"/>
      <w:r>
        <w:softHyphen/>
      </w:r>
      <w:r>
        <w:softHyphen/>
      </w:r>
      <w:r>
        <w:softHyphen/>
      </w:r>
      <w:r w:rsidRPr="00C208A6">
        <w:t>Decision D3.M10 – Procedure for considering selective absorber coatings as equivalent</w:t>
      </w:r>
      <w:bookmarkEnd w:id="128"/>
    </w:p>
    <w:p w14:paraId="3571F26F" w14:textId="77777777" w:rsidR="008C7876" w:rsidRDefault="008C7876" w:rsidP="008C7876">
      <w:pPr>
        <w:autoSpaceDE w:val="0"/>
        <w:autoSpaceDN w:val="0"/>
        <w:adjustRightInd w:val="0"/>
        <w:spacing w:before="60"/>
        <w:rPr>
          <w:lang w:val="en-GB"/>
        </w:rPr>
      </w:pPr>
      <w:r>
        <w:rPr>
          <w:lang w:val="en-GB"/>
        </w:rPr>
        <w:t>The experts present decided to apply the following procedure in order to consider different coatings as equivalent:</w:t>
      </w:r>
    </w:p>
    <w:p w14:paraId="6F6E6869" w14:textId="77777777" w:rsidR="008C7876" w:rsidRDefault="008C7876" w:rsidP="008C7876">
      <w:pPr>
        <w:autoSpaceDE w:val="0"/>
        <w:autoSpaceDN w:val="0"/>
        <w:adjustRightInd w:val="0"/>
        <w:rPr>
          <w:rFonts w:ascii="Times-Roman" w:hAnsi="Times-Roman"/>
          <w:lang w:val="en-GB"/>
        </w:rPr>
      </w:pPr>
    </w:p>
    <w:p w14:paraId="79A8670C" w14:textId="77777777" w:rsidR="008C7876" w:rsidRDefault="008C7876" w:rsidP="008C7876">
      <w:pPr>
        <w:autoSpaceDE w:val="0"/>
        <w:autoSpaceDN w:val="0"/>
        <w:adjustRightInd w:val="0"/>
        <w:rPr>
          <w:lang w:val="en-GB"/>
        </w:rPr>
      </w:pPr>
      <w:r>
        <w:rPr>
          <w:lang w:val="en-GB"/>
        </w:rPr>
        <w:t>Different coatings are considered as equivalent provided that</w:t>
      </w:r>
    </w:p>
    <w:p w14:paraId="4C862E92" w14:textId="77777777" w:rsidR="008C7876" w:rsidRDefault="008C7876" w:rsidP="008C7876">
      <w:pPr>
        <w:numPr>
          <w:ilvl w:val="0"/>
          <w:numId w:val="15"/>
        </w:numPr>
        <w:autoSpaceDE w:val="0"/>
        <w:autoSpaceDN w:val="0"/>
        <w:adjustRightInd w:val="0"/>
        <w:rPr>
          <w:lang w:val="en-GB"/>
        </w:rPr>
      </w:pPr>
      <w:r>
        <w:rPr>
          <w:lang w:val="en-GB"/>
        </w:rPr>
        <w:t>They are applied on the same substrate (e.g. copper, aluminium)</w:t>
      </w:r>
    </w:p>
    <w:p w14:paraId="52B57094" w14:textId="77777777" w:rsidR="008C7876" w:rsidRDefault="008C7876" w:rsidP="008C7876">
      <w:pPr>
        <w:autoSpaceDE w:val="0"/>
        <w:autoSpaceDN w:val="0"/>
        <w:adjustRightInd w:val="0"/>
        <w:ind w:left="410"/>
        <w:rPr>
          <w:lang w:val="en-GB"/>
        </w:rPr>
      </w:pPr>
      <w:proofErr w:type="gramStart"/>
      <w:r>
        <w:rPr>
          <w:lang w:val="en-GB"/>
        </w:rPr>
        <w:t>and</w:t>
      </w:r>
      <w:proofErr w:type="gramEnd"/>
    </w:p>
    <w:p w14:paraId="15ACB9EE" w14:textId="77777777" w:rsidR="008C7876" w:rsidRDefault="008C7876" w:rsidP="008C7876">
      <w:pPr>
        <w:numPr>
          <w:ilvl w:val="0"/>
          <w:numId w:val="15"/>
        </w:numPr>
        <w:autoSpaceDE w:val="0"/>
        <w:autoSpaceDN w:val="0"/>
        <w:adjustRightInd w:val="0"/>
        <w:rPr>
          <w:lang w:val="en-GB"/>
        </w:rPr>
      </w:pPr>
      <w:r>
        <w:rPr>
          <w:lang w:val="en-GB"/>
        </w:rPr>
        <w:t>The specific test procedure described below has been passed successfully</w:t>
      </w:r>
    </w:p>
    <w:p w14:paraId="1E65A2F9" w14:textId="77777777" w:rsidR="008C7876" w:rsidRDefault="008C7876" w:rsidP="008C7876">
      <w:pPr>
        <w:autoSpaceDE w:val="0"/>
        <w:autoSpaceDN w:val="0"/>
        <w:adjustRightInd w:val="0"/>
        <w:ind w:left="410"/>
        <w:rPr>
          <w:lang w:val="en-GB"/>
        </w:rPr>
      </w:pPr>
      <w:proofErr w:type="gramStart"/>
      <w:r>
        <w:rPr>
          <w:lang w:val="en-GB"/>
        </w:rPr>
        <w:t>and</w:t>
      </w:r>
      <w:proofErr w:type="gramEnd"/>
    </w:p>
    <w:p w14:paraId="3C29F72F" w14:textId="77777777" w:rsidR="008C7876" w:rsidRDefault="008C7876" w:rsidP="008C7876">
      <w:pPr>
        <w:numPr>
          <w:ilvl w:val="0"/>
          <w:numId w:val="15"/>
        </w:numPr>
        <w:autoSpaceDE w:val="0"/>
        <w:autoSpaceDN w:val="0"/>
        <w:adjustRightInd w:val="0"/>
        <w:rPr>
          <w:lang w:val="en-GB"/>
        </w:rPr>
      </w:pPr>
      <w:r>
        <w:rPr>
          <w:lang w:val="en-GB"/>
        </w:rPr>
        <w:t xml:space="preserve">The equality is accepted by the Solar </w:t>
      </w:r>
      <w:proofErr w:type="spellStart"/>
      <w:r>
        <w:rPr>
          <w:lang w:val="en-GB"/>
        </w:rPr>
        <w:t>Keymark</w:t>
      </w:r>
      <w:proofErr w:type="spellEnd"/>
      <w:r>
        <w:rPr>
          <w:lang w:val="en-GB"/>
        </w:rPr>
        <w:t xml:space="preserve"> Network</w:t>
      </w:r>
    </w:p>
    <w:p w14:paraId="30FC9FEA" w14:textId="77777777" w:rsidR="008C7876" w:rsidRDefault="008C7876" w:rsidP="008C7876">
      <w:pPr>
        <w:autoSpaceDE w:val="0"/>
        <w:autoSpaceDN w:val="0"/>
        <w:adjustRightInd w:val="0"/>
        <w:rPr>
          <w:rFonts w:ascii="Times-Roman" w:hAnsi="Times-Roman"/>
          <w:lang w:val="en-GB"/>
        </w:rPr>
      </w:pPr>
    </w:p>
    <w:p w14:paraId="668FA5AD" w14:textId="77777777" w:rsidR="008C7876" w:rsidRDefault="008C7876" w:rsidP="008C7876">
      <w:pPr>
        <w:autoSpaceDE w:val="0"/>
        <w:autoSpaceDN w:val="0"/>
        <w:adjustRightInd w:val="0"/>
        <w:rPr>
          <w:rFonts w:ascii="Times-Roman" w:hAnsi="Times-Roman"/>
          <w:b/>
          <w:lang w:val="en-GB"/>
        </w:rPr>
      </w:pPr>
      <w:r>
        <w:rPr>
          <w:rFonts w:ascii="Times-Roman" w:hAnsi="Times-Roman"/>
          <w:b/>
          <w:lang w:val="en-GB"/>
        </w:rPr>
        <w:t>Procedure</w:t>
      </w:r>
    </w:p>
    <w:p w14:paraId="2FD3DD9A" w14:textId="77777777" w:rsidR="008C7876" w:rsidRDefault="008C7876" w:rsidP="008C7876">
      <w:pPr>
        <w:autoSpaceDE w:val="0"/>
        <w:autoSpaceDN w:val="0"/>
        <w:adjustRightInd w:val="0"/>
        <w:rPr>
          <w:lang w:val="en-GB"/>
        </w:rPr>
      </w:pPr>
      <w:r>
        <w:rPr>
          <w:lang w:val="en-GB"/>
        </w:rPr>
        <w:t>If a coating is to be considered equivalent to other coatings then the following tests shall be passed and requirements shall be fulfilled:</w:t>
      </w:r>
    </w:p>
    <w:p w14:paraId="6DE92B2B" w14:textId="77777777" w:rsidR="008C7876" w:rsidRDefault="008C7876" w:rsidP="008C7876">
      <w:pPr>
        <w:numPr>
          <w:ilvl w:val="0"/>
          <w:numId w:val="16"/>
        </w:numPr>
        <w:autoSpaceDE w:val="0"/>
        <w:autoSpaceDN w:val="0"/>
        <w:adjustRightInd w:val="0"/>
        <w:spacing w:before="120"/>
        <w:ind w:left="765" w:hanging="357"/>
        <w:rPr>
          <w:lang w:val="en-GB"/>
        </w:rPr>
      </w:pPr>
      <w:r>
        <w:rPr>
          <w:lang w:val="en-GB"/>
        </w:rPr>
        <w:t>Two identical collectors (apart from the absorber coating) are compared to verify the equality of the two coatings. The absorbers of the two collectors must be made of the same material and must have the same thickness. One of the collectors is coated with one of the reference coatings. The other collector is coated with the new coating.</w:t>
      </w:r>
    </w:p>
    <w:p w14:paraId="252A02BD" w14:textId="77777777" w:rsidR="008C7876" w:rsidRDefault="008C7876" w:rsidP="008C7876">
      <w:pPr>
        <w:numPr>
          <w:ilvl w:val="0"/>
          <w:numId w:val="16"/>
        </w:numPr>
        <w:autoSpaceDE w:val="0"/>
        <w:autoSpaceDN w:val="0"/>
        <w:adjustRightInd w:val="0"/>
        <w:spacing w:before="120"/>
        <w:ind w:left="765" w:hanging="357"/>
        <w:rPr>
          <w:lang w:val="en-GB"/>
        </w:rPr>
      </w:pPr>
      <w:r>
        <w:rPr>
          <w:lang w:val="en-GB"/>
        </w:rPr>
        <w:lastRenderedPageBreak/>
        <w:t xml:space="preserve">The durability and reliability tests according to EN 12975-2 (being relevant with regard to the absorber, thus 5.3 High Temperature Resistance, 5.4 Exposure and 5.6 Internal Shock) for the </w:t>
      </w:r>
      <w:proofErr w:type="gramStart"/>
      <w:r>
        <w:rPr>
          <w:lang w:val="en-GB"/>
        </w:rPr>
        <w:t>collector with the new coating performed by an EN12975 accredited test lab are</w:t>
      </w:r>
      <w:proofErr w:type="gramEnd"/>
      <w:r>
        <w:rPr>
          <w:lang w:val="en-GB"/>
        </w:rPr>
        <w:t xml:space="preserve"> successfully passed. </w:t>
      </w:r>
    </w:p>
    <w:p w14:paraId="57B7D8B6" w14:textId="77777777" w:rsidR="008C7876" w:rsidRDefault="008C7876" w:rsidP="008C7876">
      <w:pPr>
        <w:numPr>
          <w:ilvl w:val="0"/>
          <w:numId w:val="16"/>
        </w:numPr>
        <w:autoSpaceDE w:val="0"/>
        <w:autoSpaceDN w:val="0"/>
        <w:adjustRightInd w:val="0"/>
        <w:spacing w:before="120"/>
        <w:ind w:left="765" w:hanging="357"/>
        <w:rPr>
          <w:lang w:val="en-GB"/>
        </w:rPr>
      </w:pPr>
      <w:r>
        <w:rPr>
          <w:lang w:val="en-GB"/>
        </w:rPr>
        <w:t>The power curves determined by an accredited test lab for the two collectors with different coatings shall not differ by more than 2% at a temperature difference of 0 K and not more than 2% at a temperature difference of 50 K</w:t>
      </w:r>
    </w:p>
    <w:p w14:paraId="4301A5F8" w14:textId="77777777" w:rsidR="008C7876" w:rsidRDefault="008C7876" w:rsidP="008C7876">
      <w:pPr>
        <w:autoSpaceDE w:val="0"/>
        <w:autoSpaceDN w:val="0"/>
        <w:adjustRightInd w:val="0"/>
        <w:spacing w:before="120"/>
        <w:ind w:left="771"/>
        <w:rPr>
          <w:lang w:val="en-GB"/>
        </w:rPr>
      </w:pPr>
      <w:r>
        <w:rPr>
          <w:lang w:val="en-GB"/>
        </w:rPr>
        <w:t xml:space="preserve">The </w:t>
      </w:r>
      <w:proofErr w:type="spellStart"/>
      <w:r>
        <w:rPr>
          <w:lang w:val="en-GB"/>
        </w:rPr>
        <w:t>absorptance</w:t>
      </w:r>
      <w:proofErr w:type="spellEnd"/>
      <w:r>
        <w:rPr>
          <w:lang w:val="en-GB"/>
        </w:rPr>
        <w:t xml:space="preserve"> and </w:t>
      </w:r>
      <w:proofErr w:type="spellStart"/>
      <w:r>
        <w:rPr>
          <w:lang w:val="en-GB"/>
        </w:rPr>
        <w:t>emittance</w:t>
      </w:r>
      <w:proofErr w:type="spellEnd"/>
      <w:r>
        <w:rPr>
          <w:lang w:val="en-GB"/>
        </w:rPr>
        <w:t xml:space="preserve"> of the different coatings under question shall have - according to the specifications of the manufacturer - equivalent optical properties (alpha1 = alpha2 </w:t>
      </w:r>
      <w:r>
        <w:rPr>
          <w:lang w:val="en-GB"/>
        </w:rPr>
        <w:sym w:font="Symbol" w:char="F0B1"/>
      </w:r>
      <w:r>
        <w:rPr>
          <w:lang w:val="en-GB"/>
        </w:rPr>
        <w:t xml:space="preserve"> 1%point at most, epsilon1 = epsilon2 </w:t>
      </w:r>
      <w:r>
        <w:rPr>
          <w:lang w:val="en-GB"/>
        </w:rPr>
        <w:sym w:font="Symbol" w:char="F0B1"/>
      </w:r>
      <w:r>
        <w:rPr>
          <w:lang w:val="en-GB"/>
        </w:rPr>
        <w:t xml:space="preserve"> 1%point at most) and the same range of the production variability, e.g. 0.95 </w:t>
      </w:r>
      <w:r>
        <w:rPr>
          <w:lang w:val="en-GB"/>
        </w:rPr>
        <w:sym w:font="Symbol" w:char="F0B1"/>
      </w:r>
      <w:r>
        <w:rPr>
          <w:lang w:val="en-GB"/>
        </w:rPr>
        <w:t xml:space="preserve"> 2%.</w:t>
      </w:r>
    </w:p>
    <w:p w14:paraId="3148EB7E" w14:textId="77777777" w:rsidR="008C7876" w:rsidRDefault="008C7876" w:rsidP="008C7876">
      <w:pPr>
        <w:numPr>
          <w:ilvl w:val="0"/>
          <w:numId w:val="16"/>
        </w:numPr>
        <w:autoSpaceDE w:val="0"/>
        <w:autoSpaceDN w:val="0"/>
        <w:adjustRightInd w:val="0"/>
        <w:spacing w:before="120"/>
        <w:ind w:left="765" w:hanging="357"/>
        <w:rPr>
          <w:lang w:val="en-GB"/>
        </w:rPr>
      </w:pPr>
      <w:r>
        <w:rPr>
          <w:lang w:val="en-GB"/>
        </w:rPr>
        <w:t>For selective absorber coatings on metal a IEA SHC Task X test shall be performed successfully</w:t>
      </w:r>
    </w:p>
    <w:p w14:paraId="557F16CA" w14:textId="77777777" w:rsidR="008C7876" w:rsidRDefault="008C7876" w:rsidP="008C7876">
      <w:pPr>
        <w:numPr>
          <w:ilvl w:val="0"/>
          <w:numId w:val="16"/>
        </w:numPr>
        <w:autoSpaceDE w:val="0"/>
        <w:autoSpaceDN w:val="0"/>
        <w:adjustRightInd w:val="0"/>
        <w:spacing w:before="120"/>
        <w:ind w:left="765" w:hanging="357"/>
        <w:rPr>
          <w:lang w:val="en-GB"/>
        </w:rPr>
      </w:pPr>
      <w:r>
        <w:rPr>
          <w:lang w:val="en-GB"/>
        </w:rPr>
        <w:t xml:space="preserve">The </w:t>
      </w:r>
      <w:proofErr w:type="spellStart"/>
      <w:r>
        <w:rPr>
          <w:lang w:val="en-GB"/>
        </w:rPr>
        <w:t>interchangeability</w:t>
      </w:r>
      <w:proofErr w:type="spellEnd"/>
      <w:r>
        <w:rPr>
          <w:lang w:val="en-GB"/>
        </w:rPr>
        <w:t xml:space="preserve"> is accepted by the Solar </w:t>
      </w:r>
      <w:proofErr w:type="spellStart"/>
      <w:r>
        <w:rPr>
          <w:lang w:val="en-GB"/>
        </w:rPr>
        <w:t>Keymark</w:t>
      </w:r>
      <w:proofErr w:type="spellEnd"/>
      <w:r>
        <w:rPr>
          <w:lang w:val="en-GB"/>
        </w:rPr>
        <w:t xml:space="preserve"> Network</w:t>
      </w:r>
    </w:p>
    <w:p w14:paraId="079A314E" w14:textId="77777777" w:rsidR="008C7876" w:rsidRDefault="008C7876" w:rsidP="008C7876">
      <w:pPr>
        <w:autoSpaceDE w:val="0"/>
        <w:autoSpaceDN w:val="0"/>
        <w:adjustRightInd w:val="0"/>
        <w:spacing w:before="120"/>
        <w:ind w:left="765"/>
        <w:rPr>
          <w:lang w:val="en-GB"/>
        </w:rPr>
      </w:pPr>
    </w:p>
    <w:p w14:paraId="416242B8" w14:textId="77777777" w:rsidR="008C7876" w:rsidRDefault="008C7876" w:rsidP="008C7876">
      <w:pPr>
        <w:autoSpaceDE w:val="0"/>
        <w:autoSpaceDN w:val="0"/>
        <w:adjustRightInd w:val="0"/>
        <w:spacing w:before="120"/>
        <w:rPr>
          <w:lang w:val="en-GB"/>
        </w:rPr>
      </w:pPr>
      <w:r>
        <w:rPr>
          <w:lang w:val="en-GB"/>
        </w:rPr>
        <w:t>The equivalency of the absorber coating can be challenged anytime. In this case the absorber has to be sampled by an accredited third party or by the test lab. The costs for the whole procedure are fully carried by the challenger. Upon presentation of tests that suggest none-equivalency of an absorber coating, the SKN is obliged to request the re-evaluation of an absorber coating the latest until the forthcoming SKN meeting. The absorber has to be sampled by a third party.</w:t>
      </w:r>
    </w:p>
    <w:p w14:paraId="71A66E53" w14:textId="77777777" w:rsidR="008C7876" w:rsidRDefault="008C7876" w:rsidP="008C7876">
      <w:pPr>
        <w:pStyle w:val="Listeafsnit1"/>
        <w:autoSpaceDE w:val="0"/>
        <w:autoSpaceDN w:val="0"/>
        <w:adjustRightInd w:val="0"/>
        <w:spacing w:before="60"/>
        <w:ind w:left="0"/>
        <w:rPr>
          <w:rFonts w:ascii="Times New Roman" w:hAnsi="Times New Roman"/>
          <w:i/>
          <w:sz w:val="24"/>
          <w:lang w:val="en-GB"/>
        </w:rPr>
      </w:pPr>
      <w:r>
        <w:rPr>
          <w:rFonts w:ascii="Times New Roman" w:hAnsi="Times New Roman"/>
          <w:i/>
          <w:color w:val="000000"/>
          <w:sz w:val="24"/>
          <w:lang w:val="en-GB"/>
        </w:rPr>
        <w:t>This decision was taken with no negative votes and two abstentions</w:t>
      </w:r>
    </w:p>
    <w:p w14:paraId="18E34C0F" w14:textId="77777777" w:rsidR="008C7876" w:rsidRDefault="008C7876" w:rsidP="008C7876">
      <w:pPr>
        <w:pStyle w:val="Heading7"/>
        <w:spacing w:before="240"/>
        <w:rPr>
          <w:rFonts w:ascii="Times New Roman" w:hAnsi="Times New Roman"/>
          <w:i w:val="0"/>
          <w:lang w:val="en-GB"/>
        </w:rPr>
      </w:pPr>
      <w:r w:rsidRPr="002A3B79">
        <w:rPr>
          <w:rFonts w:ascii="Times New Roman" w:hAnsi="Times New Roman"/>
          <w:i w:val="0"/>
          <w:highlight w:val="yellow"/>
          <w:lang w:val="en-GB"/>
        </w:rPr>
        <w:t xml:space="preserve">Note: This decision replaces decision D1.M5 – Validity of Solar </w:t>
      </w:r>
      <w:proofErr w:type="spellStart"/>
      <w:r w:rsidRPr="002A3B79">
        <w:rPr>
          <w:rFonts w:ascii="Times New Roman" w:hAnsi="Times New Roman"/>
          <w:i w:val="0"/>
          <w:highlight w:val="yellow"/>
          <w:lang w:val="en-GB"/>
        </w:rPr>
        <w:t>Keymark</w:t>
      </w:r>
      <w:proofErr w:type="spellEnd"/>
      <w:r w:rsidRPr="002A3B79">
        <w:rPr>
          <w:rFonts w:ascii="Times New Roman" w:hAnsi="Times New Roman"/>
          <w:i w:val="0"/>
          <w:highlight w:val="yellow"/>
          <w:lang w:val="en-GB"/>
        </w:rPr>
        <w:t xml:space="preserve"> certificates in case that selectively coated absorbers by different manufacturers are used as equivalent.</w:t>
      </w:r>
    </w:p>
    <w:p w14:paraId="62E9901F"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354AE9B4" w14:textId="77777777" w:rsidR="008C7876" w:rsidRDefault="008C7876" w:rsidP="008C7876">
      <w:pPr>
        <w:rPr>
          <w:lang w:val="en-GB"/>
        </w:rPr>
      </w:pPr>
      <w:r>
        <w:rPr>
          <w:lang w:val="en-GB"/>
        </w:rPr>
        <w:softHyphen/>
      </w:r>
      <w:r>
        <w:rPr>
          <w:lang w:val="en-GB"/>
        </w:rPr>
        <w:softHyphen/>
      </w:r>
      <w:r>
        <w:rPr>
          <w:lang w:val="en-GB"/>
        </w:rPr>
        <w:softHyphen/>
      </w:r>
    </w:p>
    <w:p w14:paraId="15F45C36" w14:textId="77777777" w:rsidR="008C7876" w:rsidRDefault="008C7876" w:rsidP="005E4C4C">
      <w:pPr>
        <w:pStyle w:val="Heading2"/>
      </w:pPr>
      <w:bookmarkStart w:id="129" w:name="_Toc12452712"/>
      <w:r>
        <w:t>Decision D4.M10 – Absorber coatings to be considered as equivalent</w:t>
      </w:r>
      <w:bookmarkEnd w:id="129"/>
    </w:p>
    <w:p w14:paraId="5A823179" w14:textId="77777777" w:rsidR="008C7876" w:rsidRDefault="008C7876" w:rsidP="008C7876">
      <w:pPr>
        <w:pStyle w:val="Heading7"/>
        <w:spacing w:before="0"/>
        <w:rPr>
          <w:rFonts w:ascii="Times New Roman" w:hAnsi="Times New Roman"/>
          <w:i w:val="0"/>
          <w:lang w:val="en-GB"/>
        </w:rPr>
      </w:pPr>
      <w:r>
        <w:rPr>
          <w:rFonts w:ascii="Times New Roman" w:hAnsi="Times New Roman"/>
          <w:i w:val="0"/>
          <w:lang w:val="en-GB"/>
        </w:rPr>
        <w:t>The document SKN_N0137R2 shall be updated by Jan Erik Nielsen by implementing the Decision D3.M10 (Procedure for considering selective absorber coatings as equivalent) as mentioned above. After this change is performed the resulting document SKN_N0137R3 will reflect the current status of absorber coatings to be considered as equivalent.</w:t>
      </w:r>
    </w:p>
    <w:p w14:paraId="4FB0CF17"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This decision was taken with no negative votes and four abstentions</w:t>
      </w:r>
    </w:p>
    <w:p w14:paraId="4D0580EB" w14:textId="77777777" w:rsidR="00742132" w:rsidRDefault="00742132" w:rsidP="00742132">
      <w:pPr>
        <w:pStyle w:val="Heading7"/>
        <w:rPr>
          <w:rFonts w:ascii="Times New Roman" w:hAnsi="Times New Roman"/>
          <w:i w:val="0"/>
          <w:lang w:val="en-GB"/>
        </w:rPr>
      </w:pPr>
      <w:r>
        <w:rPr>
          <w:rFonts w:ascii="Times New Roman" w:hAnsi="Times New Roman"/>
          <w:i w:val="0"/>
          <w:lang w:val="en-GB"/>
        </w:rPr>
        <w:t xml:space="preserve">Note: This decision replaces decision D1.M5 – Validity of Solar </w:t>
      </w:r>
      <w:proofErr w:type="spellStart"/>
      <w:r>
        <w:rPr>
          <w:rFonts w:ascii="Times New Roman" w:hAnsi="Times New Roman"/>
          <w:i w:val="0"/>
          <w:lang w:val="en-GB"/>
        </w:rPr>
        <w:t>Keymark</w:t>
      </w:r>
      <w:proofErr w:type="spellEnd"/>
      <w:r>
        <w:rPr>
          <w:rFonts w:ascii="Times New Roman" w:hAnsi="Times New Roman"/>
          <w:i w:val="0"/>
          <w:lang w:val="en-GB"/>
        </w:rPr>
        <w:t xml:space="preserve"> certificates in case that selectively coated absorbers by different manufacturers are used as equivalent.</w:t>
      </w:r>
    </w:p>
    <w:p w14:paraId="672F8FDC" w14:textId="77777777" w:rsidR="00742132" w:rsidRDefault="00742132" w:rsidP="00742132">
      <w:pPr>
        <w:pStyle w:val="Heading7"/>
        <w:pBdr>
          <w:bottom w:val="single" w:sz="12" w:space="1" w:color="auto"/>
        </w:pBdr>
        <w:spacing w:before="0"/>
        <w:rPr>
          <w:rFonts w:ascii="Times New Roman" w:hAnsi="Times New Roman"/>
          <w:i w:val="0"/>
          <w:lang w:val="en-GB"/>
        </w:rPr>
      </w:pPr>
    </w:p>
    <w:p w14:paraId="26AED89E" w14:textId="77777777" w:rsidR="00742132" w:rsidRDefault="00742132" w:rsidP="00742132">
      <w:pPr>
        <w:pStyle w:val="Heading2"/>
      </w:pPr>
      <w:bookmarkStart w:id="130" w:name="_Toc301876879"/>
      <w:bookmarkStart w:id="131" w:name="_Toc301877015"/>
      <w:bookmarkStart w:id="132" w:name="_Toc312323744"/>
      <w:bookmarkStart w:id="133" w:name="_Toc312323837"/>
      <w:bookmarkStart w:id="134" w:name="_Toc321311754"/>
      <w:bookmarkStart w:id="135" w:name="_Toc321311856"/>
      <w:bookmarkStart w:id="136" w:name="_Toc376787449"/>
      <w:bookmarkStart w:id="137" w:name="_Toc400113912"/>
      <w:bookmarkStart w:id="138" w:name="_Toc414528162"/>
      <w:bookmarkStart w:id="139" w:name="_Toc432927506"/>
      <w:bookmarkStart w:id="140" w:name="_Toc479156635"/>
      <w:bookmarkStart w:id="141" w:name="_Toc496193589"/>
      <w:bookmarkStart w:id="142" w:name="_Toc496193826"/>
      <w:bookmarkStart w:id="143" w:name="_Toc496194493"/>
      <w:bookmarkStart w:id="144" w:name="_Toc508648691"/>
      <w:bookmarkStart w:id="145" w:name="_Toc508648922"/>
      <w:bookmarkStart w:id="146" w:name="_Toc508649135"/>
      <w:bookmarkStart w:id="147" w:name="_Toc508649346"/>
      <w:bookmarkStart w:id="148" w:name="_Toc508649556"/>
      <w:bookmarkStart w:id="149" w:name="_Toc508649766"/>
      <w:bookmarkStart w:id="150" w:name="_Toc12448376"/>
      <w:bookmarkStart w:id="151" w:name="_Toc12449241"/>
      <w:bookmarkStart w:id="152" w:name="_Toc12450191"/>
      <w:bookmarkStart w:id="153" w:name="_Toc12452277"/>
      <w:bookmarkStart w:id="154" w:name="_Toc12452494"/>
      <w:bookmarkStart w:id="155" w:name="_Toc12452713"/>
      <w:r>
        <w:softHyphen/>
      </w:r>
      <w:r>
        <w:softHyphen/>
      </w:r>
      <w:r>
        <w:softHyphen/>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CB8FC3E" w14:textId="77777777" w:rsidR="008C7876" w:rsidRDefault="008C7876" w:rsidP="008C7876">
      <w:pPr>
        <w:rPr>
          <w:lang w:val="en-GB"/>
        </w:rPr>
      </w:pPr>
    </w:p>
    <w:p w14:paraId="7FB19E00" w14:textId="77777777" w:rsidR="008C7876" w:rsidRDefault="008C7876" w:rsidP="005E4C4C">
      <w:pPr>
        <w:pStyle w:val="Heading2"/>
      </w:pPr>
      <w:bookmarkStart w:id="156" w:name="_Toc12452714"/>
      <w:r>
        <w:lastRenderedPageBreak/>
        <w:t>Decision D5.M10 – Validation of annual collector output calculation tool</w:t>
      </w:r>
      <w:bookmarkEnd w:id="156"/>
      <w:r>
        <w:t xml:space="preserve"> </w:t>
      </w:r>
    </w:p>
    <w:p w14:paraId="5C077124" w14:textId="77777777" w:rsidR="008C7876" w:rsidRDefault="008C7876" w:rsidP="008C7876">
      <w:pPr>
        <w:pStyle w:val="Heading7"/>
        <w:spacing w:before="0"/>
        <w:rPr>
          <w:rFonts w:ascii="Times New Roman" w:hAnsi="Times New Roman"/>
          <w:i w:val="0"/>
          <w:lang w:val="en-GB"/>
        </w:rPr>
      </w:pPr>
      <w:r>
        <w:rPr>
          <w:rFonts w:ascii="Times New Roman" w:hAnsi="Times New Roman"/>
          <w:i w:val="0"/>
          <w:lang w:val="en-GB"/>
        </w:rPr>
        <w:t xml:space="preserve">Peter Kovacs and his group will prepare a document describing the validation of the annual collector output calculation tool. Based on this document by correspondence </w:t>
      </w:r>
      <w:proofErr w:type="gramStart"/>
      <w:r>
        <w:rPr>
          <w:rFonts w:ascii="Times New Roman" w:hAnsi="Times New Roman"/>
          <w:i w:val="0"/>
          <w:lang w:val="en-GB"/>
        </w:rPr>
        <w:t>a decisions</w:t>
      </w:r>
      <w:proofErr w:type="gramEnd"/>
      <w:r>
        <w:rPr>
          <w:rFonts w:ascii="Times New Roman" w:hAnsi="Times New Roman"/>
          <w:i w:val="0"/>
          <w:lang w:val="en-GB"/>
        </w:rPr>
        <w:t xml:space="preserve"> will be made if the annual collector output calculation tool is considered as validated.</w:t>
      </w:r>
    </w:p>
    <w:p w14:paraId="248C57C2"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This decision was taken unanimously</w:t>
      </w:r>
    </w:p>
    <w:p w14:paraId="370F739C"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66D3021C" w14:textId="77777777" w:rsidR="008C7876" w:rsidRDefault="008C7876" w:rsidP="008C7876">
      <w:pPr>
        <w:rPr>
          <w:lang w:val="en-GB"/>
        </w:rPr>
      </w:pPr>
      <w:r>
        <w:rPr>
          <w:lang w:val="en-GB"/>
        </w:rPr>
        <w:softHyphen/>
      </w:r>
      <w:r>
        <w:rPr>
          <w:lang w:val="en-GB"/>
        </w:rPr>
        <w:softHyphen/>
      </w:r>
      <w:r>
        <w:rPr>
          <w:lang w:val="en-GB"/>
        </w:rPr>
        <w:softHyphen/>
      </w:r>
    </w:p>
    <w:p w14:paraId="4804CF3A" w14:textId="77777777" w:rsidR="008C7876" w:rsidRDefault="008C7876" w:rsidP="005E4C4C">
      <w:pPr>
        <w:pStyle w:val="Heading2"/>
      </w:pPr>
      <w:bookmarkStart w:id="157" w:name="_Toc12452715"/>
      <w:r>
        <w:t>Decision D6.M10 – Annual collector energy output included in data sheets</w:t>
      </w:r>
      <w:bookmarkEnd w:id="157"/>
    </w:p>
    <w:p w14:paraId="7B8EC2DA" w14:textId="77777777" w:rsidR="008C7876" w:rsidRDefault="008C7876" w:rsidP="008C7876">
      <w:pPr>
        <w:pStyle w:val="Listeafsnit1"/>
        <w:autoSpaceDE w:val="0"/>
        <w:autoSpaceDN w:val="0"/>
        <w:adjustRightInd w:val="0"/>
        <w:spacing w:before="120"/>
        <w:ind w:left="0"/>
        <w:rPr>
          <w:rFonts w:ascii="Times New Roman" w:hAnsi="Times New Roman"/>
          <w:color w:val="000000"/>
          <w:sz w:val="24"/>
          <w:lang w:val="en-GB"/>
        </w:rPr>
      </w:pPr>
      <w:r>
        <w:rPr>
          <w:rFonts w:ascii="Times New Roman" w:hAnsi="Times New Roman"/>
          <w:color w:val="000000"/>
          <w:sz w:val="24"/>
          <w:lang w:val="en-GB"/>
        </w:rPr>
        <w:t xml:space="preserve">Provided that the annual collector energy output calculation tool is successfully validated (see Decision D5.M10) values for the presentation of the annual energy output of collectors in the Solar </w:t>
      </w:r>
      <w:proofErr w:type="spellStart"/>
      <w:r>
        <w:rPr>
          <w:rFonts w:ascii="Times New Roman" w:hAnsi="Times New Roman"/>
          <w:color w:val="000000"/>
          <w:sz w:val="24"/>
          <w:lang w:val="en-GB"/>
        </w:rPr>
        <w:t>Keymark</w:t>
      </w:r>
      <w:proofErr w:type="spellEnd"/>
      <w:r>
        <w:rPr>
          <w:rFonts w:ascii="Times New Roman" w:hAnsi="Times New Roman"/>
          <w:color w:val="000000"/>
          <w:sz w:val="24"/>
          <w:lang w:val="en-GB"/>
        </w:rPr>
        <w:t xml:space="preserve"> data sheets shall be determined according to the method described in Annex B1 (Collector data sheet) of the Solar </w:t>
      </w:r>
      <w:proofErr w:type="spellStart"/>
      <w:r>
        <w:rPr>
          <w:rFonts w:ascii="Times New Roman" w:hAnsi="Times New Roman"/>
          <w:color w:val="000000"/>
          <w:sz w:val="24"/>
          <w:lang w:val="en-GB"/>
        </w:rPr>
        <w:t>Keymark</w:t>
      </w:r>
      <w:proofErr w:type="spellEnd"/>
      <w:r>
        <w:rPr>
          <w:rFonts w:ascii="Times New Roman" w:hAnsi="Times New Roman"/>
          <w:color w:val="000000"/>
          <w:sz w:val="24"/>
          <w:lang w:val="en-GB"/>
        </w:rPr>
        <w:t xml:space="preserve"> Scheme rules.</w:t>
      </w:r>
    </w:p>
    <w:p w14:paraId="2ED61CC8" w14:textId="77777777" w:rsidR="008C7876" w:rsidRDefault="008C7876" w:rsidP="008C7876">
      <w:pPr>
        <w:pStyle w:val="Listeafsnit1"/>
        <w:autoSpaceDE w:val="0"/>
        <w:autoSpaceDN w:val="0"/>
        <w:adjustRightInd w:val="0"/>
        <w:spacing w:before="120"/>
        <w:ind w:left="0"/>
        <w:rPr>
          <w:rFonts w:ascii="Times New Roman" w:hAnsi="Times New Roman"/>
          <w:color w:val="000000"/>
          <w:sz w:val="24"/>
          <w:lang w:val="en-GB"/>
        </w:rPr>
      </w:pPr>
      <w:r>
        <w:rPr>
          <w:rFonts w:ascii="Times New Roman" w:hAnsi="Times New Roman"/>
          <w:color w:val="000000"/>
          <w:sz w:val="24"/>
          <w:lang w:val="en-GB"/>
        </w:rPr>
        <w:t>Values for annual energy output of collectors will be included on page 2 in the collector data sheet.</w:t>
      </w:r>
    </w:p>
    <w:p w14:paraId="671AFA99" w14:textId="77777777" w:rsidR="008C7876" w:rsidRDefault="008C7876" w:rsidP="008C7876">
      <w:pPr>
        <w:pStyle w:val="Listeafsnit1"/>
        <w:numPr>
          <w:ilvl w:val="0"/>
          <w:numId w:val="17"/>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 xml:space="preserve">One month after the annual collector energy output calculation tool is considered as validated values for annual energy output of collectors </w:t>
      </w:r>
      <w:r>
        <w:rPr>
          <w:rFonts w:ascii="Times New Roman" w:hAnsi="Times New Roman"/>
          <w:b/>
          <w:color w:val="000000"/>
          <w:sz w:val="24"/>
          <w:lang w:val="en-GB"/>
        </w:rPr>
        <w:t>should</w:t>
      </w:r>
      <w:r>
        <w:rPr>
          <w:rFonts w:ascii="Times New Roman" w:hAnsi="Times New Roman"/>
          <w:color w:val="000000"/>
          <w:sz w:val="24"/>
          <w:lang w:val="en-GB"/>
        </w:rPr>
        <w:t xml:space="preserve"> be included in all new collector data sheets.</w:t>
      </w:r>
    </w:p>
    <w:p w14:paraId="110CA689" w14:textId="77777777" w:rsidR="008C7876" w:rsidRDefault="008C7876" w:rsidP="008C7876">
      <w:pPr>
        <w:pStyle w:val="Listeafsnit1"/>
        <w:numPr>
          <w:ilvl w:val="0"/>
          <w:numId w:val="18"/>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 xml:space="preserve">Three month after the annual collector energy output calculation tool is considered as validated values for annual energy output of collectors </w:t>
      </w:r>
      <w:r>
        <w:rPr>
          <w:rFonts w:ascii="Times New Roman" w:hAnsi="Times New Roman"/>
          <w:b/>
          <w:color w:val="000000"/>
          <w:sz w:val="24"/>
          <w:lang w:val="en-GB"/>
        </w:rPr>
        <w:t>shall</w:t>
      </w:r>
      <w:r>
        <w:rPr>
          <w:rFonts w:ascii="Times New Roman" w:hAnsi="Times New Roman"/>
          <w:color w:val="000000"/>
          <w:sz w:val="24"/>
          <w:lang w:val="en-GB"/>
        </w:rPr>
        <w:t xml:space="preserve"> be included in all new collector data sheets.</w:t>
      </w:r>
    </w:p>
    <w:p w14:paraId="2D5D9F47" w14:textId="77777777" w:rsidR="008C7876" w:rsidRDefault="008C7876" w:rsidP="008C7876">
      <w:pPr>
        <w:pStyle w:val="Listeafsnit1"/>
        <w:numPr>
          <w:ilvl w:val="0"/>
          <w:numId w:val="18"/>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Three month after the annual collector energy output calculation tool is considered as validated whenever a certificate is renewed, the values for annual energy output of collectors shall be included the related datasheet.</w:t>
      </w:r>
    </w:p>
    <w:p w14:paraId="7BB42189" w14:textId="77777777" w:rsidR="008C7876" w:rsidRDefault="008C7876" w:rsidP="008C7876">
      <w:pPr>
        <w:pStyle w:val="Listeafsnit1"/>
        <w:numPr>
          <w:ilvl w:val="0"/>
          <w:numId w:val="18"/>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One month after the annual collector energy output calculation tool is considered as validated licensees may ask for renewal of existing certificates for inclusion of the values for annual energy output of collectors in the datasheet. A fee may be requested for such renewal.</w:t>
      </w:r>
    </w:p>
    <w:p w14:paraId="48776E32" w14:textId="77777777" w:rsidR="008C7876" w:rsidRDefault="008C7876" w:rsidP="008C7876">
      <w:pPr>
        <w:pStyle w:val="Listeafsnit1"/>
        <w:numPr>
          <w:ilvl w:val="0"/>
          <w:numId w:val="18"/>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The detailed description (document SKN_N0154R0) of the method used for calculating the annual collector energy output of the validated annual collector energy output calculation tool shall be public available at www.solarkeymark.org.</w:t>
      </w:r>
    </w:p>
    <w:p w14:paraId="28CB3D85" w14:textId="77777777" w:rsidR="008C7876" w:rsidRDefault="008C7876" w:rsidP="008C7876">
      <w:pPr>
        <w:pStyle w:val="Listeafsnit1"/>
        <w:numPr>
          <w:ilvl w:val="0"/>
          <w:numId w:val="19"/>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 xml:space="preserve">The tool itself as an executable shall be available from </w:t>
      </w:r>
      <w:hyperlink r:id="rId12" w:history="1">
        <w:r>
          <w:rPr>
            <w:rStyle w:val="Hyperlink"/>
            <w:rFonts w:ascii="Times New Roman" w:hAnsi="Times New Roman"/>
            <w:sz w:val="24"/>
            <w:lang w:val="en-GB"/>
          </w:rPr>
          <w:t>www.solarkeymark.org</w:t>
        </w:r>
      </w:hyperlink>
    </w:p>
    <w:p w14:paraId="1803EA7D" w14:textId="77777777" w:rsidR="008C7876" w:rsidRDefault="008C7876" w:rsidP="008C7876">
      <w:pPr>
        <w:pStyle w:val="Listeafsnit1"/>
        <w:numPr>
          <w:ilvl w:val="0"/>
          <w:numId w:val="19"/>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 xml:space="preserve">The source code of the tool shall be available from a restricted area in the www.solarkeymark.org for empowered certification body and the test labs recognised for testing in connection with Solar </w:t>
      </w:r>
      <w:proofErr w:type="spellStart"/>
      <w:r>
        <w:rPr>
          <w:rFonts w:ascii="Times New Roman" w:hAnsi="Times New Roman"/>
          <w:color w:val="000000"/>
          <w:sz w:val="24"/>
          <w:lang w:val="en-GB"/>
        </w:rPr>
        <w:t>Keymark</w:t>
      </w:r>
      <w:proofErr w:type="spellEnd"/>
      <w:r>
        <w:rPr>
          <w:rFonts w:ascii="Times New Roman" w:hAnsi="Times New Roman"/>
          <w:color w:val="000000"/>
          <w:sz w:val="24"/>
          <w:lang w:val="en-GB"/>
        </w:rPr>
        <w:t xml:space="preserve"> certification. Password for access to this area will be given by the Solar </w:t>
      </w:r>
      <w:proofErr w:type="spellStart"/>
      <w:r>
        <w:rPr>
          <w:rFonts w:ascii="Times New Roman" w:hAnsi="Times New Roman"/>
          <w:color w:val="000000"/>
          <w:sz w:val="24"/>
          <w:lang w:val="en-GB"/>
        </w:rPr>
        <w:t>Keymark</w:t>
      </w:r>
      <w:proofErr w:type="spellEnd"/>
      <w:r>
        <w:rPr>
          <w:rFonts w:ascii="Times New Roman" w:hAnsi="Times New Roman"/>
          <w:color w:val="000000"/>
          <w:sz w:val="24"/>
          <w:lang w:val="en-GB"/>
        </w:rPr>
        <w:t xml:space="preserve"> Network Secretary.</w:t>
      </w:r>
    </w:p>
    <w:p w14:paraId="694788B6" w14:textId="77777777" w:rsidR="008C7876" w:rsidRDefault="008C7876" w:rsidP="008C7876">
      <w:pPr>
        <w:pStyle w:val="Listeafsnit1"/>
        <w:numPr>
          <w:ilvl w:val="0"/>
          <w:numId w:val="18"/>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 xml:space="preserve">Calculation of the annual collector energy output for a Solar </w:t>
      </w:r>
      <w:proofErr w:type="spellStart"/>
      <w:r>
        <w:rPr>
          <w:rFonts w:ascii="Times New Roman" w:hAnsi="Times New Roman"/>
          <w:color w:val="000000"/>
          <w:sz w:val="24"/>
          <w:lang w:val="en-GB"/>
        </w:rPr>
        <w:t>Keymark</w:t>
      </w:r>
      <w:proofErr w:type="spellEnd"/>
      <w:r>
        <w:rPr>
          <w:rFonts w:ascii="Times New Roman" w:hAnsi="Times New Roman"/>
          <w:color w:val="000000"/>
          <w:sz w:val="24"/>
          <w:lang w:val="en-GB"/>
        </w:rPr>
        <w:t xml:space="preserve"> collector data sheet shall be done by an empowered certification body or a test lab recognised for testing in connection with Solar </w:t>
      </w:r>
      <w:proofErr w:type="spellStart"/>
      <w:r>
        <w:rPr>
          <w:rFonts w:ascii="Times New Roman" w:hAnsi="Times New Roman"/>
          <w:color w:val="000000"/>
          <w:sz w:val="24"/>
          <w:lang w:val="en-GB"/>
        </w:rPr>
        <w:t>Keymark</w:t>
      </w:r>
      <w:proofErr w:type="spellEnd"/>
      <w:r>
        <w:rPr>
          <w:rFonts w:ascii="Times New Roman" w:hAnsi="Times New Roman"/>
          <w:color w:val="000000"/>
          <w:sz w:val="24"/>
          <w:lang w:val="en-GB"/>
        </w:rPr>
        <w:t xml:space="preserve"> certification.</w:t>
      </w:r>
    </w:p>
    <w:p w14:paraId="78549D02" w14:textId="77777777" w:rsidR="008C7876" w:rsidRDefault="008C7876" w:rsidP="008C7876">
      <w:pPr>
        <w:pStyle w:val="Listeafsnit1"/>
        <w:numPr>
          <w:ilvl w:val="0"/>
          <w:numId w:val="20"/>
        </w:numPr>
        <w:autoSpaceDE w:val="0"/>
        <w:autoSpaceDN w:val="0"/>
        <w:adjustRightInd w:val="0"/>
        <w:spacing w:before="120"/>
        <w:rPr>
          <w:rFonts w:ascii="Times New Roman" w:hAnsi="Times New Roman"/>
          <w:color w:val="000000"/>
          <w:sz w:val="24"/>
          <w:lang w:val="en-GB"/>
        </w:rPr>
      </w:pPr>
      <w:r>
        <w:rPr>
          <w:rFonts w:ascii="Times New Roman" w:hAnsi="Times New Roman"/>
          <w:color w:val="000000"/>
          <w:sz w:val="24"/>
          <w:lang w:val="en-GB"/>
        </w:rPr>
        <w:t>In case the annual collector energy output calculation tool is not applicable to a specific collector the calculation of the annual collector energy output is not required</w:t>
      </w:r>
    </w:p>
    <w:p w14:paraId="61184F55"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This decision was taken unanimously</w:t>
      </w:r>
    </w:p>
    <w:p w14:paraId="7CA86896" w14:textId="77777777" w:rsidR="008C7876" w:rsidRDefault="008C7876" w:rsidP="008C7876">
      <w:pPr>
        <w:pStyle w:val="Heading7"/>
        <w:pBdr>
          <w:bottom w:val="single" w:sz="12" w:space="1" w:color="auto"/>
        </w:pBdr>
        <w:spacing w:before="0"/>
        <w:rPr>
          <w:rFonts w:ascii="Times New Roman" w:hAnsi="Times New Roman"/>
          <w:i w:val="0"/>
          <w:lang w:val="en-GB"/>
        </w:rPr>
      </w:pPr>
    </w:p>
    <w:p w14:paraId="63C1343B" w14:textId="77777777" w:rsidR="008C7876" w:rsidRDefault="008C7876" w:rsidP="008C7876">
      <w:pPr>
        <w:rPr>
          <w:lang w:val="en-GB"/>
        </w:rPr>
      </w:pPr>
      <w:r>
        <w:rPr>
          <w:lang w:val="en-GB"/>
        </w:rPr>
        <w:softHyphen/>
      </w:r>
      <w:r>
        <w:rPr>
          <w:lang w:val="en-GB"/>
        </w:rPr>
        <w:softHyphen/>
      </w:r>
      <w:r>
        <w:rPr>
          <w:lang w:val="en-GB"/>
        </w:rPr>
        <w:softHyphen/>
      </w:r>
    </w:p>
    <w:p w14:paraId="05FDB173" w14:textId="77777777" w:rsidR="008C7876" w:rsidRDefault="008C7876" w:rsidP="005E4C4C">
      <w:pPr>
        <w:pStyle w:val="Heading2"/>
      </w:pPr>
      <w:bookmarkStart w:id="158" w:name="_Toc12452716"/>
      <w:r>
        <w:lastRenderedPageBreak/>
        <w:t xml:space="preserve">Decision D7.M10 – Solar </w:t>
      </w:r>
      <w:proofErr w:type="spellStart"/>
      <w:r>
        <w:t>Keymark</w:t>
      </w:r>
      <w:proofErr w:type="spellEnd"/>
      <w:r>
        <w:t xml:space="preserve"> certification of PV/T collectors</w:t>
      </w:r>
      <w:bookmarkEnd w:id="158"/>
    </w:p>
    <w:p w14:paraId="708D3F79"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 xml:space="preserve">The participants present decided that Solar </w:t>
      </w:r>
      <w:proofErr w:type="spellStart"/>
      <w:r>
        <w:rPr>
          <w:rFonts w:ascii="Times New Roman" w:eastAsia="Times New Roman" w:hAnsi="Times New Roman"/>
          <w:sz w:val="24"/>
          <w:lang w:val="en-GB"/>
        </w:rPr>
        <w:t>Keymark</w:t>
      </w:r>
      <w:proofErr w:type="spellEnd"/>
      <w:r>
        <w:rPr>
          <w:rFonts w:ascii="Times New Roman" w:eastAsia="Times New Roman" w:hAnsi="Times New Roman"/>
          <w:sz w:val="24"/>
          <w:lang w:val="en-GB"/>
        </w:rPr>
        <w:t xml:space="preserve"> certification of PV/T collectors as a solar thermal product is possible provided the measurements of the thermal performance are performed with electrical production under MPP conditions.</w:t>
      </w:r>
    </w:p>
    <w:p w14:paraId="75C8F5B9"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In addition an optional thermal performance determination without electrical production (open circuit for PV-Module) is possible.</w:t>
      </w:r>
    </w:p>
    <w:p w14:paraId="3987A248"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For the electrical load applied for the electrical production an appropriate solution for the MPP tracking shall be used</w:t>
      </w:r>
    </w:p>
    <w:p w14:paraId="23698989"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two negative votes and eight abstentions.</w:t>
      </w:r>
    </w:p>
    <w:p w14:paraId="22CE1D65" w14:textId="77777777" w:rsidR="00355754" w:rsidRDefault="008C7876" w:rsidP="00355754">
      <w:pPr>
        <w:pStyle w:val="Heading7"/>
        <w:pBdr>
          <w:bottom w:val="single" w:sz="12" w:space="1" w:color="auto"/>
        </w:pBdr>
        <w:spacing w:before="0"/>
        <w:rPr>
          <w:color w:val="000000"/>
          <w:lang w:val="en-GB"/>
        </w:rPr>
      </w:pPr>
      <w:r w:rsidRPr="002A3B79">
        <w:rPr>
          <w:b/>
          <w:color w:val="000000"/>
          <w:highlight w:val="yellow"/>
          <w:lang w:val="en-GB"/>
        </w:rPr>
        <w:t>Note:</w:t>
      </w:r>
      <w:r w:rsidRPr="002A3B79">
        <w:rPr>
          <w:color w:val="000000"/>
          <w:highlight w:val="yellow"/>
          <w:lang w:val="en-GB"/>
        </w:rPr>
        <w:t xml:space="preserve"> This decision replaces decision D5.M7 – Solar </w:t>
      </w:r>
      <w:proofErr w:type="spellStart"/>
      <w:r w:rsidRPr="002A3B79">
        <w:rPr>
          <w:color w:val="000000"/>
          <w:highlight w:val="yellow"/>
          <w:lang w:val="en-GB"/>
        </w:rPr>
        <w:t>Keymark</w:t>
      </w:r>
      <w:proofErr w:type="spellEnd"/>
      <w:r w:rsidRPr="002A3B79">
        <w:rPr>
          <w:color w:val="000000"/>
          <w:highlight w:val="yellow"/>
          <w:lang w:val="en-GB"/>
        </w:rPr>
        <w:t xml:space="preserve"> certification of PV/T collectors</w:t>
      </w:r>
      <w:r w:rsidR="00355754">
        <w:rPr>
          <w:color w:val="000000"/>
          <w:lang w:val="en-GB"/>
        </w:rPr>
        <w:t xml:space="preserve"> </w:t>
      </w:r>
    </w:p>
    <w:p w14:paraId="584A7040" w14:textId="77777777" w:rsidR="00355754" w:rsidRDefault="00355754" w:rsidP="00355754">
      <w:pPr>
        <w:pStyle w:val="Heading7"/>
        <w:pBdr>
          <w:bottom w:val="single" w:sz="12" w:space="1" w:color="auto"/>
        </w:pBdr>
        <w:spacing w:before="0"/>
        <w:rPr>
          <w:color w:val="000000"/>
          <w:lang w:val="en-GB"/>
        </w:rPr>
      </w:pPr>
    </w:p>
    <w:p w14:paraId="3AC128CF" w14:textId="77777777" w:rsidR="00355754" w:rsidRPr="00355754" w:rsidRDefault="00355754" w:rsidP="00355754">
      <w:pPr>
        <w:pStyle w:val="Heading7"/>
        <w:pBdr>
          <w:bottom w:val="single" w:sz="12" w:space="1" w:color="auto"/>
        </w:pBdr>
        <w:spacing w:before="0"/>
        <w:rPr>
          <w:rFonts w:ascii="Times New Roman" w:hAnsi="Times New Roman"/>
          <w:i w:val="0"/>
          <w:iCs w:val="0"/>
          <w:color w:val="auto"/>
          <w:lang w:val="en-GB"/>
        </w:rPr>
      </w:pPr>
      <w:r w:rsidRPr="00355754">
        <w:rPr>
          <w:rFonts w:ascii="Times New Roman" w:hAnsi="Times New Roman"/>
          <w:i w:val="0"/>
          <w:iCs w:val="0"/>
          <w:color w:val="auto"/>
          <w:lang w:val="en-GB"/>
        </w:rPr>
        <w:sym w:font="Wingdings" w:char="F0E0"/>
      </w:r>
      <w:proofErr w:type="gramStart"/>
      <w:r w:rsidRPr="00355754">
        <w:rPr>
          <w:rFonts w:ascii="Times New Roman" w:hAnsi="Times New Roman"/>
          <w:i w:val="0"/>
          <w:iCs w:val="0"/>
          <w:color w:val="auto"/>
          <w:lang w:val="en-GB"/>
        </w:rPr>
        <w:t xml:space="preserve">Scheme rules </w:t>
      </w:r>
      <w:r>
        <w:rPr>
          <w:rFonts w:ascii="Times New Roman" w:hAnsi="Times New Roman"/>
          <w:i w:val="0"/>
          <w:iCs w:val="0"/>
          <w:color w:val="auto"/>
          <w:lang w:val="en-GB"/>
        </w:rPr>
        <w:t>13.</w:t>
      </w:r>
      <w:proofErr w:type="gramEnd"/>
    </w:p>
    <w:p w14:paraId="1F4753B6" w14:textId="77777777" w:rsidR="008C7876" w:rsidRDefault="008C7876" w:rsidP="008C7876">
      <w:pPr>
        <w:pStyle w:val="Heading7"/>
        <w:pBdr>
          <w:bottom w:val="single" w:sz="12" w:space="1" w:color="auto"/>
        </w:pBdr>
        <w:spacing w:before="0"/>
        <w:rPr>
          <w:lang w:val="en-GB"/>
        </w:rPr>
      </w:pPr>
      <w:r>
        <w:rPr>
          <w:lang w:val="en-GB"/>
        </w:rPr>
        <w:softHyphen/>
      </w:r>
      <w:r>
        <w:rPr>
          <w:lang w:val="en-GB"/>
        </w:rPr>
        <w:softHyphen/>
      </w:r>
      <w:r>
        <w:rPr>
          <w:lang w:val="en-GB"/>
        </w:rPr>
        <w:softHyphen/>
      </w:r>
    </w:p>
    <w:p w14:paraId="0E631DAD" w14:textId="77777777" w:rsidR="008C7876" w:rsidRDefault="008C7876" w:rsidP="008C7876">
      <w:pPr>
        <w:rPr>
          <w:lang w:val="en-GB"/>
        </w:rPr>
      </w:pPr>
      <w:r>
        <w:rPr>
          <w:lang w:val="en-GB"/>
        </w:rPr>
        <w:softHyphen/>
      </w:r>
      <w:r>
        <w:rPr>
          <w:lang w:val="en-GB"/>
        </w:rPr>
        <w:softHyphen/>
      </w:r>
      <w:r>
        <w:rPr>
          <w:lang w:val="en-GB"/>
        </w:rPr>
        <w:softHyphen/>
      </w:r>
    </w:p>
    <w:p w14:paraId="0B761DF0" w14:textId="77777777" w:rsidR="008C7876" w:rsidRDefault="008C7876" w:rsidP="005E4C4C">
      <w:pPr>
        <w:pStyle w:val="Heading2"/>
      </w:pPr>
      <w:bookmarkStart w:id="159" w:name="_Toc12452717"/>
      <w:r>
        <w:t>Decision D8.M10 – pre-ageing of solar collector test samples</w:t>
      </w:r>
      <w:bookmarkEnd w:id="159"/>
    </w:p>
    <w:p w14:paraId="4D673A7B"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The experts present decided that before performing a rain penetration test the solar thermal product should be pre-aged to at least the following extent by using either possibility 1 or possibility 2:</w:t>
      </w:r>
    </w:p>
    <w:p w14:paraId="0C3B66AA"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Possibility 1:</w:t>
      </w:r>
    </w:p>
    <w:p w14:paraId="5DDE4366" w14:textId="77777777" w:rsidR="008C7876" w:rsidRDefault="008C7876" w:rsidP="008C7876">
      <w:pPr>
        <w:pStyle w:val="Listeafsnit1"/>
        <w:autoSpaceDE w:val="0"/>
        <w:autoSpaceDN w:val="0"/>
        <w:adjustRightInd w:val="0"/>
        <w:ind w:left="0"/>
        <w:rPr>
          <w:rFonts w:ascii="Times New Roman" w:eastAsia="Times New Roman" w:hAnsi="Times New Roman"/>
          <w:sz w:val="24"/>
          <w:lang w:val="en-GB"/>
        </w:rPr>
      </w:pPr>
      <w:r>
        <w:rPr>
          <w:rFonts w:ascii="Times New Roman" w:eastAsia="Times New Roman" w:hAnsi="Times New Roman"/>
          <w:sz w:val="24"/>
          <w:lang w:val="en-GB"/>
        </w:rPr>
        <w:t>Expose the product at least for 15 valid days (according to the validity criteria of EN 12975, 5.4).</w:t>
      </w:r>
    </w:p>
    <w:p w14:paraId="32CC9060" w14:textId="77777777" w:rsidR="008C7876" w:rsidRDefault="008C7876" w:rsidP="008C7876">
      <w:pPr>
        <w:pStyle w:val="Listeafsnit1"/>
        <w:autoSpaceDE w:val="0"/>
        <w:autoSpaceDN w:val="0"/>
        <w:adjustRightInd w:val="0"/>
        <w:ind w:left="0"/>
        <w:rPr>
          <w:rFonts w:ascii="Times New Roman" w:eastAsia="Times New Roman" w:hAnsi="Times New Roman"/>
          <w:sz w:val="24"/>
          <w:lang w:val="en-GB"/>
        </w:rPr>
      </w:pPr>
    </w:p>
    <w:p w14:paraId="6CCB7110" w14:textId="77777777" w:rsidR="008C7876" w:rsidRDefault="008C7876" w:rsidP="008C7876">
      <w:pPr>
        <w:pStyle w:val="Listeafsnit1"/>
        <w:autoSpaceDE w:val="0"/>
        <w:autoSpaceDN w:val="0"/>
        <w:adjustRightInd w:val="0"/>
        <w:ind w:left="0"/>
        <w:rPr>
          <w:rFonts w:ascii="Times New Roman" w:eastAsia="Times New Roman" w:hAnsi="Times New Roman"/>
          <w:sz w:val="24"/>
          <w:lang w:val="en-GB"/>
        </w:rPr>
      </w:pPr>
      <w:r>
        <w:rPr>
          <w:rFonts w:ascii="Times New Roman" w:eastAsia="Times New Roman" w:hAnsi="Times New Roman"/>
          <w:sz w:val="24"/>
          <w:lang w:val="en-GB"/>
        </w:rPr>
        <w:t>Possibility 2:</w:t>
      </w:r>
    </w:p>
    <w:p w14:paraId="53BD69DF" w14:textId="77777777" w:rsidR="008C7876" w:rsidRDefault="008C7876" w:rsidP="008C7876">
      <w:pPr>
        <w:pStyle w:val="Listeafsnit1"/>
        <w:autoSpaceDE w:val="0"/>
        <w:autoSpaceDN w:val="0"/>
        <w:adjustRightInd w:val="0"/>
        <w:ind w:left="0"/>
        <w:rPr>
          <w:rFonts w:ascii="Times New Roman" w:eastAsia="Times New Roman" w:hAnsi="Times New Roman"/>
          <w:sz w:val="24"/>
          <w:lang w:val="en-GB"/>
        </w:rPr>
      </w:pPr>
      <w:r>
        <w:rPr>
          <w:rFonts w:ascii="Times New Roman" w:eastAsia="Times New Roman" w:hAnsi="Times New Roman"/>
          <w:sz w:val="24"/>
          <w:lang w:val="en-GB"/>
        </w:rPr>
        <w:t>Two stagnation tests using a solar simulator providing at least 850 W/m² and 10°C ambient temperature with a duration of irradiance of at least 4h. In between this two stagnation tests the collector has to reach approximately ambient temperature.</w:t>
      </w:r>
    </w:p>
    <w:p w14:paraId="249381FB"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proofErr w:type="gramStart"/>
      <w:r>
        <w:rPr>
          <w:rFonts w:ascii="Times New Roman" w:eastAsia="Times New Roman" w:hAnsi="Times New Roman"/>
          <w:sz w:val="24"/>
          <w:lang w:val="en-GB"/>
        </w:rPr>
        <w:t>Exposure to outdoor conditions for at least 15 days, not requiring any boundary conditions to be fulfilled.</w:t>
      </w:r>
      <w:proofErr w:type="gramEnd"/>
    </w:p>
    <w:p w14:paraId="49EE3839" w14:textId="77777777" w:rsidR="008C7876" w:rsidRDefault="008C7876" w:rsidP="008C7876">
      <w:pPr>
        <w:pStyle w:val="Listeafsnit1"/>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Two stagnation tests using a solar simulator providing at least 850 W/m² and 10°C ambient temperature with a duration of irradiance of at least 4h. In between this two stagnation tests the collector has to reach approximately ambient temperature.</w:t>
      </w:r>
    </w:p>
    <w:p w14:paraId="52EFCBD5" w14:textId="77777777" w:rsidR="00355754" w:rsidRDefault="00355754" w:rsidP="008C7876">
      <w:pPr>
        <w:pStyle w:val="Listeafsnit1"/>
        <w:autoSpaceDE w:val="0"/>
        <w:autoSpaceDN w:val="0"/>
        <w:adjustRightInd w:val="0"/>
        <w:spacing w:before="120"/>
        <w:ind w:left="0"/>
        <w:rPr>
          <w:rFonts w:ascii="Times New Roman" w:eastAsia="Times New Roman" w:hAnsi="Times New Roman"/>
          <w:sz w:val="24"/>
          <w:lang w:val="en-GB"/>
        </w:rPr>
      </w:pPr>
    </w:p>
    <w:p w14:paraId="546B7E26" w14:textId="77777777" w:rsidR="00355754" w:rsidRDefault="008C7876" w:rsidP="00355754">
      <w:pPr>
        <w:rPr>
          <w:i/>
          <w:lang w:val="en-GB"/>
        </w:rPr>
      </w:pPr>
      <w:r>
        <w:rPr>
          <w:i/>
          <w:lang w:val="en-GB"/>
        </w:rPr>
        <w:t>This decision was taken with six negative votes and two abstentions</w:t>
      </w:r>
    </w:p>
    <w:p w14:paraId="3AD3547E" w14:textId="77777777" w:rsidR="00355754" w:rsidRDefault="00355754" w:rsidP="00355754">
      <w:pPr>
        <w:pBdr>
          <w:bottom w:val="single" w:sz="6" w:space="1" w:color="auto"/>
        </w:pBdr>
        <w:rPr>
          <w:lang w:val="en-GB"/>
        </w:rPr>
      </w:pPr>
      <w:r w:rsidRPr="002D0410">
        <w:rPr>
          <w:lang w:val="en-GB"/>
        </w:rPr>
        <w:sym w:font="Wingdings" w:char="F0E0"/>
      </w:r>
      <w:r>
        <w:rPr>
          <w:lang w:val="en-GB"/>
        </w:rPr>
        <w:t>Scheme rules 13</w:t>
      </w:r>
    </w:p>
    <w:p w14:paraId="585D33B3" w14:textId="77777777" w:rsidR="00742132" w:rsidRPr="002D0410" w:rsidRDefault="00742132" w:rsidP="00355754">
      <w:pPr>
        <w:pBdr>
          <w:bottom w:val="single" w:sz="6" w:space="1" w:color="auto"/>
        </w:pBdr>
        <w:rPr>
          <w:lang w:val="en-GB"/>
        </w:rPr>
      </w:pPr>
    </w:p>
    <w:p w14:paraId="0A953046" w14:textId="77777777" w:rsidR="00742132" w:rsidRPr="00355754" w:rsidRDefault="00742132" w:rsidP="00355754">
      <w:pPr>
        <w:rPr>
          <w:lang w:val="en-GB"/>
        </w:rPr>
      </w:pPr>
    </w:p>
    <w:p w14:paraId="1869A388" w14:textId="77777777" w:rsidR="008C7876" w:rsidRDefault="008C7876" w:rsidP="005E4C4C">
      <w:pPr>
        <w:pStyle w:val="Heading2"/>
      </w:pPr>
      <w:bookmarkStart w:id="160" w:name="_Toc12452718"/>
      <w:r>
        <w:softHyphen/>
      </w:r>
      <w:r>
        <w:softHyphen/>
      </w:r>
      <w:r>
        <w:softHyphen/>
      </w:r>
      <w:r w:rsidRPr="008C7876">
        <w:t xml:space="preserve"> </w:t>
      </w:r>
      <w:r>
        <w:t>Decision D9.M10 – Revision of Annex D of the scheme rules</w:t>
      </w:r>
      <w:bookmarkEnd w:id="160"/>
    </w:p>
    <w:p w14:paraId="27B3516E" w14:textId="77777777" w:rsidR="008C7876" w:rsidRDefault="008C7876" w:rsidP="008C7876">
      <w:pPr>
        <w:pStyle w:val="Heading7"/>
        <w:spacing w:before="0"/>
        <w:rPr>
          <w:rFonts w:ascii="Times New Roman" w:hAnsi="Times New Roman"/>
          <w:i w:val="0"/>
          <w:lang w:val="en-GB"/>
        </w:rPr>
      </w:pPr>
      <w:r>
        <w:rPr>
          <w:rFonts w:ascii="Times New Roman" w:hAnsi="Times New Roman"/>
          <w:i w:val="0"/>
          <w:lang w:val="en-GB"/>
        </w:rPr>
        <w:t>It was decided to revise Annex D of the SK scheme rules as proposed by Maria João Carvalho in document SKN_N0156R0</w:t>
      </w:r>
    </w:p>
    <w:p w14:paraId="2547A535" w14:textId="77777777" w:rsidR="008C7876" w:rsidRDefault="008C7876" w:rsidP="008C7876">
      <w:pPr>
        <w:pStyle w:val="Listeafsnit1"/>
        <w:pBdr>
          <w:bottom w:val="single" w:sz="6" w:space="1" w:color="auto"/>
        </w:pBdr>
        <w:autoSpaceDE w:val="0"/>
        <w:autoSpaceDN w:val="0"/>
        <w:adjustRightInd w:val="0"/>
        <w:spacing w:before="120"/>
        <w:ind w:left="0"/>
        <w:rPr>
          <w:rFonts w:ascii="Times New Roman" w:hAnsi="Times New Roman"/>
          <w:i/>
          <w:color w:val="000000"/>
          <w:sz w:val="24"/>
          <w:lang w:val="en-GB"/>
        </w:rPr>
      </w:pPr>
      <w:r>
        <w:rPr>
          <w:rFonts w:ascii="Times New Roman" w:hAnsi="Times New Roman"/>
          <w:i/>
          <w:color w:val="000000"/>
          <w:sz w:val="24"/>
          <w:lang w:val="en-GB"/>
        </w:rPr>
        <w:t>This decision was taken with no negative vote and two abstentions</w:t>
      </w:r>
    </w:p>
    <w:p w14:paraId="4899973A" w14:textId="77777777" w:rsidR="00742132" w:rsidRDefault="00742132" w:rsidP="008C7876">
      <w:pPr>
        <w:pStyle w:val="Listeafsnit1"/>
        <w:autoSpaceDE w:val="0"/>
        <w:autoSpaceDN w:val="0"/>
        <w:adjustRightInd w:val="0"/>
        <w:spacing w:before="120"/>
        <w:ind w:left="0"/>
        <w:rPr>
          <w:rFonts w:ascii="Times New Roman" w:hAnsi="Times New Roman"/>
          <w:i/>
          <w:sz w:val="24"/>
          <w:lang w:val="en-GB"/>
        </w:rPr>
      </w:pPr>
    </w:p>
    <w:p w14:paraId="474B7605"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lastRenderedPageBreak/>
        <w:softHyphen/>
      </w:r>
      <w:r>
        <w:rPr>
          <w:lang w:val="en-GB"/>
        </w:rPr>
        <w:softHyphen/>
      </w:r>
      <w:r>
        <w:rPr>
          <w:lang w:val="en-GB"/>
        </w:rPr>
        <w:softHyphen/>
      </w:r>
    </w:p>
    <w:p w14:paraId="34FB7183" w14:textId="77777777" w:rsidR="008C7876" w:rsidRDefault="008C7876" w:rsidP="005E4C4C">
      <w:pPr>
        <w:pStyle w:val="Heading2"/>
      </w:pPr>
      <w:bookmarkStart w:id="161" w:name="_Toc12452719"/>
      <w:r>
        <w:softHyphen/>
      </w:r>
      <w:r>
        <w:softHyphen/>
      </w:r>
      <w:r>
        <w:softHyphen/>
        <w:t xml:space="preserve">Decision D10.M10 – Financing of translation and layout of </w:t>
      </w:r>
      <w:proofErr w:type="spellStart"/>
      <w:r>
        <w:t>QAiST</w:t>
      </w:r>
      <w:proofErr w:type="spellEnd"/>
      <w:r>
        <w:t xml:space="preserve"> brochures</w:t>
      </w:r>
      <w:bookmarkEnd w:id="161"/>
      <w:r>
        <w:t xml:space="preserve"> </w:t>
      </w:r>
    </w:p>
    <w:p w14:paraId="2D3E844F" w14:textId="77777777" w:rsidR="008C7876" w:rsidRDefault="008C7876" w:rsidP="008C7876">
      <w:pPr>
        <w:rPr>
          <w:color w:val="000000"/>
          <w:lang w:val="en-GB"/>
        </w:rPr>
      </w:pPr>
      <w:r>
        <w:rPr>
          <w:color w:val="000000"/>
          <w:lang w:val="en-GB"/>
        </w:rPr>
        <w:t xml:space="preserve">The translation of the </w:t>
      </w:r>
      <w:proofErr w:type="spellStart"/>
      <w:r>
        <w:rPr>
          <w:color w:val="000000"/>
          <w:lang w:val="en-GB"/>
        </w:rPr>
        <w:t>QAiST</w:t>
      </w:r>
      <w:proofErr w:type="spellEnd"/>
      <w:r>
        <w:rPr>
          <w:color w:val="000000"/>
          <w:lang w:val="en-GB"/>
        </w:rPr>
        <w:t xml:space="preserve"> brochures will be supported with </w:t>
      </w:r>
      <w:proofErr w:type="spellStart"/>
      <w:r>
        <w:rPr>
          <w:color w:val="000000"/>
          <w:lang w:val="en-GB"/>
        </w:rPr>
        <w:t>am</w:t>
      </w:r>
      <w:proofErr w:type="spellEnd"/>
      <w:r>
        <w:rPr>
          <w:color w:val="000000"/>
          <w:lang w:val="en-GB"/>
        </w:rPr>
        <w:t xml:space="preserve"> amount of € 300</w:t>
      </w:r>
      <w:proofErr w:type="gramStart"/>
      <w:r>
        <w:rPr>
          <w:color w:val="000000"/>
          <w:lang w:val="en-GB"/>
        </w:rPr>
        <w:t>,-</w:t>
      </w:r>
      <w:proofErr w:type="gramEnd"/>
      <w:r>
        <w:rPr>
          <w:color w:val="000000"/>
          <w:lang w:val="en-GB"/>
        </w:rPr>
        <w:t xml:space="preserve"> per language and the new layout resulting from the translation will be financed completely by the SKN.</w:t>
      </w:r>
      <w:r>
        <w:rPr>
          <w:color w:val="000000"/>
          <w:lang w:val="en-GB"/>
        </w:rPr>
        <w:br/>
        <w:t>The PDF-Files resulting from this activity will be available at www.solarkeymark.org</w:t>
      </w:r>
    </w:p>
    <w:p w14:paraId="52669CBF"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 xml:space="preserve">This decision was taken with no negative vote and one </w:t>
      </w:r>
      <w:proofErr w:type="gramStart"/>
      <w:r>
        <w:rPr>
          <w:rFonts w:ascii="Times New Roman" w:hAnsi="Times New Roman"/>
          <w:i/>
          <w:color w:val="000000"/>
          <w:sz w:val="24"/>
          <w:lang w:val="en-GB"/>
        </w:rPr>
        <w:t>abstentions</w:t>
      </w:r>
      <w:proofErr w:type="gramEnd"/>
    </w:p>
    <w:p w14:paraId="45982141"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78409A98" w14:textId="77777777" w:rsidR="008C7876" w:rsidRDefault="008C7876" w:rsidP="005E4C4C">
      <w:pPr>
        <w:pStyle w:val="Heading2"/>
      </w:pPr>
      <w:bookmarkStart w:id="162" w:name="_Toc12452720"/>
      <w:r>
        <w:softHyphen/>
      </w:r>
      <w:r>
        <w:softHyphen/>
        <w:t xml:space="preserve">Decision D11.M10 – Global certification – Solar </w:t>
      </w:r>
      <w:proofErr w:type="spellStart"/>
      <w:r>
        <w:t>Keymark</w:t>
      </w:r>
      <w:bookmarkEnd w:id="162"/>
      <w:proofErr w:type="spellEnd"/>
    </w:p>
    <w:p w14:paraId="6177AD35" w14:textId="77777777" w:rsidR="008C7876" w:rsidRDefault="008C7876" w:rsidP="008C7876">
      <w:pPr>
        <w:rPr>
          <w:color w:val="000000"/>
          <w:lang w:val="en-GB"/>
        </w:rPr>
      </w:pPr>
      <w:r>
        <w:rPr>
          <w:color w:val="000000"/>
          <w:lang w:val="en-GB"/>
        </w:rPr>
        <w:t xml:space="preserve">Provided there is not clear statement from CEN until the end of 2011 to open </w:t>
      </w:r>
      <w:proofErr w:type="spellStart"/>
      <w:r>
        <w:rPr>
          <w:color w:val="000000"/>
          <w:lang w:val="en-GB"/>
        </w:rPr>
        <w:t>Keymark</w:t>
      </w:r>
      <w:proofErr w:type="spellEnd"/>
      <w:r>
        <w:rPr>
          <w:color w:val="000000"/>
          <w:lang w:val="en-GB"/>
        </w:rPr>
        <w:t xml:space="preserve"> certification for solar thermal products for certification bodies from third countries until the middle of 2012 a separate certification scheme for solar thermal products will be elaborated.</w:t>
      </w:r>
    </w:p>
    <w:p w14:paraId="473CAAFC"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This decision was taken with one negative vote and seven abstentions</w:t>
      </w:r>
    </w:p>
    <w:p w14:paraId="7D78727D" w14:textId="77777777" w:rsidR="008C7876" w:rsidRDefault="008C7876" w:rsidP="008C7876">
      <w:pPr>
        <w:pStyle w:val="Footer"/>
        <w:spacing w:before="120"/>
        <w:rPr>
          <w:color w:val="000000"/>
          <w:lang w:val="en-GB"/>
        </w:rPr>
      </w:pPr>
      <w:r>
        <w:rPr>
          <w:color w:val="000000"/>
          <w:lang w:val="en-GB"/>
        </w:rPr>
        <w:t xml:space="preserve">The topic related to promotion of Solar </w:t>
      </w:r>
      <w:proofErr w:type="spellStart"/>
      <w:r>
        <w:rPr>
          <w:color w:val="000000"/>
          <w:lang w:val="en-GB"/>
        </w:rPr>
        <w:t>Keymark</w:t>
      </w:r>
      <w:proofErr w:type="spellEnd"/>
      <w:r>
        <w:rPr>
          <w:color w:val="000000"/>
          <w:lang w:val="en-GB"/>
        </w:rPr>
        <w:t xml:space="preserve"> in South America by Jaime </w:t>
      </w:r>
      <w:proofErr w:type="spellStart"/>
      <w:r>
        <w:rPr>
          <w:color w:val="000000"/>
          <w:lang w:val="en-GB"/>
        </w:rPr>
        <w:t>Fernández</w:t>
      </w:r>
      <w:proofErr w:type="spellEnd"/>
      <w:r>
        <w:rPr>
          <w:color w:val="000000"/>
          <w:lang w:val="en-GB"/>
        </w:rPr>
        <w:t xml:space="preserve"> was postponed due to his absence.</w:t>
      </w:r>
    </w:p>
    <w:p w14:paraId="10CD29A9"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29C402CD" w14:textId="77777777" w:rsidR="008C7876" w:rsidRDefault="008C7876" w:rsidP="005E4C4C">
      <w:pPr>
        <w:pStyle w:val="Heading2"/>
      </w:pPr>
      <w:bookmarkStart w:id="163" w:name="_Toc12452721"/>
      <w:r>
        <w:softHyphen/>
      </w:r>
      <w:r>
        <w:softHyphen/>
      </w:r>
      <w:r>
        <w:softHyphen/>
        <w:t xml:space="preserve">Decision D12.M10 – Participation at Solar </w:t>
      </w:r>
      <w:proofErr w:type="spellStart"/>
      <w:r>
        <w:t>Keymark</w:t>
      </w:r>
      <w:proofErr w:type="spellEnd"/>
      <w:r>
        <w:t xml:space="preserve"> network meetings</w:t>
      </w:r>
      <w:bookmarkEnd w:id="163"/>
    </w:p>
    <w:p w14:paraId="5FAC341C" w14:textId="77777777" w:rsidR="008C7876" w:rsidRDefault="008C7876" w:rsidP="008C7876">
      <w:pPr>
        <w:pStyle w:val="Footer"/>
        <w:spacing w:before="120"/>
        <w:rPr>
          <w:color w:val="000000"/>
          <w:lang w:val="en-GB"/>
        </w:rPr>
      </w:pPr>
      <w:r>
        <w:rPr>
          <w:color w:val="000000"/>
          <w:lang w:val="en-GB"/>
        </w:rPr>
        <w:t xml:space="preserve">In case of absence of representatives obliged to participate in the Solar </w:t>
      </w:r>
      <w:proofErr w:type="spellStart"/>
      <w:r>
        <w:rPr>
          <w:color w:val="000000"/>
          <w:lang w:val="en-GB"/>
        </w:rPr>
        <w:t>Keymark</w:t>
      </w:r>
      <w:proofErr w:type="spellEnd"/>
      <w:r>
        <w:rPr>
          <w:color w:val="000000"/>
          <w:lang w:val="en-GB"/>
        </w:rPr>
        <w:t xml:space="preserve"> network meetings they will be informed by the Solar </w:t>
      </w:r>
      <w:proofErr w:type="spellStart"/>
      <w:r>
        <w:rPr>
          <w:color w:val="000000"/>
          <w:lang w:val="en-GB"/>
        </w:rPr>
        <w:t>Keymark</w:t>
      </w:r>
      <w:proofErr w:type="spellEnd"/>
      <w:r>
        <w:rPr>
          <w:color w:val="000000"/>
          <w:lang w:val="en-GB"/>
        </w:rPr>
        <w:t xml:space="preserve"> Secretary that their presence is required.</w:t>
      </w:r>
    </w:p>
    <w:p w14:paraId="6C57F481" w14:textId="77777777" w:rsidR="008C7876" w:rsidRDefault="008C7876" w:rsidP="008C7876">
      <w:pPr>
        <w:pStyle w:val="Footer"/>
        <w:spacing w:before="120"/>
        <w:rPr>
          <w:color w:val="000000"/>
          <w:lang w:val="en-GB"/>
        </w:rPr>
      </w:pPr>
      <w:r>
        <w:rPr>
          <w:color w:val="000000"/>
          <w:lang w:val="en-GB"/>
        </w:rPr>
        <w:t>Furthermore a written statement of the respective body or representative will be requested providing information why he did not participate in the last SKN meeting.</w:t>
      </w:r>
    </w:p>
    <w:p w14:paraId="054BED02" w14:textId="77777777" w:rsidR="008C7876" w:rsidRDefault="008C7876" w:rsidP="008C7876">
      <w:pPr>
        <w:pStyle w:val="Footer"/>
        <w:spacing w:before="120"/>
        <w:rPr>
          <w:color w:val="000000"/>
          <w:lang w:val="en-GB"/>
        </w:rPr>
      </w:pPr>
      <w:r>
        <w:rPr>
          <w:color w:val="000000"/>
          <w:lang w:val="en-GB"/>
        </w:rPr>
        <w:t xml:space="preserve">In case of two absences in a row of bodies and representatives obliged to participate in the Solar </w:t>
      </w:r>
      <w:proofErr w:type="spellStart"/>
      <w:r>
        <w:rPr>
          <w:color w:val="000000"/>
          <w:lang w:val="en-GB"/>
        </w:rPr>
        <w:t>Keymark</w:t>
      </w:r>
      <w:proofErr w:type="spellEnd"/>
      <w:r>
        <w:rPr>
          <w:color w:val="000000"/>
          <w:lang w:val="en-GB"/>
        </w:rPr>
        <w:t xml:space="preserve"> network meetings a decision will be made related to require participation at the next meeting and sanctions if this is not the case.</w:t>
      </w:r>
    </w:p>
    <w:p w14:paraId="4CD007D2" w14:textId="77777777" w:rsidR="008C7876" w:rsidRDefault="008C7876" w:rsidP="008C7876">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This decision was taken with three negative votes and three abstentions</w:t>
      </w:r>
    </w:p>
    <w:p w14:paraId="63C8CF90"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29CFC412" w14:textId="77777777" w:rsidR="002E0926" w:rsidRDefault="008C7876" w:rsidP="008C7876">
      <w:pPr>
        <w:rPr>
          <w:lang w:val="en-GB"/>
        </w:rPr>
      </w:pPr>
      <w:r>
        <w:rPr>
          <w:lang w:val="en-GB"/>
        </w:rPr>
        <w:softHyphen/>
      </w:r>
      <w:r>
        <w:rPr>
          <w:lang w:val="en-GB"/>
        </w:rPr>
        <w:softHyphen/>
      </w:r>
      <w:r>
        <w:rPr>
          <w:lang w:val="en-GB"/>
        </w:rPr>
        <w:softHyphen/>
      </w:r>
    </w:p>
    <w:p w14:paraId="22A1AA93" w14:textId="77777777" w:rsidR="002E0926" w:rsidRDefault="002E0926" w:rsidP="002E0926">
      <w:pPr>
        <w:pStyle w:val="Footer"/>
        <w:tabs>
          <w:tab w:val="clear" w:pos="4819"/>
        </w:tabs>
        <w:rPr>
          <w:lang w:val="en-GB"/>
        </w:rPr>
      </w:pPr>
      <w:r>
        <w:rPr>
          <w:lang w:val="en-GB"/>
        </w:rPr>
        <w:br w:type="page"/>
      </w:r>
    </w:p>
    <w:p w14:paraId="2F19A08C" w14:textId="77777777" w:rsidR="002E0926" w:rsidRPr="000017FB" w:rsidRDefault="002E0926" w:rsidP="002E0926">
      <w:pPr>
        <w:pStyle w:val="Heading1"/>
        <w:rPr>
          <w:lang w:val="en-GB"/>
        </w:rPr>
      </w:pPr>
      <w:bookmarkStart w:id="164" w:name="_Toc12452722"/>
      <w:r w:rsidRPr="000017FB">
        <w:rPr>
          <w:lang w:val="en-GB"/>
        </w:rPr>
        <w:lastRenderedPageBreak/>
        <w:t>MEETING 1</w:t>
      </w:r>
      <w:r>
        <w:rPr>
          <w:lang w:val="en-GB"/>
        </w:rPr>
        <w:t>1</w:t>
      </w:r>
      <w:bookmarkEnd w:id="164"/>
    </w:p>
    <w:p w14:paraId="0530D7DB" w14:textId="77777777" w:rsidR="002E0926" w:rsidRDefault="002E0926" w:rsidP="002E0926">
      <w:pPr>
        <w:pStyle w:val="Footer"/>
        <w:pBdr>
          <w:bottom w:val="single" w:sz="12" w:space="1" w:color="auto"/>
        </w:pBdr>
        <w:tabs>
          <w:tab w:val="clear" w:pos="4819"/>
        </w:tabs>
        <w:rPr>
          <w:lang w:val="en-GB"/>
        </w:rPr>
      </w:pPr>
    </w:p>
    <w:p w14:paraId="3DD59A7D" w14:textId="77777777" w:rsidR="002E0926" w:rsidRDefault="002E0926" w:rsidP="002E0926">
      <w:pPr>
        <w:pStyle w:val="Footer"/>
        <w:tabs>
          <w:tab w:val="clear" w:pos="4819"/>
        </w:tabs>
        <w:rPr>
          <w:lang w:val="en-GB"/>
        </w:rPr>
      </w:pPr>
    </w:p>
    <w:p w14:paraId="46949483" w14:textId="77777777" w:rsidR="00845E2F" w:rsidRDefault="00845E2F" w:rsidP="005E4C4C">
      <w:pPr>
        <w:pStyle w:val="Heading2"/>
      </w:pPr>
      <w:bookmarkStart w:id="165" w:name="_Toc12452723"/>
      <w:r>
        <w:t xml:space="preserve">Decision D1.M11 – Update of Solar </w:t>
      </w:r>
      <w:proofErr w:type="spellStart"/>
      <w:r>
        <w:t>Keymark</w:t>
      </w:r>
      <w:proofErr w:type="spellEnd"/>
      <w:r>
        <w:t xml:space="preserve"> scheme rules</w:t>
      </w:r>
      <w:bookmarkEnd w:id="165"/>
    </w:p>
    <w:p w14:paraId="4D123D08" w14:textId="77777777" w:rsidR="00845E2F" w:rsidRDefault="00845E2F" w:rsidP="00845E2F">
      <w:pPr>
        <w:pStyle w:val="Heading7"/>
        <w:spacing w:before="0"/>
        <w:rPr>
          <w:rFonts w:ascii="Times New Roman" w:hAnsi="Times New Roman"/>
          <w:i w:val="0"/>
          <w:lang w:val="en-GB"/>
        </w:rPr>
      </w:pPr>
      <w:r>
        <w:rPr>
          <w:rFonts w:ascii="Times New Roman" w:hAnsi="Times New Roman"/>
          <w:i w:val="0"/>
          <w:lang w:val="en-GB"/>
        </w:rPr>
        <w:t xml:space="preserve">The Solar </w:t>
      </w:r>
      <w:proofErr w:type="spellStart"/>
      <w:r>
        <w:rPr>
          <w:rFonts w:ascii="Times New Roman" w:hAnsi="Times New Roman"/>
          <w:i w:val="0"/>
          <w:lang w:val="en-GB"/>
        </w:rPr>
        <w:t>Keymark</w:t>
      </w:r>
      <w:proofErr w:type="spellEnd"/>
      <w:r>
        <w:rPr>
          <w:rFonts w:ascii="Times New Roman" w:hAnsi="Times New Roman"/>
          <w:i w:val="0"/>
          <w:lang w:val="en-GB"/>
        </w:rPr>
        <w:t xml:space="preserve"> scheme rules as described in document SKN_N0106R13 are accepted with future editorial changes to be made by Jan Erik Nielsen.</w:t>
      </w:r>
    </w:p>
    <w:p w14:paraId="4FBC34C5" w14:textId="77777777" w:rsidR="00845E2F" w:rsidRDefault="00845E2F" w:rsidP="00845E2F">
      <w:pPr>
        <w:pStyle w:val="Heading7"/>
        <w:rPr>
          <w:rFonts w:ascii="Times New Roman" w:hAnsi="Times New Roman"/>
          <w:lang w:val="en-GB"/>
        </w:rPr>
      </w:pPr>
      <w:r>
        <w:rPr>
          <w:rFonts w:ascii="Times New Roman" w:hAnsi="Times New Roman"/>
          <w:lang w:val="en-GB"/>
        </w:rPr>
        <w:t>This decision was taken unanimously.</w:t>
      </w:r>
    </w:p>
    <w:p w14:paraId="024153BE"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1F366243" w14:textId="77777777" w:rsidR="00845E2F" w:rsidRPr="00845E2F" w:rsidRDefault="008C7876" w:rsidP="005E4C4C">
      <w:pPr>
        <w:pStyle w:val="Heading2"/>
      </w:pPr>
      <w:bookmarkStart w:id="166" w:name="_Toc12452724"/>
      <w:r>
        <w:softHyphen/>
      </w:r>
      <w:r>
        <w:softHyphen/>
      </w:r>
      <w:r>
        <w:softHyphen/>
      </w:r>
      <w:r w:rsidRPr="00845E2F">
        <w:softHyphen/>
      </w:r>
      <w:r w:rsidRPr="00845E2F">
        <w:softHyphen/>
      </w:r>
      <w:r w:rsidRPr="00845E2F">
        <w:softHyphen/>
      </w:r>
      <w:r w:rsidR="00845E2F" w:rsidRPr="00845E2F">
        <w:t xml:space="preserve"> Decision D2.M11 – Procedure for considering absorber glazing as equivalent</w:t>
      </w:r>
      <w:bookmarkEnd w:id="166"/>
    </w:p>
    <w:p w14:paraId="04646DB3" w14:textId="77777777" w:rsidR="00845E2F" w:rsidRDefault="00845E2F" w:rsidP="00845E2F">
      <w:pPr>
        <w:pStyle w:val="Default"/>
        <w:spacing w:before="120"/>
        <w:ind w:left="624" w:hanging="624"/>
        <w:rPr>
          <w:rFonts w:ascii="Times New Roman" w:hAnsi="Times New Roman"/>
          <w:snapToGrid/>
          <w:lang w:val="en-GB"/>
        </w:rPr>
      </w:pPr>
      <w:r>
        <w:rPr>
          <w:rFonts w:ascii="Times New Roman" w:hAnsi="Times New Roman"/>
          <w:lang w:val="en-GB"/>
        </w:rPr>
        <w:t>Note: This procedure applies for thermally toughened safety flat glass only. For all other types of glass, no equivalences can be defined at present, due to a lack of experience</w:t>
      </w:r>
    </w:p>
    <w:p w14:paraId="1BD12FD7" w14:textId="77777777" w:rsidR="00845E2F" w:rsidRDefault="00845E2F" w:rsidP="00845E2F">
      <w:pPr>
        <w:pStyle w:val="Default"/>
        <w:spacing w:before="120"/>
        <w:rPr>
          <w:rFonts w:ascii="Times New Roman" w:hAnsi="Times New Roman"/>
          <w:snapToGrid/>
          <w:lang w:val="en-GB"/>
        </w:rPr>
      </w:pPr>
      <w:r>
        <w:rPr>
          <w:rFonts w:ascii="Times New Roman" w:hAnsi="Times New Roman"/>
          <w:snapToGrid/>
          <w:lang w:val="en-GB"/>
        </w:rPr>
        <w:t>Collector glazing can be considered as equivalent if the following requirements are fulfilled:</w:t>
      </w:r>
    </w:p>
    <w:p w14:paraId="43250D58" w14:textId="77777777" w:rsidR="00845E2F" w:rsidRDefault="00845E2F" w:rsidP="00845E2F">
      <w:pPr>
        <w:pStyle w:val="Default"/>
        <w:numPr>
          <w:ilvl w:val="0"/>
          <w:numId w:val="21"/>
        </w:numPr>
        <w:spacing w:before="180"/>
        <w:ind w:left="357" w:hanging="357"/>
        <w:rPr>
          <w:rFonts w:ascii="Times New Roman" w:hAnsi="Times New Roman"/>
          <w:snapToGrid/>
          <w:lang w:val="en-GB"/>
        </w:rPr>
      </w:pPr>
      <w:r>
        <w:rPr>
          <w:rFonts w:ascii="Times New Roman" w:hAnsi="Times New Roman"/>
          <w:snapToGrid/>
          <w:lang w:val="en-GB"/>
        </w:rPr>
        <w:t xml:space="preserve">If material, texture, surface treatment and thickness of the glass remain unchanged, </w:t>
      </w:r>
    </w:p>
    <w:p w14:paraId="7F7DB252" w14:textId="77777777" w:rsidR="00845E2F" w:rsidRDefault="00845E2F" w:rsidP="00845E2F">
      <w:pPr>
        <w:pStyle w:val="Default"/>
        <w:spacing w:before="60"/>
        <w:ind w:left="624" w:hanging="284"/>
        <w:rPr>
          <w:rFonts w:ascii="Times New Roman" w:hAnsi="Times New Roman"/>
          <w:snapToGrid/>
          <w:lang w:val="en-GB"/>
        </w:rPr>
      </w:pPr>
      <w:proofErr w:type="gramStart"/>
      <w:r>
        <w:rPr>
          <w:rFonts w:ascii="Times New Roman" w:hAnsi="Times New Roman"/>
          <w:snapToGrid/>
          <w:lang w:val="en-GB"/>
        </w:rPr>
        <w:t>a.  the</w:t>
      </w:r>
      <w:proofErr w:type="gramEnd"/>
      <w:r>
        <w:rPr>
          <w:rFonts w:ascii="Times New Roman" w:hAnsi="Times New Roman"/>
          <w:snapToGrid/>
          <w:lang w:val="en-GB"/>
        </w:rPr>
        <w:t xml:space="preserve"> solar transmittance (AM 1.5) shall be measured and documented for both types of glazing. The solar transmittance (AM 1.5) shall not differ by more than ± 1 percentage point from the one of the glass used for the initial Solar </w:t>
      </w:r>
      <w:proofErr w:type="spellStart"/>
      <w:r>
        <w:rPr>
          <w:rFonts w:ascii="Times New Roman" w:hAnsi="Times New Roman"/>
          <w:snapToGrid/>
          <w:lang w:val="en-GB"/>
        </w:rPr>
        <w:t>Keymark</w:t>
      </w:r>
      <w:proofErr w:type="spellEnd"/>
      <w:r>
        <w:rPr>
          <w:rFonts w:ascii="Times New Roman" w:hAnsi="Times New Roman"/>
          <w:snapToGrid/>
          <w:lang w:val="en-GB"/>
        </w:rPr>
        <w:t xml:space="preserve"> collector test. These measurements shall be not older than 2 years and shall be made by one of the Solar </w:t>
      </w:r>
      <w:proofErr w:type="spellStart"/>
      <w:r>
        <w:rPr>
          <w:rFonts w:ascii="Times New Roman" w:hAnsi="Times New Roman"/>
          <w:snapToGrid/>
          <w:lang w:val="en-GB"/>
        </w:rPr>
        <w:t>Keymark</w:t>
      </w:r>
      <w:proofErr w:type="spellEnd"/>
      <w:r>
        <w:rPr>
          <w:rFonts w:ascii="Times New Roman" w:hAnsi="Times New Roman"/>
          <w:snapToGrid/>
          <w:lang w:val="en-GB"/>
        </w:rPr>
        <w:t xml:space="preserve"> test labs or by labs accredited for transmittance measurements;</w:t>
      </w:r>
    </w:p>
    <w:p w14:paraId="142EED53" w14:textId="77777777" w:rsidR="00845E2F" w:rsidRDefault="00845E2F" w:rsidP="00845E2F">
      <w:pPr>
        <w:pStyle w:val="Default"/>
        <w:spacing w:before="60"/>
        <w:ind w:left="284"/>
        <w:rPr>
          <w:rFonts w:ascii="Times New Roman" w:hAnsi="Times New Roman"/>
          <w:snapToGrid/>
          <w:lang w:val="en-GB"/>
        </w:rPr>
      </w:pPr>
      <w:proofErr w:type="gramStart"/>
      <w:r>
        <w:rPr>
          <w:rFonts w:ascii="Times New Roman" w:hAnsi="Times New Roman"/>
          <w:snapToGrid/>
          <w:lang w:val="en-GB"/>
        </w:rPr>
        <w:t>and</w:t>
      </w:r>
      <w:proofErr w:type="gramEnd"/>
    </w:p>
    <w:p w14:paraId="6753549A" w14:textId="77777777" w:rsidR="00845E2F" w:rsidRDefault="00845E2F" w:rsidP="00845E2F">
      <w:pPr>
        <w:pStyle w:val="Default"/>
        <w:spacing w:before="60"/>
        <w:ind w:left="680" w:hanging="340"/>
        <w:rPr>
          <w:rFonts w:ascii="Times New Roman" w:hAnsi="Times New Roman"/>
          <w:snapToGrid/>
          <w:lang w:val="en-GB"/>
        </w:rPr>
      </w:pPr>
      <w:proofErr w:type="gramStart"/>
      <w:r>
        <w:rPr>
          <w:rFonts w:ascii="Times New Roman" w:hAnsi="Times New Roman"/>
          <w:snapToGrid/>
          <w:lang w:val="en-GB"/>
        </w:rPr>
        <w:t>b.  if</w:t>
      </w:r>
      <w:proofErr w:type="gramEnd"/>
      <w:r>
        <w:rPr>
          <w:rFonts w:ascii="Times New Roman" w:hAnsi="Times New Roman"/>
          <w:snapToGrid/>
          <w:lang w:val="en-GB"/>
        </w:rPr>
        <w:t xml:space="preserve"> the impact resistance test according to EN12975-2, chapter 5.9 was performed during the initial test, the impact resistance test shall be passed successfully with equal or better result than in the initial test. The tests shall be carried out by a Solar </w:t>
      </w:r>
      <w:proofErr w:type="spellStart"/>
      <w:r>
        <w:rPr>
          <w:rFonts w:ascii="Times New Roman" w:hAnsi="Times New Roman"/>
          <w:snapToGrid/>
          <w:lang w:val="en-GB"/>
        </w:rPr>
        <w:t>Keymark</w:t>
      </w:r>
      <w:proofErr w:type="spellEnd"/>
      <w:r>
        <w:rPr>
          <w:rFonts w:ascii="Times New Roman" w:hAnsi="Times New Roman"/>
          <w:snapToGrid/>
          <w:lang w:val="en-GB"/>
        </w:rPr>
        <w:t xml:space="preserve"> test lab or at the manufacturing site by a test engineer from a Solar </w:t>
      </w:r>
      <w:proofErr w:type="spellStart"/>
      <w:r>
        <w:rPr>
          <w:rFonts w:ascii="Times New Roman" w:hAnsi="Times New Roman"/>
          <w:snapToGrid/>
          <w:lang w:val="en-GB"/>
        </w:rPr>
        <w:t>Keymark</w:t>
      </w:r>
      <w:proofErr w:type="spellEnd"/>
      <w:r>
        <w:rPr>
          <w:rFonts w:ascii="Times New Roman" w:hAnsi="Times New Roman"/>
          <w:snapToGrid/>
          <w:lang w:val="en-GB"/>
        </w:rPr>
        <w:t xml:space="preserve"> test lab.</w:t>
      </w:r>
    </w:p>
    <w:p w14:paraId="02E194C8" w14:textId="77777777" w:rsidR="00845E2F" w:rsidRDefault="00845E2F" w:rsidP="00845E2F">
      <w:pPr>
        <w:pStyle w:val="Default"/>
        <w:spacing w:before="180"/>
        <w:ind w:left="284" w:hanging="284"/>
        <w:rPr>
          <w:rFonts w:ascii="Times New Roman" w:hAnsi="Times New Roman"/>
          <w:snapToGrid/>
          <w:lang w:val="en-GB"/>
        </w:rPr>
      </w:pPr>
      <w:r>
        <w:rPr>
          <w:rFonts w:ascii="Times New Roman" w:hAnsi="Times New Roman"/>
          <w:snapToGrid/>
          <w:lang w:val="en-GB"/>
        </w:rPr>
        <w:t>2. If the glass is not identical like described in point 1 above the following additional test has to be done:</w:t>
      </w:r>
    </w:p>
    <w:p w14:paraId="2315614C" w14:textId="77777777" w:rsidR="00845E2F" w:rsidRDefault="00845E2F" w:rsidP="00845E2F">
      <w:pPr>
        <w:pStyle w:val="Default"/>
        <w:spacing w:before="120"/>
        <w:ind w:left="624" w:hanging="340"/>
        <w:rPr>
          <w:rFonts w:ascii="Times New Roman" w:hAnsi="Times New Roman"/>
          <w:snapToGrid/>
          <w:lang w:val="en-GB"/>
        </w:rPr>
      </w:pPr>
      <w:proofErr w:type="gramStart"/>
      <w:r>
        <w:rPr>
          <w:rFonts w:ascii="Times New Roman" w:hAnsi="Times New Roman"/>
          <w:snapToGrid/>
          <w:lang w:val="en-GB"/>
        </w:rPr>
        <w:t>a.  If</w:t>
      </w:r>
      <w:proofErr w:type="gramEnd"/>
      <w:r>
        <w:rPr>
          <w:rFonts w:ascii="Times New Roman" w:hAnsi="Times New Roman"/>
          <w:snapToGrid/>
          <w:lang w:val="en-GB"/>
        </w:rPr>
        <w:t xml:space="preserve"> the thickness of glass is changed, mechanical load and rain penetration has to be tested.</w:t>
      </w:r>
    </w:p>
    <w:p w14:paraId="064273A3" w14:textId="77777777" w:rsidR="00845E2F" w:rsidRDefault="00845E2F" w:rsidP="00845E2F">
      <w:pPr>
        <w:pStyle w:val="Default"/>
        <w:spacing w:before="120"/>
        <w:ind w:left="596" w:hanging="312"/>
        <w:rPr>
          <w:rFonts w:ascii="Times New Roman" w:hAnsi="Times New Roman"/>
          <w:snapToGrid/>
          <w:lang w:val="en-GB"/>
        </w:rPr>
      </w:pPr>
      <w:proofErr w:type="gramStart"/>
      <w:r>
        <w:rPr>
          <w:rFonts w:ascii="Times New Roman" w:hAnsi="Times New Roman"/>
          <w:snapToGrid/>
          <w:lang w:val="en-GB"/>
        </w:rPr>
        <w:t>b.  If</w:t>
      </w:r>
      <w:proofErr w:type="gramEnd"/>
      <w:r>
        <w:rPr>
          <w:rFonts w:ascii="Times New Roman" w:hAnsi="Times New Roman"/>
          <w:snapToGrid/>
          <w:lang w:val="en-GB"/>
        </w:rPr>
        <w:t xml:space="preserve"> the thickness of glass is changed by less than 1 mm no transmittance measurement needs to be done, if no other characteristic of the glazing was changed and if the glass is of the same type and from the same glass manufacturer (e.g. </w:t>
      </w:r>
      <w:proofErr w:type="spellStart"/>
      <w:r>
        <w:rPr>
          <w:rFonts w:ascii="Times New Roman" w:hAnsi="Times New Roman"/>
          <w:snapToGrid/>
          <w:lang w:val="en-GB"/>
        </w:rPr>
        <w:t>Securit</w:t>
      </w:r>
      <w:proofErr w:type="spellEnd"/>
      <w:r>
        <w:rPr>
          <w:rFonts w:ascii="Times New Roman" w:hAnsi="Times New Roman"/>
          <w:snapToGrid/>
          <w:lang w:val="en-GB"/>
        </w:rPr>
        <w:t xml:space="preserve"> </w:t>
      </w:r>
      <w:proofErr w:type="spellStart"/>
      <w:r>
        <w:rPr>
          <w:rFonts w:ascii="Times New Roman" w:hAnsi="Times New Roman"/>
          <w:snapToGrid/>
          <w:lang w:val="en-GB"/>
        </w:rPr>
        <w:t>Albarino</w:t>
      </w:r>
      <w:proofErr w:type="spellEnd"/>
      <w:r>
        <w:rPr>
          <w:rFonts w:ascii="Times New Roman" w:hAnsi="Times New Roman"/>
          <w:snapToGrid/>
          <w:lang w:val="en-GB"/>
        </w:rPr>
        <w:t xml:space="preserve"> T from Saint </w:t>
      </w:r>
      <w:proofErr w:type="spellStart"/>
      <w:r>
        <w:rPr>
          <w:rFonts w:ascii="Times New Roman" w:hAnsi="Times New Roman"/>
          <w:snapToGrid/>
          <w:lang w:val="en-GB"/>
        </w:rPr>
        <w:t>Gobain</w:t>
      </w:r>
      <w:proofErr w:type="spellEnd"/>
      <w:r>
        <w:rPr>
          <w:rFonts w:ascii="Times New Roman" w:hAnsi="Times New Roman"/>
          <w:snapToGrid/>
          <w:lang w:val="en-GB"/>
        </w:rPr>
        <w:t>).</w:t>
      </w:r>
    </w:p>
    <w:p w14:paraId="3E5AE239" w14:textId="77777777" w:rsidR="00845E2F" w:rsidRDefault="00845E2F" w:rsidP="00845E2F">
      <w:pPr>
        <w:pStyle w:val="Default"/>
        <w:spacing w:before="120"/>
        <w:ind w:left="596" w:hanging="312"/>
        <w:rPr>
          <w:rFonts w:ascii="Times New Roman" w:hAnsi="Times New Roman"/>
          <w:snapToGrid/>
          <w:lang w:val="en-GB"/>
        </w:rPr>
      </w:pPr>
      <w:proofErr w:type="gramStart"/>
      <w:r>
        <w:rPr>
          <w:rFonts w:ascii="Times New Roman" w:hAnsi="Times New Roman"/>
          <w:snapToGrid/>
          <w:lang w:val="en-GB"/>
        </w:rPr>
        <w:t>c.  If</w:t>
      </w:r>
      <w:proofErr w:type="gramEnd"/>
      <w:r>
        <w:rPr>
          <w:rFonts w:ascii="Times New Roman" w:hAnsi="Times New Roman"/>
          <w:snapToGrid/>
          <w:lang w:val="en-GB"/>
        </w:rPr>
        <w:t xml:space="preserve"> texture or surface treatment is changed, the collector performance test incl. IAM has to be done.</w:t>
      </w:r>
    </w:p>
    <w:p w14:paraId="3FA56C6A" w14:textId="77777777" w:rsidR="00845E2F" w:rsidRDefault="00845E2F" w:rsidP="00845E2F">
      <w:pPr>
        <w:pStyle w:val="Default"/>
        <w:spacing w:before="120"/>
        <w:ind w:left="907" w:hanging="907"/>
        <w:rPr>
          <w:rFonts w:ascii="Times New Roman" w:hAnsi="Times New Roman"/>
          <w:snapToGrid/>
          <w:lang w:val="en-GB"/>
        </w:rPr>
      </w:pPr>
      <w:r>
        <w:rPr>
          <w:rFonts w:ascii="Times New Roman" w:hAnsi="Times New Roman"/>
          <w:snapToGrid/>
          <w:lang w:val="en-GB"/>
        </w:rPr>
        <w:t>Remark: The new test results from collector testing (not glass only testing) have to be documented in an updated test report from accredited test lab according to EN 12975.</w:t>
      </w:r>
    </w:p>
    <w:p w14:paraId="483CF1D4" w14:textId="77777777" w:rsidR="008C7876" w:rsidRDefault="00845E2F" w:rsidP="00845E2F">
      <w:pPr>
        <w:pStyle w:val="ListParagraph1"/>
        <w:pBdr>
          <w:bottom w:val="single" w:sz="6" w:space="1" w:color="auto"/>
        </w:pBdr>
        <w:autoSpaceDE w:val="0"/>
        <w:autoSpaceDN w:val="0"/>
        <w:adjustRightInd w:val="0"/>
        <w:spacing w:before="120"/>
        <w:ind w:left="0"/>
        <w:rPr>
          <w:lang w:val="en-GB"/>
        </w:rPr>
      </w:pPr>
      <w:r>
        <w:rPr>
          <w:rFonts w:ascii="Times New Roman" w:hAnsi="Times New Roman"/>
          <w:i/>
          <w:color w:val="000000"/>
          <w:sz w:val="24"/>
          <w:lang w:val="en-GB"/>
        </w:rPr>
        <w:t>This decision was taken with no negative votes and two abstentions</w:t>
      </w:r>
      <w:r w:rsidR="008C7876">
        <w:rPr>
          <w:lang w:val="en-GB"/>
        </w:rPr>
        <w:softHyphen/>
      </w:r>
      <w:r w:rsidR="008C7876">
        <w:rPr>
          <w:lang w:val="en-GB"/>
        </w:rPr>
        <w:softHyphen/>
      </w:r>
      <w:r w:rsidR="008C7876">
        <w:rPr>
          <w:lang w:val="en-GB"/>
        </w:rPr>
        <w:softHyphen/>
      </w:r>
    </w:p>
    <w:p w14:paraId="65162B41" w14:textId="77777777" w:rsidR="00742132" w:rsidRDefault="00742132" w:rsidP="00845E2F">
      <w:pPr>
        <w:pStyle w:val="ListParagraph1"/>
        <w:pBdr>
          <w:bottom w:val="single" w:sz="6" w:space="1" w:color="auto"/>
        </w:pBdr>
        <w:autoSpaceDE w:val="0"/>
        <w:autoSpaceDN w:val="0"/>
        <w:adjustRightInd w:val="0"/>
        <w:spacing w:before="120"/>
        <w:ind w:left="0"/>
        <w:rPr>
          <w:lang w:val="en-GB"/>
        </w:rPr>
      </w:pPr>
    </w:p>
    <w:p w14:paraId="1E864344" w14:textId="77777777" w:rsidR="00742132" w:rsidRDefault="00742132" w:rsidP="00845E2F">
      <w:pPr>
        <w:pStyle w:val="ListParagraph1"/>
        <w:autoSpaceDE w:val="0"/>
        <w:autoSpaceDN w:val="0"/>
        <w:adjustRightInd w:val="0"/>
        <w:spacing w:before="120"/>
        <w:ind w:left="0"/>
        <w:rPr>
          <w:lang w:val="en-GB"/>
        </w:rPr>
      </w:pPr>
    </w:p>
    <w:p w14:paraId="1FCF5BB3" w14:textId="77777777" w:rsidR="00845E2F" w:rsidRDefault="008C7876" w:rsidP="005E4C4C">
      <w:pPr>
        <w:pStyle w:val="Heading2"/>
      </w:pPr>
      <w:bookmarkStart w:id="167" w:name="_Toc12452725"/>
      <w:r>
        <w:lastRenderedPageBreak/>
        <w:softHyphen/>
      </w:r>
      <w:r>
        <w:softHyphen/>
      </w:r>
      <w:r>
        <w:softHyphen/>
      </w:r>
      <w:r w:rsidR="00845E2F" w:rsidRPr="00845E2F">
        <w:t xml:space="preserve"> </w:t>
      </w:r>
      <w:r w:rsidR="00845E2F">
        <w:t>Decision D3.M11 – Validation of annual collector energy output calculation tool</w:t>
      </w:r>
      <w:bookmarkEnd w:id="167"/>
      <w:r w:rsidR="00845E2F">
        <w:t xml:space="preserve"> </w:t>
      </w:r>
    </w:p>
    <w:p w14:paraId="70FDAD41" w14:textId="77777777" w:rsidR="00845E2F" w:rsidRDefault="00845E2F" w:rsidP="00845E2F">
      <w:pPr>
        <w:pStyle w:val="Heading7"/>
        <w:spacing w:before="0"/>
        <w:rPr>
          <w:rFonts w:ascii="Times New Roman" w:hAnsi="Times New Roman"/>
          <w:i w:val="0"/>
          <w:lang w:val="en-GB"/>
        </w:rPr>
      </w:pPr>
      <w:r>
        <w:rPr>
          <w:rFonts w:ascii="Times New Roman" w:hAnsi="Times New Roman"/>
          <w:i w:val="0"/>
          <w:lang w:val="en-GB"/>
        </w:rPr>
        <w:t>The annual collector energy output calculation tool prepared by Peter Kovacs is considered as validated.</w:t>
      </w:r>
    </w:p>
    <w:p w14:paraId="4EEC7E8A" w14:textId="77777777" w:rsidR="00845E2F" w:rsidRDefault="00845E2F" w:rsidP="00845E2F">
      <w:pPr>
        <w:rPr>
          <w:lang w:val="en-GB"/>
        </w:rPr>
      </w:pPr>
      <w:r>
        <w:rPr>
          <w:lang w:val="en-GB"/>
        </w:rPr>
        <w:t xml:space="preserve">The annual collector energy output calculation tool shall be made available via the Solar </w:t>
      </w:r>
      <w:proofErr w:type="spellStart"/>
      <w:r>
        <w:rPr>
          <w:lang w:val="en-GB"/>
        </w:rPr>
        <w:t>Keymark</w:t>
      </w:r>
      <w:proofErr w:type="spellEnd"/>
      <w:r>
        <w:rPr>
          <w:lang w:val="en-GB"/>
        </w:rPr>
        <w:t xml:space="preserve"> website for download. A closed version will be public available. An open version will be available in the restricted area of the website.</w:t>
      </w:r>
    </w:p>
    <w:p w14:paraId="61BF4B93" w14:textId="77777777" w:rsidR="00845E2F" w:rsidRDefault="00845E2F" w:rsidP="00845E2F">
      <w:pPr>
        <w:pStyle w:val="ListParagraph1"/>
        <w:autoSpaceDE w:val="0"/>
        <w:autoSpaceDN w:val="0"/>
        <w:adjustRightInd w:val="0"/>
        <w:spacing w:before="60"/>
        <w:ind w:left="0"/>
        <w:rPr>
          <w:rFonts w:ascii="Times New Roman" w:hAnsi="Times New Roman"/>
          <w:i/>
          <w:sz w:val="24"/>
          <w:lang w:val="en-GB"/>
        </w:rPr>
      </w:pPr>
      <w:r>
        <w:rPr>
          <w:rFonts w:ascii="Times New Roman" w:hAnsi="Times New Roman"/>
          <w:i/>
          <w:color w:val="000000"/>
          <w:sz w:val="24"/>
          <w:lang w:val="en-GB"/>
        </w:rPr>
        <w:t>This decision was taken unanimously</w:t>
      </w:r>
    </w:p>
    <w:p w14:paraId="02C31F45" w14:textId="77777777" w:rsidR="008C7876" w:rsidRDefault="008C7876" w:rsidP="008C7876">
      <w:pPr>
        <w:pStyle w:val="Heading7"/>
        <w:pBdr>
          <w:bottom w:val="single" w:sz="12" w:space="1" w:color="auto"/>
        </w:pBdr>
        <w:spacing w:before="0"/>
        <w:rPr>
          <w:rFonts w:ascii="Times New Roman" w:hAnsi="Times New Roman"/>
          <w:i w:val="0"/>
          <w:lang w:val="en-GB"/>
        </w:rPr>
      </w:pPr>
    </w:p>
    <w:p w14:paraId="12935DE1" w14:textId="77777777" w:rsidR="00845E2F" w:rsidRDefault="008C7876" w:rsidP="005E4C4C">
      <w:pPr>
        <w:pStyle w:val="Heading2"/>
      </w:pPr>
      <w:bookmarkStart w:id="168" w:name="_Toc12452726"/>
      <w:r>
        <w:softHyphen/>
      </w:r>
      <w:r>
        <w:softHyphen/>
      </w:r>
      <w:r>
        <w:softHyphen/>
      </w:r>
      <w:r>
        <w:softHyphen/>
      </w:r>
      <w:r>
        <w:softHyphen/>
      </w:r>
      <w:r>
        <w:softHyphen/>
      </w:r>
      <w:r w:rsidR="00845E2F" w:rsidRPr="00845E2F">
        <w:t xml:space="preserve"> </w:t>
      </w:r>
      <w:r w:rsidR="00845E2F">
        <w:t xml:space="preserve">Decision D4.M11 – Language of Solar </w:t>
      </w:r>
      <w:proofErr w:type="spellStart"/>
      <w:r w:rsidR="00845E2F">
        <w:t>Keymark</w:t>
      </w:r>
      <w:proofErr w:type="spellEnd"/>
      <w:r w:rsidR="00845E2F">
        <w:t xml:space="preserve"> data sheets</w:t>
      </w:r>
      <w:bookmarkEnd w:id="168"/>
    </w:p>
    <w:p w14:paraId="3A8542FA" w14:textId="77777777" w:rsidR="00845E2F" w:rsidRDefault="00845E2F" w:rsidP="00845E2F">
      <w:pPr>
        <w:rPr>
          <w:snapToGrid w:val="0"/>
          <w:color w:val="000000"/>
          <w:lang w:val="en-US"/>
        </w:rPr>
      </w:pPr>
      <w:r>
        <w:rPr>
          <w:snapToGrid w:val="0"/>
          <w:color w:val="000000"/>
          <w:lang w:val="en-US"/>
        </w:rPr>
        <w:t xml:space="preserve">It was decided that the master of future versions of Solar </w:t>
      </w:r>
      <w:proofErr w:type="spellStart"/>
      <w:r>
        <w:rPr>
          <w:snapToGrid w:val="0"/>
          <w:color w:val="000000"/>
          <w:lang w:val="en-US"/>
        </w:rPr>
        <w:t>Keymark</w:t>
      </w:r>
      <w:proofErr w:type="spellEnd"/>
      <w:r>
        <w:rPr>
          <w:snapToGrid w:val="0"/>
          <w:color w:val="000000"/>
          <w:lang w:val="en-US"/>
        </w:rPr>
        <w:t xml:space="preserve"> data sheets shall be in English only. Other languages can be added under the responsibility of the corresponding certification body</w:t>
      </w:r>
    </w:p>
    <w:p w14:paraId="2567512E" w14:textId="77777777" w:rsidR="00845E2F" w:rsidRDefault="00845E2F" w:rsidP="00845E2F">
      <w:pPr>
        <w:keepNext/>
        <w:spacing w:before="60"/>
        <w:outlineLvl w:val="6"/>
        <w:rPr>
          <w:i/>
          <w:color w:val="000000"/>
          <w:lang w:val="en-GB"/>
        </w:rPr>
      </w:pPr>
      <w:r>
        <w:rPr>
          <w:i/>
          <w:color w:val="000000"/>
          <w:lang w:val="en-GB"/>
        </w:rPr>
        <w:t>This decision was taken unanimously.</w:t>
      </w:r>
    </w:p>
    <w:p w14:paraId="07A21BD2"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p>
    <w:p w14:paraId="7111ED0D" w14:textId="77777777" w:rsidR="00845E2F" w:rsidRDefault="008C7876" w:rsidP="005E4C4C">
      <w:pPr>
        <w:pStyle w:val="Heading2"/>
      </w:pPr>
      <w:bookmarkStart w:id="169" w:name="_Toc12452727"/>
      <w:r>
        <w:softHyphen/>
      </w:r>
      <w:r>
        <w:softHyphen/>
      </w:r>
      <w:r>
        <w:softHyphen/>
      </w:r>
      <w:r w:rsidR="00845E2F" w:rsidRPr="00845E2F">
        <w:t xml:space="preserve"> </w:t>
      </w:r>
      <w:r w:rsidR="00845E2F">
        <w:t xml:space="preserve">Decision D5.M11 – Units used for “Energy” in Solar </w:t>
      </w:r>
      <w:proofErr w:type="spellStart"/>
      <w:r w:rsidR="00845E2F">
        <w:t>Keymark</w:t>
      </w:r>
      <w:proofErr w:type="spellEnd"/>
      <w:r w:rsidR="00845E2F">
        <w:t xml:space="preserve"> data sheets</w:t>
      </w:r>
      <w:bookmarkEnd w:id="169"/>
    </w:p>
    <w:p w14:paraId="57BFFA8A" w14:textId="77777777" w:rsidR="00845E2F" w:rsidRDefault="00845E2F" w:rsidP="00845E2F">
      <w:pPr>
        <w:rPr>
          <w:snapToGrid w:val="0"/>
          <w:color w:val="000000"/>
          <w:lang w:val="en-US"/>
        </w:rPr>
      </w:pPr>
      <w:r>
        <w:rPr>
          <w:snapToGrid w:val="0"/>
          <w:color w:val="000000"/>
          <w:lang w:val="en-US"/>
        </w:rPr>
        <w:t>It was decided that in the future, energy quantities shall be given in kWh.</w:t>
      </w:r>
    </w:p>
    <w:p w14:paraId="7AFB72D8" w14:textId="77777777" w:rsidR="00845E2F" w:rsidRDefault="00845E2F" w:rsidP="00845E2F">
      <w:pPr>
        <w:spacing w:before="60"/>
        <w:rPr>
          <w:i/>
          <w:color w:val="000000"/>
          <w:lang w:val="en-GB"/>
        </w:rPr>
      </w:pPr>
      <w:r>
        <w:rPr>
          <w:i/>
          <w:color w:val="000000"/>
          <w:lang w:val="en-GB"/>
        </w:rPr>
        <w:t>This decision was taken unanimously.</w:t>
      </w:r>
    </w:p>
    <w:p w14:paraId="1B71CC32"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77B35A3A" w14:textId="77777777" w:rsidR="00845E2F" w:rsidRDefault="008C7876" w:rsidP="005E4C4C">
      <w:pPr>
        <w:pStyle w:val="Heading2"/>
        <w:rPr>
          <w:snapToGrid w:val="0"/>
          <w:lang w:val="en-US"/>
        </w:rPr>
      </w:pPr>
      <w:bookmarkStart w:id="170" w:name="_Toc12452728"/>
      <w:r>
        <w:softHyphen/>
      </w:r>
      <w:r>
        <w:softHyphen/>
      </w:r>
      <w:r>
        <w:softHyphen/>
      </w:r>
      <w:r>
        <w:softHyphen/>
      </w:r>
      <w:r>
        <w:softHyphen/>
      </w:r>
      <w:r>
        <w:softHyphen/>
      </w:r>
      <w:r w:rsidR="00845E2F" w:rsidRPr="00845E2F">
        <w:t xml:space="preserve"> </w:t>
      </w:r>
      <w:r w:rsidR="00845E2F">
        <w:t xml:space="preserve">Decision D6.M11 – Solar </w:t>
      </w:r>
      <w:proofErr w:type="spellStart"/>
      <w:r w:rsidR="00845E2F">
        <w:t>Keymark</w:t>
      </w:r>
      <w:proofErr w:type="spellEnd"/>
      <w:r w:rsidR="00845E2F">
        <w:t xml:space="preserve"> Certification of tracking concentrating collectors</w:t>
      </w:r>
      <w:bookmarkEnd w:id="170"/>
      <w:r w:rsidR="00845E2F">
        <w:rPr>
          <w:snapToGrid w:val="0"/>
          <w:lang w:val="en-US"/>
        </w:rPr>
        <w:t xml:space="preserve"> </w:t>
      </w:r>
    </w:p>
    <w:p w14:paraId="36994886" w14:textId="77777777" w:rsidR="00845E2F" w:rsidRDefault="00845E2F" w:rsidP="00845E2F">
      <w:pPr>
        <w:spacing w:before="120"/>
        <w:rPr>
          <w:snapToGrid w:val="0"/>
          <w:color w:val="000000"/>
          <w:lang w:val="en-US"/>
        </w:rPr>
      </w:pPr>
      <w:r>
        <w:rPr>
          <w:snapToGrid w:val="0"/>
          <w:color w:val="000000"/>
          <w:lang w:val="en-US"/>
        </w:rPr>
        <w:t xml:space="preserve">Solar </w:t>
      </w:r>
      <w:proofErr w:type="spellStart"/>
      <w:r>
        <w:rPr>
          <w:snapToGrid w:val="0"/>
          <w:color w:val="000000"/>
          <w:lang w:val="en-US"/>
        </w:rPr>
        <w:t>Keymark</w:t>
      </w:r>
      <w:proofErr w:type="spellEnd"/>
      <w:r>
        <w:rPr>
          <w:snapToGrid w:val="0"/>
          <w:color w:val="000000"/>
          <w:lang w:val="en-US"/>
        </w:rPr>
        <w:t xml:space="preserve"> certification of tracking concentrating collectors is possible, since they are explicitly mentioned in the scope of EN 12975-1 and EN 12975-2.</w:t>
      </w:r>
    </w:p>
    <w:p w14:paraId="3180146C" w14:textId="77777777" w:rsidR="00845E2F" w:rsidRDefault="00845E2F" w:rsidP="00845E2F">
      <w:pPr>
        <w:spacing w:before="120"/>
        <w:rPr>
          <w:snapToGrid w:val="0"/>
          <w:color w:val="000000"/>
          <w:lang w:val="en-US"/>
        </w:rPr>
      </w:pPr>
      <w:r>
        <w:rPr>
          <w:snapToGrid w:val="0"/>
          <w:color w:val="000000"/>
          <w:lang w:val="en-US"/>
        </w:rPr>
        <w:t xml:space="preserve">The reliability testing of concentrating and tracking collectors shall be performed as described at present in the latest version of Annex P entitled “Reliability testing of concentrating and tracking collectors” of </w:t>
      </w:r>
      <w:proofErr w:type="spellStart"/>
      <w:r>
        <w:rPr>
          <w:snapToGrid w:val="0"/>
          <w:color w:val="000000"/>
          <w:lang w:val="en-US"/>
        </w:rPr>
        <w:t>FprEN</w:t>
      </w:r>
      <w:proofErr w:type="spellEnd"/>
      <w:r>
        <w:rPr>
          <w:snapToGrid w:val="0"/>
          <w:color w:val="000000"/>
          <w:lang w:val="en-US"/>
        </w:rPr>
        <w:t xml:space="preserve"> 12975-2 .</w:t>
      </w:r>
    </w:p>
    <w:p w14:paraId="199C419D" w14:textId="77777777" w:rsidR="00845E2F" w:rsidRDefault="00845E2F" w:rsidP="00845E2F">
      <w:pPr>
        <w:pStyle w:val="ListParagraph1"/>
        <w:autoSpaceDE w:val="0"/>
        <w:autoSpaceDN w:val="0"/>
        <w:adjustRightInd w:val="0"/>
        <w:spacing w:before="120"/>
        <w:ind w:left="0"/>
        <w:rPr>
          <w:rFonts w:ascii="Times New Roman" w:hAnsi="Times New Roman"/>
          <w:i/>
          <w:sz w:val="24"/>
          <w:lang w:val="en-GB"/>
        </w:rPr>
      </w:pPr>
      <w:r>
        <w:rPr>
          <w:rFonts w:ascii="Times New Roman" w:hAnsi="Times New Roman"/>
          <w:i/>
          <w:color w:val="000000"/>
          <w:sz w:val="24"/>
          <w:lang w:val="en-GB"/>
        </w:rPr>
        <w:t>This decision was taken unanimously</w:t>
      </w:r>
    </w:p>
    <w:p w14:paraId="1A8DD75D" w14:textId="77777777" w:rsidR="008C7876" w:rsidRDefault="008C7876" w:rsidP="008C7876">
      <w:pPr>
        <w:pStyle w:val="Heading7"/>
        <w:pBdr>
          <w:bottom w:val="single" w:sz="12" w:space="1" w:color="auto"/>
        </w:pBdr>
        <w:spacing w:before="0"/>
        <w:rPr>
          <w:rFonts w:ascii="Times New Roman" w:hAnsi="Times New Roman"/>
          <w:i w:val="0"/>
          <w:lang w:val="en-GB"/>
        </w:rPr>
      </w:pPr>
    </w:p>
    <w:p w14:paraId="4E8BCE85" w14:textId="77777777" w:rsidR="00845E2F" w:rsidRDefault="008C7876" w:rsidP="005E4C4C">
      <w:pPr>
        <w:pStyle w:val="Heading2"/>
      </w:pPr>
      <w:bookmarkStart w:id="171" w:name="_Toc312323759"/>
      <w:bookmarkStart w:id="172" w:name="_Toc312323853"/>
      <w:bookmarkStart w:id="173" w:name="_Toc321311770"/>
      <w:bookmarkStart w:id="174" w:name="_Toc321311872"/>
      <w:bookmarkStart w:id="175" w:name="_Toc376787465"/>
      <w:bookmarkStart w:id="176" w:name="_Toc400113928"/>
      <w:bookmarkStart w:id="177" w:name="_Toc414528178"/>
      <w:bookmarkStart w:id="178" w:name="_Toc432927522"/>
      <w:bookmarkStart w:id="179" w:name="_Toc479156651"/>
      <w:bookmarkStart w:id="180" w:name="_Toc496193605"/>
      <w:bookmarkStart w:id="181" w:name="_Toc496193842"/>
      <w:bookmarkStart w:id="182" w:name="_Toc12452729"/>
      <w:r>
        <w:softHyphen/>
      </w:r>
      <w:r>
        <w:softHyphen/>
      </w:r>
      <w:r>
        <w:softHyphen/>
      </w:r>
      <w:bookmarkEnd w:id="171"/>
      <w:bookmarkEnd w:id="172"/>
      <w:bookmarkEnd w:id="173"/>
      <w:bookmarkEnd w:id="174"/>
      <w:bookmarkEnd w:id="175"/>
      <w:bookmarkEnd w:id="176"/>
      <w:bookmarkEnd w:id="177"/>
      <w:bookmarkEnd w:id="178"/>
      <w:bookmarkEnd w:id="179"/>
      <w:bookmarkEnd w:id="180"/>
      <w:bookmarkEnd w:id="181"/>
      <w:r w:rsidR="00845E2F" w:rsidRPr="00845E2F">
        <w:t xml:space="preserve"> </w:t>
      </w:r>
      <w:r w:rsidR="00845E2F">
        <w:t>Decision D7.M11 – First steps towards global certification</w:t>
      </w:r>
      <w:bookmarkEnd w:id="182"/>
    </w:p>
    <w:p w14:paraId="647EA5F2" w14:textId="77777777" w:rsidR="00845E2F" w:rsidRDefault="00845E2F" w:rsidP="00845E2F">
      <w:pPr>
        <w:rPr>
          <w:color w:val="000000"/>
          <w:lang w:val="en-GB"/>
        </w:rPr>
      </w:pPr>
      <w:r>
        <w:rPr>
          <w:color w:val="000000"/>
          <w:lang w:val="en-GB"/>
        </w:rPr>
        <w:t>The vast majority of the participants present see the need for the establishment of a global certification scheme for solar thermal products.</w:t>
      </w:r>
    </w:p>
    <w:p w14:paraId="69B128C0" w14:textId="77777777" w:rsidR="005277AC" w:rsidRDefault="00845E2F" w:rsidP="005277AC">
      <w:pPr>
        <w:rPr>
          <w:color w:val="000000"/>
          <w:lang w:val="en-GB"/>
        </w:rPr>
      </w:pPr>
      <w:r>
        <w:rPr>
          <w:color w:val="000000"/>
          <w:lang w:val="en-GB"/>
        </w:rPr>
        <w:t>Hence it was decided to include a topic related to the “elaboration of concept for global certification” in the next call of the Solar Certification Fund (SCF)</w:t>
      </w:r>
    </w:p>
    <w:p w14:paraId="4C7546E9" w14:textId="77777777" w:rsidR="005277AC" w:rsidRDefault="005277AC" w:rsidP="005277AC">
      <w:pPr>
        <w:rPr>
          <w:i/>
          <w:color w:val="000000"/>
          <w:lang w:val="en-GB"/>
        </w:rPr>
      </w:pPr>
    </w:p>
    <w:p w14:paraId="4A2E2778" w14:textId="77777777" w:rsidR="005277AC" w:rsidRDefault="00845E2F" w:rsidP="005277AC">
      <w:pPr>
        <w:pBdr>
          <w:bottom w:val="single" w:sz="6" w:space="1" w:color="auto"/>
        </w:pBdr>
        <w:rPr>
          <w:lang w:val="en-GB"/>
        </w:rPr>
      </w:pPr>
      <w:r>
        <w:rPr>
          <w:i/>
          <w:color w:val="000000"/>
          <w:lang w:val="en-GB"/>
        </w:rPr>
        <w:t>This decision was taken unanimously.</w:t>
      </w:r>
      <w:r w:rsidR="008C7876">
        <w:rPr>
          <w:lang w:val="en-GB"/>
        </w:rPr>
        <w:softHyphen/>
      </w:r>
      <w:r w:rsidR="008C7876">
        <w:rPr>
          <w:lang w:val="en-GB"/>
        </w:rPr>
        <w:softHyphen/>
      </w:r>
      <w:r w:rsidR="008C7876">
        <w:rPr>
          <w:lang w:val="en-GB"/>
        </w:rPr>
        <w:softHyphen/>
      </w:r>
    </w:p>
    <w:p w14:paraId="67AD03BA" w14:textId="77777777" w:rsidR="00742132" w:rsidRDefault="00742132" w:rsidP="005277AC">
      <w:pPr>
        <w:pBdr>
          <w:bottom w:val="single" w:sz="6" w:space="1" w:color="auto"/>
        </w:pBdr>
        <w:rPr>
          <w:lang w:val="en-GB"/>
        </w:rPr>
      </w:pPr>
    </w:p>
    <w:p w14:paraId="7374EE4E" w14:textId="77777777" w:rsidR="00742132" w:rsidRPr="005277AC" w:rsidRDefault="00742132" w:rsidP="005277AC">
      <w:pPr>
        <w:rPr>
          <w:i/>
          <w:color w:val="000000"/>
          <w:lang w:val="en-GB"/>
        </w:rPr>
      </w:pPr>
    </w:p>
    <w:p w14:paraId="67E70A37" w14:textId="77777777" w:rsidR="005277AC" w:rsidRDefault="005277AC" w:rsidP="005E4C4C">
      <w:pPr>
        <w:pStyle w:val="Heading2"/>
      </w:pPr>
      <w:r w:rsidRPr="005277AC">
        <w:t xml:space="preserve"> </w:t>
      </w:r>
      <w:bookmarkStart w:id="183" w:name="_Toc12452730"/>
      <w:r>
        <w:t xml:space="preserve">Decision D8.M11 – Solar </w:t>
      </w:r>
      <w:proofErr w:type="spellStart"/>
      <w:r>
        <w:t>Keymark</w:t>
      </w:r>
      <w:proofErr w:type="spellEnd"/>
      <w:r>
        <w:t xml:space="preserve"> Network 2012 budget</w:t>
      </w:r>
      <w:bookmarkEnd w:id="183"/>
    </w:p>
    <w:p w14:paraId="257FBEC4" w14:textId="77777777" w:rsidR="005277AC" w:rsidRDefault="005277AC" w:rsidP="005277AC">
      <w:pPr>
        <w:pStyle w:val="ListParagraph1"/>
        <w:autoSpaceDE w:val="0"/>
        <w:autoSpaceDN w:val="0"/>
        <w:adjustRightInd w:val="0"/>
        <w:spacing w:before="120"/>
        <w:ind w:left="0"/>
        <w:rPr>
          <w:rFonts w:ascii="Times New Roman" w:eastAsia="Times New Roman" w:hAnsi="Times New Roman"/>
          <w:color w:val="000000"/>
          <w:sz w:val="24"/>
          <w:lang w:val="en-GB"/>
        </w:rPr>
      </w:pPr>
      <w:r>
        <w:rPr>
          <w:rFonts w:ascii="Times New Roman" w:eastAsia="Times New Roman" w:hAnsi="Times New Roman"/>
          <w:color w:val="000000"/>
          <w:sz w:val="24"/>
          <w:lang w:val="en-GB"/>
        </w:rPr>
        <w:t xml:space="preserve">It was decided that the budget of the Solar </w:t>
      </w:r>
      <w:proofErr w:type="spellStart"/>
      <w:r>
        <w:rPr>
          <w:rFonts w:ascii="Times New Roman" w:eastAsia="Times New Roman" w:hAnsi="Times New Roman"/>
          <w:color w:val="000000"/>
          <w:sz w:val="24"/>
          <w:lang w:val="en-GB"/>
        </w:rPr>
        <w:t>Keymark</w:t>
      </w:r>
      <w:proofErr w:type="spellEnd"/>
      <w:r>
        <w:rPr>
          <w:rFonts w:ascii="Times New Roman" w:eastAsia="Times New Roman" w:hAnsi="Times New Roman"/>
          <w:color w:val="000000"/>
          <w:sz w:val="24"/>
          <w:lang w:val="en-GB"/>
        </w:rPr>
        <w:t xml:space="preserve"> Network (SKN) for 2012 is in total 79.160 € (as stated in document SKN_N0174R0).</w:t>
      </w:r>
    </w:p>
    <w:p w14:paraId="30C6366D" w14:textId="77777777" w:rsidR="005277AC" w:rsidRDefault="005277AC" w:rsidP="005277AC">
      <w:pPr>
        <w:pStyle w:val="ListParagraph1"/>
        <w:autoSpaceDE w:val="0"/>
        <w:autoSpaceDN w:val="0"/>
        <w:adjustRightInd w:val="0"/>
        <w:spacing w:before="120"/>
        <w:ind w:left="0"/>
        <w:rPr>
          <w:rFonts w:ascii="Times New Roman" w:eastAsia="Times New Roman" w:hAnsi="Times New Roman"/>
          <w:color w:val="000000"/>
          <w:sz w:val="24"/>
          <w:lang w:val="en-GB"/>
        </w:rPr>
      </w:pPr>
      <w:r>
        <w:rPr>
          <w:rFonts w:ascii="Times New Roman" w:eastAsia="Times New Roman" w:hAnsi="Times New Roman"/>
          <w:color w:val="000000"/>
          <w:sz w:val="24"/>
          <w:lang w:val="en-GB"/>
        </w:rPr>
        <w:t xml:space="preserve">In 2012 the SKN fees will kept constant as stated in annex C of the Solar </w:t>
      </w:r>
      <w:proofErr w:type="spellStart"/>
      <w:r>
        <w:rPr>
          <w:rFonts w:ascii="Times New Roman" w:eastAsia="Times New Roman" w:hAnsi="Times New Roman"/>
          <w:color w:val="000000"/>
          <w:sz w:val="24"/>
          <w:lang w:val="en-GB"/>
        </w:rPr>
        <w:t>Keymark</w:t>
      </w:r>
      <w:proofErr w:type="spellEnd"/>
      <w:r>
        <w:rPr>
          <w:rFonts w:ascii="Times New Roman" w:eastAsia="Times New Roman" w:hAnsi="Times New Roman"/>
          <w:color w:val="000000"/>
          <w:sz w:val="24"/>
          <w:lang w:val="en-GB"/>
        </w:rPr>
        <w:t xml:space="preserve"> scheme rules, document SKN_N106R5)</w:t>
      </w:r>
    </w:p>
    <w:p w14:paraId="3F22C98A" w14:textId="77777777" w:rsidR="005277AC" w:rsidRDefault="005277AC" w:rsidP="005277AC">
      <w:pPr>
        <w:keepNext/>
        <w:spacing w:before="60"/>
        <w:outlineLvl w:val="6"/>
        <w:rPr>
          <w:i/>
          <w:color w:val="000000"/>
          <w:lang w:val="en-GB"/>
        </w:rPr>
      </w:pPr>
      <w:r>
        <w:rPr>
          <w:i/>
          <w:color w:val="000000"/>
          <w:lang w:val="en-GB"/>
        </w:rPr>
        <w:lastRenderedPageBreak/>
        <w:t>This decision was taken unanimously.</w:t>
      </w:r>
    </w:p>
    <w:p w14:paraId="349A9A16"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2A160780" w14:textId="77777777" w:rsidR="005277AC" w:rsidRDefault="008C7876" w:rsidP="005E4C4C">
      <w:pPr>
        <w:pStyle w:val="Heading2"/>
      </w:pPr>
      <w:bookmarkStart w:id="184" w:name="_Toc312323762"/>
      <w:bookmarkStart w:id="185" w:name="_Toc312323856"/>
      <w:bookmarkStart w:id="186" w:name="_Toc321311773"/>
      <w:bookmarkStart w:id="187" w:name="_Toc321311875"/>
      <w:bookmarkStart w:id="188" w:name="_Toc376787468"/>
      <w:bookmarkStart w:id="189" w:name="_Toc400113931"/>
      <w:bookmarkStart w:id="190" w:name="_Toc414528181"/>
      <w:bookmarkStart w:id="191" w:name="_Toc432927525"/>
      <w:bookmarkStart w:id="192" w:name="_Toc479156654"/>
      <w:bookmarkStart w:id="193" w:name="_Toc496193608"/>
      <w:bookmarkStart w:id="194" w:name="_Toc496193845"/>
      <w:bookmarkStart w:id="195" w:name="_Toc12452731"/>
      <w:r>
        <w:softHyphen/>
      </w:r>
      <w:r>
        <w:softHyphen/>
      </w:r>
      <w:r>
        <w:softHyphen/>
      </w:r>
      <w:bookmarkEnd w:id="184"/>
      <w:bookmarkEnd w:id="185"/>
      <w:bookmarkEnd w:id="186"/>
      <w:bookmarkEnd w:id="187"/>
      <w:bookmarkEnd w:id="188"/>
      <w:bookmarkEnd w:id="189"/>
      <w:bookmarkEnd w:id="190"/>
      <w:bookmarkEnd w:id="191"/>
      <w:bookmarkEnd w:id="192"/>
      <w:bookmarkEnd w:id="193"/>
      <w:bookmarkEnd w:id="194"/>
      <w:r w:rsidR="005277AC" w:rsidRPr="005277AC">
        <w:t xml:space="preserve"> </w:t>
      </w:r>
      <w:r w:rsidR="005277AC">
        <w:t>Decision D9.M11 – Solar Certification Fund funding principles related to the financing of TC and WG secretariats and liaison officers</w:t>
      </w:r>
      <w:bookmarkEnd w:id="195"/>
    </w:p>
    <w:p w14:paraId="2A2A743F" w14:textId="77777777" w:rsidR="005277AC" w:rsidRDefault="005277AC" w:rsidP="005277AC">
      <w:pPr>
        <w:spacing w:before="120"/>
        <w:rPr>
          <w:lang w:val="en-GB"/>
        </w:rPr>
      </w:pPr>
      <w:r>
        <w:rPr>
          <w:lang w:val="en-GB"/>
        </w:rPr>
        <w:t>No funding of TC and WG secretariats and liaison officers by the SCF will be provided on a regular basis. Funding of TC and WG secretariats and liaison officers by the SCF is decided on a case by case basis e.g. by including specific topics in the SCF calls.</w:t>
      </w:r>
    </w:p>
    <w:p w14:paraId="39BA57F3" w14:textId="77777777" w:rsidR="005277AC" w:rsidRDefault="005277AC" w:rsidP="005277AC">
      <w:pPr>
        <w:keepNext/>
        <w:spacing w:before="60"/>
        <w:outlineLvl w:val="6"/>
        <w:rPr>
          <w:i/>
          <w:color w:val="000000"/>
          <w:lang w:val="en-GB"/>
        </w:rPr>
      </w:pPr>
      <w:r>
        <w:rPr>
          <w:i/>
          <w:color w:val="000000"/>
          <w:lang w:val="en-GB"/>
        </w:rPr>
        <w:t>This decision was taken unanimously.</w:t>
      </w:r>
    </w:p>
    <w:p w14:paraId="3CCCCE8F" w14:textId="77777777" w:rsidR="008C7876" w:rsidRDefault="008C7876" w:rsidP="008C7876">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181D1027" w14:textId="77777777" w:rsidR="005277AC" w:rsidRDefault="008C7876" w:rsidP="005E4C4C">
      <w:pPr>
        <w:pStyle w:val="Heading2"/>
      </w:pPr>
      <w:bookmarkStart w:id="196" w:name="_Toc312323764"/>
      <w:bookmarkStart w:id="197" w:name="_Toc312323858"/>
      <w:bookmarkStart w:id="198" w:name="_Toc321311775"/>
      <w:bookmarkStart w:id="199" w:name="_Toc321311877"/>
      <w:bookmarkStart w:id="200" w:name="_Toc376787470"/>
      <w:bookmarkStart w:id="201" w:name="_Toc400113933"/>
      <w:bookmarkStart w:id="202" w:name="_Toc414528183"/>
      <w:bookmarkStart w:id="203" w:name="_Toc432927527"/>
      <w:bookmarkStart w:id="204" w:name="_Toc479156656"/>
      <w:bookmarkStart w:id="205" w:name="_Toc496193610"/>
      <w:bookmarkStart w:id="206" w:name="_Toc496193847"/>
      <w:bookmarkStart w:id="207" w:name="_Toc12452732"/>
      <w:r>
        <w:softHyphen/>
      </w:r>
      <w:r>
        <w:softHyphen/>
      </w:r>
      <w:r>
        <w:softHyphen/>
      </w:r>
      <w:bookmarkEnd w:id="196"/>
      <w:bookmarkEnd w:id="197"/>
      <w:bookmarkEnd w:id="198"/>
      <w:bookmarkEnd w:id="199"/>
      <w:bookmarkEnd w:id="200"/>
      <w:bookmarkEnd w:id="201"/>
      <w:bookmarkEnd w:id="202"/>
      <w:bookmarkEnd w:id="203"/>
      <w:bookmarkEnd w:id="204"/>
      <w:bookmarkEnd w:id="205"/>
      <w:bookmarkEnd w:id="206"/>
      <w:r w:rsidR="005277AC" w:rsidRPr="005277AC">
        <w:t xml:space="preserve"> </w:t>
      </w:r>
      <w:r w:rsidR="005277AC">
        <w:t>Decision D10.M11 – Funding of the TC 312 secretariat in 2012</w:t>
      </w:r>
      <w:bookmarkEnd w:id="207"/>
    </w:p>
    <w:p w14:paraId="2E017798" w14:textId="77777777" w:rsidR="005277AC" w:rsidRDefault="005277AC" w:rsidP="005277AC">
      <w:pPr>
        <w:pStyle w:val="Heading7"/>
        <w:spacing w:before="0"/>
        <w:rPr>
          <w:rFonts w:ascii="Times New Roman" w:hAnsi="Times New Roman"/>
          <w:i w:val="0"/>
          <w:lang w:val="en-GB"/>
        </w:rPr>
      </w:pPr>
      <w:r>
        <w:rPr>
          <w:rFonts w:ascii="Times New Roman" w:hAnsi="Times New Roman"/>
          <w:i w:val="0"/>
          <w:lang w:val="en-GB"/>
        </w:rPr>
        <w:t xml:space="preserve">It was decided to launch on October 15, 2011 </w:t>
      </w:r>
      <w:proofErr w:type="spellStart"/>
      <w:proofErr w:type="gramStart"/>
      <w:r>
        <w:rPr>
          <w:rFonts w:ascii="Times New Roman" w:hAnsi="Times New Roman"/>
          <w:i w:val="0"/>
          <w:lang w:val="en-GB"/>
        </w:rPr>
        <w:t>a</w:t>
      </w:r>
      <w:proofErr w:type="spellEnd"/>
      <w:proofErr w:type="gramEnd"/>
      <w:r>
        <w:rPr>
          <w:rFonts w:ascii="Times New Roman" w:hAnsi="Times New Roman"/>
          <w:i w:val="0"/>
          <w:lang w:val="en-GB"/>
        </w:rPr>
        <w:t xml:space="preserve"> exceptional call for funding of the TC 312 secretariat in the period between Dec. 1</w:t>
      </w:r>
      <w:r>
        <w:rPr>
          <w:rFonts w:ascii="Times New Roman" w:hAnsi="Times New Roman"/>
          <w:i w:val="0"/>
          <w:vertAlign w:val="superscript"/>
          <w:lang w:val="en-GB"/>
        </w:rPr>
        <w:t>st</w:t>
      </w:r>
      <w:r>
        <w:rPr>
          <w:rFonts w:ascii="Times New Roman" w:hAnsi="Times New Roman"/>
          <w:i w:val="0"/>
          <w:lang w:val="en-GB"/>
        </w:rPr>
        <w:t>, 2011 until Dec. 31</w:t>
      </w:r>
      <w:r>
        <w:rPr>
          <w:rFonts w:ascii="Times New Roman" w:hAnsi="Times New Roman"/>
          <w:i w:val="0"/>
          <w:vertAlign w:val="superscript"/>
          <w:lang w:val="en-GB"/>
        </w:rPr>
        <w:t>st</w:t>
      </w:r>
      <w:r>
        <w:rPr>
          <w:rFonts w:ascii="Times New Roman" w:hAnsi="Times New Roman"/>
          <w:i w:val="0"/>
          <w:lang w:val="en-GB"/>
        </w:rPr>
        <w:t>, 2012. Budget 15.000</w:t>
      </w:r>
      <w:proofErr w:type="gramStart"/>
      <w:r>
        <w:rPr>
          <w:rFonts w:ascii="Times New Roman" w:hAnsi="Times New Roman"/>
          <w:i w:val="0"/>
          <w:lang w:val="en-GB"/>
        </w:rPr>
        <w:t>,-</w:t>
      </w:r>
      <w:proofErr w:type="gramEnd"/>
      <w:r>
        <w:rPr>
          <w:rFonts w:ascii="Times New Roman" w:hAnsi="Times New Roman"/>
          <w:i w:val="0"/>
          <w:lang w:val="en-GB"/>
        </w:rPr>
        <w:t xml:space="preserve"> €</w:t>
      </w:r>
      <w:r>
        <w:rPr>
          <w:rFonts w:ascii="Times New Roman" w:hAnsi="Times New Roman"/>
          <w:i w:val="0"/>
          <w:lang w:val="en-GB"/>
        </w:rPr>
        <w:br/>
        <w:t>Deadline for proposals October 31</w:t>
      </w:r>
      <w:r>
        <w:rPr>
          <w:rFonts w:ascii="Times New Roman" w:hAnsi="Times New Roman"/>
          <w:i w:val="0"/>
          <w:vertAlign w:val="superscript"/>
          <w:lang w:val="en-GB"/>
        </w:rPr>
        <w:t>st</w:t>
      </w:r>
      <w:r>
        <w:rPr>
          <w:rFonts w:ascii="Times New Roman" w:hAnsi="Times New Roman"/>
          <w:i w:val="0"/>
          <w:lang w:val="en-GB"/>
        </w:rPr>
        <w:t>, 2011. The SKN will give the authority to the Solar Certification Fund steering group to make a final decision related to this issue.</w:t>
      </w:r>
    </w:p>
    <w:p w14:paraId="0955CA61" w14:textId="77777777" w:rsidR="005277AC" w:rsidRDefault="005277AC" w:rsidP="005277AC">
      <w:pPr>
        <w:keepNext/>
        <w:spacing w:before="60"/>
        <w:outlineLvl w:val="6"/>
        <w:rPr>
          <w:i/>
          <w:color w:val="000000"/>
          <w:lang w:val="en-GB"/>
        </w:rPr>
      </w:pPr>
      <w:r>
        <w:rPr>
          <w:i/>
          <w:color w:val="000000"/>
          <w:lang w:val="en-GB"/>
        </w:rPr>
        <w:t>This decision was taken unanimously.</w:t>
      </w:r>
    </w:p>
    <w:p w14:paraId="3B419BA4" w14:textId="77777777" w:rsidR="005277AC" w:rsidRDefault="005277AC" w:rsidP="005277AC">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5EFCC974" w14:textId="77777777" w:rsidR="005277AC" w:rsidRDefault="005277AC" w:rsidP="005E4C4C">
      <w:pPr>
        <w:pStyle w:val="Heading2"/>
      </w:pPr>
      <w:bookmarkStart w:id="208" w:name="_Toc312323766"/>
      <w:bookmarkStart w:id="209" w:name="_Toc312323860"/>
      <w:bookmarkStart w:id="210" w:name="_Toc321311777"/>
      <w:bookmarkStart w:id="211" w:name="_Toc321311879"/>
      <w:bookmarkStart w:id="212" w:name="_Toc376787472"/>
      <w:bookmarkStart w:id="213" w:name="_Toc400113935"/>
      <w:bookmarkStart w:id="214" w:name="_Toc414528185"/>
      <w:bookmarkStart w:id="215" w:name="_Toc432927529"/>
      <w:bookmarkStart w:id="216" w:name="_Toc479156658"/>
      <w:bookmarkStart w:id="217" w:name="_Toc496193612"/>
      <w:bookmarkStart w:id="218" w:name="_Toc496193849"/>
      <w:bookmarkStart w:id="219" w:name="_Toc12452733"/>
      <w:r>
        <w:softHyphen/>
      </w:r>
      <w:r>
        <w:softHyphen/>
      </w:r>
      <w:r>
        <w:softHyphen/>
      </w:r>
      <w:bookmarkEnd w:id="208"/>
      <w:bookmarkEnd w:id="209"/>
      <w:bookmarkEnd w:id="210"/>
      <w:bookmarkEnd w:id="211"/>
      <w:bookmarkEnd w:id="212"/>
      <w:bookmarkEnd w:id="213"/>
      <w:bookmarkEnd w:id="214"/>
      <w:bookmarkEnd w:id="215"/>
      <w:bookmarkEnd w:id="216"/>
      <w:bookmarkEnd w:id="217"/>
      <w:bookmarkEnd w:id="218"/>
      <w:r w:rsidRPr="005277AC">
        <w:t xml:space="preserve"> </w:t>
      </w:r>
      <w:r>
        <w:t>Decision D11.M11 – Funding of proposals from the 2</w:t>
      </w:r>
      <w:r>
        <w:rPr>
          <w:vertAlign w:val="superscript"/>
        </w:rPr>
        <w:t>nd</w:t>
      </w:r>
      <w:r>
        <w:t xml:space="preserve"> SCF call</w:t>
      </w:r>
      <w:bookmarkEnd w:id="219"/>
    </w:p>
    <w:p w14:paraId="22C9500B" w14:textId="77777777" w:rsidR="005277AC" w:rsidRDefault="005277AC" w:rsidP="005277AC">
      <w:pPr>
        <w:pStyle w:val="Heading7"/>
        <w:spacing w:before="0"/>
        <w:rPr>
          <w:rFonts w:ascii="Times New Roman" w:hAnsi="Times New Roman"/>
          <w:i w:val="0"/>
          <w:lang w:val="en-GB"/>
        </w:rPr>
      </w:pPr>
      <w:r>
        <w:rPr>
          <w:rFonts w:ascii="Times New Roman" w:hAnsi="Times New Roman"/>
          <w:i w:val="0"/>
          <w:lang w:val="en-GB"/>
        </w:rPr>
        <w:t>The proposals recommend by the Solar Certification Fund Steering Group for funding as described in document SKN_N0169R0 are accepted and the corresponding activities will be funded.</w:t>
      </w:r>
    </w:p>
    <w:p w14:paraId="201074DD" w14:textId="77777777" w:rsidR="005277AC" w:rsidRDefault="005277AC" w:rsidP="005277AC">
      <w:pPr>
        <w:keepNext/>
        <w:spacing w:before="60"/>
        <w:outlineLvl w:val="6"/>
        <w:rPr>
          <w:i/>
          <w:color w:val="000000"/>
          <w:lang w:val="en-GB"/>
        </w:rPr>
      </w:pPr>
      <w:r>
        <w:rPr>
          <w:i/>
          <w:color w:val="000000"/>
          <w:lang w:val="en-GB"/>
        </w:rPr>
        <w:t>This decision was taken unanimously.</w:t>
      </w:r>
    </w:p>
    <w:p w14:paraId="326004F9" w14:textId="77777777" w:rsidR="005277AC" w:rsidRDefault="005277AC" w:rsidP="005277AC">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28AB9143" w14:textId="77777777" w:rsidR="00742132" w:rsidRDefault="005277AC" w:rsidP="00742132">
      <w:pPr>
        <w:rPr>
          <w:lang w:val="en-GB"/>
        </w:rPr>
      </w:pPr>
      <w:r>
        <w:rPr>
          <w:lang w:val="en-GB"/>
        </w:rPr>
        <w:softHyphen/>
      </w:r>
      <w:r>
        <w:rPr>
          <w:lang w:val="en-GB"/>
        </w:rPr>
        <w:softHyphen/>
      </w:r>
      <w:r>
        <w:rPr>
          <w:lang w:val="en-GB"/>
        </w:rPr>
        <w:softHyphen/>
      </w:r>
    </w:p>
    <w:p w14:paraId="58F071C8" w14:textId="77777777" w:rsidR="005277AC" w:rsidRPr="00E9575D" w:rsidRDefault="005277AC" w:rsidP="00742132">
      <w:pPr>
        <w:rPr>
          <w:lang w:val="en-GB"/>
        </w:rPr>
      </w:pPr>
      <w:r w:rsidRPr="00E9575D">
        <w:rPr>
          <w:lang w:val="en-GB"/>
        </w:rPr>
        <w:t>Decision D12.M11 – Certification of combined solar thermal and heat pump systems</w:t>
      </w:r>
    </w:p>
    <w:p w14:paraId="1B49F993" w14:textId="77777777" w:rsidR="005277AC" w:rsidRDefault="005277AC" w:rsidP="005277AC">
      <w:pPr>
        <w:pStyle w:val="Heading7"/>
        <w:spacing w:before="0"/>
        <w:rPr>
          <w:rFonts w:ascii="Times New Roman" w:hAnsi="Times New Roman"/>
          <w:i w:val="0"/>
          <w:lang w:val="en-GB"/>
        </w:rPr>
      </w:pPr>
      <w:r>
        <w:rPr>
          <w:rFonts w:ascii="Times New Roman" w:hAnsi="Times New Roman"/>
          <w:i w:val="0"/>
          <w:lang w:val="en-GB"/>
        </w:rPr>
        <w:t xml:space="preserve">It is a future goal of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to extend its activities as well as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certification towards combined solar thermal and heat pump systems.</w:t>
      </w:r>
    </w:p>
    <w:p w14:paraId="7FF82FCD" w14:textId="77777777" w:rsidR="005277AC" w:rsidRDefault="005277AC" w:rsidP="005277AC">
      <w:pPr>
        <w:pStyle w:val="ListParagraph1"/>
        <w:autoSpaceDE w:val="0"/>
        <w:autoSpaceDN w:val="0"/>
        <w:adjustRightInd w:val="0"/>
        <w:spacing w:before="60"/>
        <w:ind w:left="0"/>
        <w:rPr>
          <w:rFonts w:ascii="Times New Roman" w:hAnsi="Times New Roman"/>
          <w:i/>
          <w:sz w:val="24"/>
          <w:lang w:val="en-GB"/>
        </w:rPr>
      </w:pPr>
      <w:r>
        <w:rPr>
          <w:rFonts w:ascii="Times New Roman" w:hAnsi="Times New Roman"/>
          <w:i/>
          <w:color w:val="000000"/>
          <w:sz w:val="24"/>
          <w:lang w:val="en-GB"/>
        </w:rPr>
        <w:t>This decision was taken with no negative votes and one abstention</w:t>
      </w:r>
    </w:p>
    <w:p w14:paraId="6F4EBC89" w14:textId="77777777" w:rsidR="005277AC" w:rsidRDefault="005277AC" w:rsidP="005277AC">
      <w:pPr>
        <w:rPr>
          <w:lang w:val="en-GB"/>
        </w:rPr>
      </w:pPr>
    </w:p>
    <w:p w14:paraId="3AA3D7B8" w14:textId="77777777" w:rsidR="005277AC" w:rsidRDefault="005277AC" w:rsidP="005277AC">
      <w:pPr>
        <w:pStyle w:val="Heading7"/>
        <w:pBdr>
          <w:bottom w:val="single" w:sz="12" w:space="1" w:color="auto"/>
        </w:pBdr>
        <w:spacing w:before="0"/>
        <w:rPr>
          <w:rFonts w:ascii="Times New Roman" w:hAnsi="Times New Roman"/>
          <w:i w:val="0"/>
          <w:lang w:val="en-GB"/>
        </w:rPr>
      </w:pPr>
      <w:r>
        <w:rPr>
          <w:lang w:val="en-GB"/>
        </w:rPr>
        <w:softHyphen/>
      </w:r>
      <w:r>
        <w:rPr>
          <w:lang w:val="en-GB"/>
        </w:rPr>
        <w:softHyphen/>
      </w:r>
      <w:r>
        <w:rPr>
          <w:lang w:val="en-GB"/>
        </w:rPr>
        <w:softHyphen/>
      </w:r>
    </w:p>
    <w:p w14:paraId="3A9782BD" w14:textId="77777777" w:rsidR="005277AC" w:rsidRDefault="005277AC" w:rsidP="005277AC">
      <w:pPr>
        <w:rPr>
          <w:lang w:val="en-GB"/>
        </w:rPr>
      </w:pPr>
      <w:r>
        <w:rPr>
          <w:lang w:val="en-GB"/>
        </w:rPr>
        <w:softHyphen/>
      </w:r>
      <w:r>
        <w:rPr>
          <w:lang w:val="en-GB"/>
        </w:rPr>
        <w:softHyphen/>
      </w:r>
      <w:r>
        <w:rPr>
          <w:lang w:val="en-GB"/>
        </w:rPr>
        <w:softHyphen/>
      </w:r>
    </w:p>
    <w:p w14:paraId="617F5EC8" w14:textId="77777777" w:rsidR="00413B0F" w:rsidRDefault="00413B0F" w:rsidP="005277AC">
      <w:pPr>
        <w:rPr>
          <w:lang w:val="en-GB"/>
        </w:rPr>
      </w:pPr>
    </w:p>
    <w:p w14:paraId="6E63FB7D" w14:textId="77777777" w:rsidR="00413B0F" w:rsidRDefault="00413B0F" w:rsidP="005277AC">
      <w:pPr>
        <w:rPr>
          <w:lang w:val="en-GB"/>
        </w:rPr>
      </w:pPr>
    </w:p>
    <w:p w14:paraId="0CB3ECA4" w14:textId="77777777" w:rsidR="00413B0F" w:rsidRDefault="00413B0F" w:rsidP="005277AC">
      <w:pPr>
        <w:rPr>
          <w:lang w:val="en-GB"/>
        </w:rPr>
      </w:pPr>
    </w:p>
    <w:p w14:paraId="6D89F75D" w14:textId="77777777" w:rsidR="00413B0F" w:rsidRDefault="00413B0F" w:rsidP="00413B0F">
      <w:pPr>
        <w:pStyle w:val="Footer"/>
        <w:tabs>
          <w:tab w:val="clear" w:pos="4819"/>
        </w:tabs>
        <w:rPr>
          <w:lang w:val="en-GB"/>
        </w:rPr>
      </w:pPr>
    </w:p>
    <w:p w14:paraId="60E395EE" w14:textId="77777777" w:rsidR="00742132" w:rsidRDefault="00742132">
      <w:pPr>
        <w:rPr>
          <w:rFonts w:ascii="Arial" w:hAnsi="Arial" w:cs="Arial"/>
          <w:b/>
          <w:bCs/>
          <w:kern w:val="32"/>
          <w:sz w:val="32"/>
          <w:szCs w:val="32"/>
          <w:lang w:val="en-GB"/>
        </w:rPr>
      </w:pPr>
      <w:r>
        <w:rPr>
          <w:lang w:val="en-GB"/>
        </w:rPr>
        <w:br w:type="page"/>
      </w:r>
    </w:p>
    <w:p w14:paraId="15FBC213" w14:textId="77777777" w:rsidR="00413B0F" w:rsidRPr="000017FB" w:rsidRDefault="00413B0F" w:rsidP="00413B0F">
      <w:pPr>
        <w:pStyle w:val="Heading1"/>
        <w:rPr>
          <w:lang w:val="en-GB"/>
        </w:rPr>
      </w:pPr>
      <w:bookmarkStart w:id="220" w:name="_Toc12452734"/>
      <w:r w:rsidRPr="000017FB">
        <w:rPr>
          <w:lang w:val="en-GB"/>
        </w:rPr>
        <w:lastRenderedPageBreak/>
        <w:t>MEETING 1</w:t>
      </w:r>
      <w:r>
        <w:rPr>
          <w:lang w:val="en-GB"/>
        </w:rPr>
        <w:t>2</w:t>
      </w:r>
      <w:bookmarkEnd w:id="220"/>
    </w:p>
    <w:p w14:paraId="76511AFB" w14:textId="77777777" w:rsidR="00413B0F" w:rsidRDefault="00413B0F" w:rsidP="00413B0F">
      <w:pPr>
        <w:pStyle w:val="Footer"/>
        <w:pBdr>
          <w:bottom w:val="single" w:sz="12" w:space="1" w:color="auto"/>
        </w:pBdr>
        <w:tabs>
          <w:tab w:val="clear" w:pos="4819"/>
        </w:tabs>
        <w:rPr>
          <w:lang w:val="en-GB"/>
        </w:rPr>
      </w:pPr>
    </w:p>
    <w:p w14:paraId="20850559" w14:textId="77777777" w:rsidR="00413B0F" w:rsidRDefault="00413B0F" w:rsidP="005E4C4C">
      <w:pPr>
        <w:pStyle w:val="Heading2"/>
      </w:pPr>
      <w:bookmarkStart w:id="221" w:name="_Toc12452735"/>
      <w:r>
        <w:t>Decision D1.M12 – Introduction of Resolutions</w:t>
      </w:r>
      <w:bookmarkEnd w:id="221"/>
      <w:r>
        <w:t xml:space="preserve"> </w:t>
      </w:r>
    </w:p>
    <w:p w14:paraId="2A2AEC0B" w14:textId="77777777" w:rsidR="00413B0F" w:rsidRDefault="00413B0F" w:rsidP="00413B0F">
      <w:pPr>
        <w:rPr>
          <w:lang w:val="en-GB"/>
        </w:rPr>
      </w:pPr>
      <w:r>
        <w:rPr>
          <w:lang w:val="en-GB"/>
        </w:rPr>
        <w:t>Decisions concerning changes in:</w:t>
      </w:r>
    </w:p>
    <w:p w14:paraId="4BAE2B20" w14:textId="77777777" w:rsidR="00413B0F" w:rsidRDefault="00413B0F" w:rsidP="00413B0F">
      <w:pPr>
        <w:numPr>
          <w:ilvl w:val="0"/>
          <w:numId w:val="23"/>
        </w:numPr>
        <w:tabs>
          <w:tab w:val="clear" w:pos="360"/>
          <w:tab w:val="num" w:pos="720"/>
        </w:tabs>
        <w:ind w:left="720"/>
        <w:rPr>
          <w:lang w:val="da-DK"/>
        </w:rPr>
      </w:pPr>
      <w:r>
        <w:rPr>
          <w:lang w:val="en-GB"/>
        </w:rPr>
        <w:t>SKN Internal Regulations</w:t>
      </w:r>
    </w:p>
    <w:p w14:paraId="73B94F40" w14:textId="77777777" w:rsidR="00413B0F" w:rsidRDefault="00413B0F" w:rsidP="00413B0F">
      <w:pPr>
        <w:numPr>
          <w:ilvl w:val="0"/>
          <w:numId w:val="24"/>
        </w:numPr>
        <w:tabs>
          <w:tab w:val="clear" w:pos="360"/>
          <w:tab w:val="num" w:pos="720"/>
        </w:tabs>
        <w:ind w:left="720"/>
        <w:rPr>
          <w:lang w:val="en-GB"/>
        </w:rPr>
      </w:pPr>
      <w:r>
        <w:rPr>
          <w:lang w:val="en-GB"/>
        </w:rPr>
        <w:t>SKN Draft Specific Scheme Rules</w:t>
      </w:r>
    </w:p>
    <w:p w14:paraId="27224848" w14:textId="77777777" w:rsidR="00413B0F" w:rsidRDefault="00413B0F" w:rsidP="00413B0F">
      <w:pPr>
        <w:numPr>
          <w:ilvl w:val="0"/>
          <w:numId w:val="25"/>
        </w:numPr>
        <w:tabs>
          <w:tab w:val="clear" w:pos="360"/>
          <w:tab w:val="num" w:pos="720"/>
        </w:tabs>
        <w:ind w:left="720"/>
        <w:rPr>
          <w:lang w:val="en-GB"/>
        </w:rPr>
      </w:pPr>
      <w:r>
        <w:rPr>
          <w:lang w:val="en-GB"/>
        </w:rPr>
        <w:t>SKN Specific Scheme Rules Annexes</w:t>
      </w:r>
    </w:p>
    <w:p w14:paraId="693BB9B6" w14:textId="77777777" w:rsidR="00413B0F" w:rsidRDefault="00413B0F" w:rsidP="00413B0F">
      <w:pPr>
        <w:rPr>
          <w:lang w:val="en-GB"/>
        </w:rPr>
      </w:pPr>
      <w:proofErr w:type="gramStart"/>
      <w:r>
        <w:rPr>
          <w:lang w:val="en-GB"/>
        </w:rPr>
        <w:t>are</w:t>
      </w:r>
      <w:proofErr w:type="gramEnd"/>
      <w:r>
        <w:rPr>
          <w:lang w:val="en-GB"/>
        </w:rPr>
        <w:t xml:space="preserve"> from now on named resolutions.</w:t>
      </w:r>
    </w:p>
    <w:p w14:paraId="335066DD" w14:textId="77777777" w:rsidR="00413B0F" w:rsidRDefault="00413B0F" w:rsidP="00413B0F">
      <w:pPr>
        <w:spacing w:before="120"/>
        <w:rPr>
          <w:lang w:val="en-GB"/>
        </w:rPr>
      </w:pPr>
      <w:r>
        <w:rPr>
          <w:i/>
          <w:lang w:val="en-GB"/>
        </w:rPr>
        <w:t>This decision was taken with 0 negative votes and 0 abstentions.</w:t>
      </w:r>
    </w:p>
    <w:p w14:paraId="2E870DC5" w14:textId="77777777" w:rsidR="00413B0F" w:rsidRDefault="005277AC" w:rsidP="00413B0F">
      <w:pPr>
        <w:pStyle w:val="Heading7"/>
        <w:pBdr>
          <w:bottom w:val="single" w:sz="12" w:space="1" w:color="auto"/>
        </w:pBdr>
        <w:spacing w:before="0"/>
        <w:rPr>
          <w:lang w:val="en-GB"/>
        </w:rPr>
      </w:pPr>
      <w:r>
        <w:rPr>
          <w:lang w:val="en-GB"/>
        </w:rPr>
        <w:softHyphen/>
      </w:r>
      <w:r>
        <w:rPr>
          <w:lang w:val="en-GB"/>
        </w:rPr>
        <w:softHyphen/>
      </w:r>
      <w:r>
        <w:rPr>
          <w:lang w:val="en-GB"/>
        </w:rPr>
        <w:softHyphen/>
      </w:r>
    </w:p>
    <w:p w14:paraId="0E27FE1C" w14:textId="77777777" w:rsidR="0017555B" w:rsidRDefault="00413B0F" w:rsidP="005E4C4C">
      <w:pPr>
        <w:pStyle w:val="Heading2"/>
      </w:pPr>
      <w:bookmarkStart w:id="222" w:name="_Toc12452736"/>
      <w:r>
        <w:softHyphen/>
      </w:r>
      <w:r>
        <w:softHyphen/>
      </w:r>
      <w:r>
        <w:softHyphen/>
      </w:r>
      <w:r w:rsidR="0017555B" w:rsidRPr="0017555B">
        <w:t xml:space="preserve"> </w:t>
      </w:r>
      <w:r w:rsidR="0017555B">
        <w:t>Decision D2.M12 – Only listing of products in combination with data sheets in the SK database</w:t>
      </w:r>
      <w:bookmarkEnd w:id="222"/>
    </w:p>
    <w:p w14:paraId="2F4C2CD9" w14:textId="77777777" w:rsidR="0017555B" w:rsidRDefault="0017555B" w:rsidP="0017555B">
      <w:pPr>
        <w:pStyle w:val="Heading7"/>
        <w:rPr>
          <w:rFonts w:ascii="Times New Roman" w:hAnsi="Times New Roman"/>
          <w:i w:val="0"/>
          <w:lang w:val="en-GB"/>
        </w:rPr>
      </w:pPr>
      <w:r>
        <w:rPr>
          <w:rFonts w:ascii="Times New Roman" w:hAnsi="Times New Roman"/>
          <w:i w:val="0"/>
          <w:lang w:val="en-GB"/>
        </w:rPr>
        <w:t xml:space="preserve">In the future only products will be listed in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database of which the data sheets are available. Already listed products without data sheets will be deleted from June 30, 2012 onwards.</w:t>
      </w:r>
    </w:p>
    <w:p w14:paraId="18614EE9" w14:textId="77777777" w:rsidR="0017555B" w:rsidRDefault="0017555B" w:rsidP="0017555B">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 xml:space="preserve">This decision was taken with 0 negative votes and 0 </w:t>
      </w:r>
      <w:proofErr w:type="gramStart"/>
      <w:r>
        <w:rPr>
          <w:rFonts w:ascii="Times New Roman" w:hAnsi="Times New Roman"/>
          <w:i/>
          <w:sz w:val="24"/>
          <w:lang w:val="en-GB"/>
        </w:rPr>
        <w:t>abstention</w:t>
      </w:r>
      <w:proofErr w:type="gramEnd"/>
      <w:r>
        <w:rPr>
          <w:rFonts w:ascii="Times New Roman" w:hAnsi="Times New Roman"/>
          <w:i/>
          <w:sz w:val="24"/>
          <w:lang w:val="en-GB"/>
        </w:rPr>
        <w:t>.</w:t>
      </w:r>
    </w:p>
    <w:p w14:paraId="681CFE75" w14:textId="77777777" w:rsidR="00413B0F" w:rsidRDefault="00413B0F" w:rsidP="00413B0F">
      <w:pPr>
        <w:pStyle w:val="Heading7"/>
        <w:pBdr>
          <w:bottom w:val="single" w:sz="12" w:space="1" w:color="auto"/>
        </w:pBdr>
        <w:spacing w:before="0"/>
        <w:rPr>
          <w:lang w:val="en-GB"/>
        </w:rPr>
      </w:pPr>
    </w:p>
    <w:p w14:paraId="3B5AC916" w14:textId="77777777" w:rsidR="0017555B" w:rsidRDefault="0017555B" w:rsidP="005E4C4C">
      <w:pPr>
        <w:pStyle w:val="Heading2"/>
      </w:pPr>
      <w:bookmarkStart w:id="223" w:name="_Toc12452737"/>
      <w:r>
        <w:t>Decision D3.M12 – Funding of proposals from the 3</w:t>
      </w:r>
      <w:r>
        <w:rPr>
          <w:vertAlign w:val="superscript"/>
        </w:rPr>
        <w:t>rd</w:t>
      </w:r>
      <w:r>
        <w:t xml:space="preserve"> SCF call</w:t>
      </w:r>
      <w:bookmarkEnd w:id="223"/>
    </w:p>
    <w:p w14:paraId="24E13121" w14:textId="77777777" w:rsidR="0017555B" w:rsidRDefault="0017555B" w:rsidP="0017555B">
      <w:pPr>
        <w:pStyle w:val="Heading7"/>
        <w:rPr>
          <w:rFonts w:ascii="Times New Roman" w:hAnsi="Times New Roman"/>
          <w:i w:val="0"/>
          <w:lang w:val="en-GB"/>
        </w:rPr>
      </w:pPr>
      <w:r w:rsidRPr="0076710D">
        <w:rPr>
          <w:rFonts w:ascii="Times New Roman" w:hAnsi="Times New Roman"/>
          <w:i w:val="0"/>
          <w:lang w:val="en-GB"/>
        </w:rPr>
        <w:t>The proposals recommend by the Solar Certification Fund Steering Group for funding as described in document SKN_N0183R1 are accepted and the corresponding activities will be funded.</w:t>
      </w:r>
    </w:p>
    <w:p w14:paraId="6E26742F" w14:textId="77777777" w:rsidR="0017555B" w:rsidRDefault="0017555B" w:rsidP="0017555B">
      <w:pPr>
        <w:pStyle w:val="Listeafsnit1"/>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2 abstentions.</w:t>
      </w:r>
    </w:p>
    <w:p w14:paraId="54442DED" w14:textId="77777777" w:rsidR="00413B0F" w:rsidRDefault="00413B0F" w:rsidP="00413B0F">
      <w:pPr>
        <w:pStyle w:val="Heading7"/>
        <w:pBdr>
          <w:bottom w:val="single" w:sz="12" w:space="1" w:color="auto"/>
        </w:pBdr>
        <w:spacing w:before="0"/>
        <w:rPr>
          <w:lang w:val="en-GB"/>
        </w:rPr>
      </w:pPr>
    </w:p>
    <w:p w14:paraId="56A2CADE" w14:textId="77777777" w:rsidR="0017555B" w:rsidRDefault="0017555B" w:rsidP="005E4C4C">
      <w:pPr>
        <w:pStyle w:val="Heading2"/>
      </w:pPr>
      <w:bookmarkStart w:id="224" w:name="_Toc12452738"/>
      <w:r>
        <w:t>Decision D4.M12 – Availability of SK data sheets as Excel-files</w:t>
      </w:r>
      <w:bookmarkEnd w:id="224"/>
    </w:p>
    <w:p w14:paraId="3E4D8476" w14:textId="77777777" w:rsidR="0017555B" w:rsidRDefault="0017555B" w:rsidP="0017555B">
      <w:pPr>
        <w:pStyle w:val="Heading7"/>
        <w:rPr>
          <w:rFonts w:ascii="Times New Roman" w:hAnsi="Times New Roman"/>
          <w:i w:val="0"/>
          <w:lang w:val="en-GB"/>
        </w:rPr>
      </w:pPr>
      <w:r>
        <w:rPr>
          <w:rFonts w:ascii="Times New Roman" w:hAnsi="Times New Roman"/>
          <w:i w:val="0"/>
          <w:lang w:val="en-GB"/>
        </w:rPr>
        <w:t xml:space="preserve">Solar </w:t>
      </w:r>
      <w:proofErr w:type="spellStart"/>
      <w:r>
        <w:rPr>
          <w:rFonts w:ascii="Times New Roman" w:hAnsi="Times New Roman"/>
          <w:i w:val="0"/>
          <w:lang w:val="en-GB"/>
        </w:rPr>
        <w:t>Keymark</w:t>
      </w:r>
      <w:proofErr w:type="spellEnd"/>
      <w:r>
        <w:rPr>
          <w:rFonts w:ascii="Times New Roman" w:hAnsi="Times New Roman"/>
          <w:i w:val="0"/>
          <w:lang w:val="en-GB"/>
        </w:rPr>
        <w:t xml:space="preserve"> data sheets will not be made generally available as Excel-files. Based on individual requests specific data can be made available after a corresponding decision by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The cost related to this service can be charged from the one asking for the data or be financed by the SCF.</w:t>
      </w:r>
    </w:p>
    <w:p w14:paraId="3EDF663A" w14:textId="77777777" w:rsidR="00413B0F" w:rsidRDefault="0017555B" w:rsidP="0017555B">
      <w:pPr>
        <w:spacing w:before="120"/>
        <w:rPr>
          <w:lang w:val="en-GB"/>
        </w:rPr>
      </w:pPr>
      <w:r>
        <w:rPr>
          <w:i/>
          <w:lang w:val="en-GB"/>
        </w:rPr>
        <w:t>This decision was taken with 0 negative votes and 8 abstentions.</w:t>
      </w:r>
    </w:p>
    <w:p w14:paraId="1B61A43A" w14:textId="77777777" w:rsidR="00413B0F" w:rsidRDefault="00413B0F" w:rsidP="00413B0F">
      <w:pPr>
        <w:pStyle w:val="Heading7"/>
        <w:pBdr>
          <w:bottom w:val="single" w:sz="12" w:space="1" w:color="auto"/>
        </w:pBdr>
        <w:spacing w:before="0"/>
        <w:rPr>
          <w:lang w:val="en-GB"/>
        </w:rPr>
      </w:pPr>
    </w:p>
    <w:p w14:paraId="0BE600CB" w14:textId="77777777" w:rsidR="0017555B" w:rsidRDefault="0017555B" w:rsidP="005E4C4C">
      <w:pPr>
        <w:pStyle w:val="Heading2"/>
      </w:pPr>
      <w:bookmarkStart w:id="225" w:name="_Toc12452739"/>
      <w:r>
        <w:t>Decision D5.M12 – Extension of SCF project 10-B-CE 2010-SWT</w:t>
      </w:r>
      <w:bookmarkEnd w:id="225"/>
    </w:p>
    <w:p w14:paraId="11B9164F" w14:textId="77777777" w:rsidR="0017555B" w:rsidRDefault="0017555B" w:rsidP="0017555B">
      <w:pPr>
        <w:pStyle w:val="Heading7"/>
        <w:spacing w:before="0"/>
        <w:rPr>
          <w:rFonts w:ascii="Times New Roman" w:hAnsi="Times New Roman"/>
          <w:i w:val="0"/>
          <w:lang w:val="en-GB"/>
        </w:rPr>
      </w:pPr>
      <w:r>
        <w:rPr>
          <w:rFonts w:ascii="Times New Roman" w:hAnsi="Times New Roman"/>
          <w:i w:val="0"/>
          <w:lang w:val="en-GB"/>
        </w:rPr>
        <w:t>In order to perform the additional urgently needed activities related to CE marking of solar collectors it was decided to extend the budget of the above mentioned project form the current amount of € 12.900,- to a total amount of  € 27.900,-. The project end date will be extended from 01.03.12 to 01.03.13</w:t>
      </w:r>
    </w:p>
    <w:p w14:paraId="04998EC6" w14:textId="77777777" w:rsidR="00413B0F" w:rsidRDefault="0017555B" w:rsidP="0076710D">
      <w:pPr>
        <w:pStyle w:val="Footer"/>
        <w:tabs>
          <w:tab w:val="clear" w:pos="4819"/>
        </w:tabs>
        <w:spacing w:before="120"/>
        <w:rPr>
          <w:lang w:val="en-GB"/>
        </w:rPr>
      </w:pPr>
      <w:r>
        <w:rPr>
          <w:i/>
          <w:lang w:val="en-GB"/>
        </w:rPr>
        <w:t>This decision was taken with 0 negative votes and 0 abstentions.</w:t>
      </w:r>
    </w:p>
    <w:p w14:paraId="1206ECA4" w14:textId="77777777" w:rsidR="00413B0F" w:rsidRDefault="00413B0F" w:rsidP="00413B0F">
      <w:pPr>
        <w:pStyle w:val="Heading7"/>
        <w:pBdr>
          <w:bottom w:val="single" w:sz="12" w:space="1" w:color="auto"/>
        </w:pBdr>
        <w:spacing w:before="0"/>
        <w:rPr>
          <w:lang w:val="en-GB"/>
        </w:rPr>
      </w:pPr>
    </w:p>
    <w:p w14:paraId="2EB11796" w14:textId="77777777" w:rsidR="0017555B" w:rsidRDefault="0017555B" w:rsidP="005E4C4C">
      <w:pPr>
        <w:pStyle w:val="Heading2"/>
      </w:pPr>
      <w:bookmarkStart w:id="226" w:name="_Toc12452740"/>
      <w:r>
        <w:t xml:space="preserve">Decision D6.M12 – </w:t>
      </w:r>
      <w:proofErr w:type="spellStart"/>
      <w:r>
        <w:rPr>
          <w:color w:val="000000"/>
        </w:rPr>
        <w:t>SCEnOCalc</w:t>
      </w:r>
      <w:bookmarkEnd w:id="226"/>
      <w:proofErr w:type="spellEnd"/>
    </w:p>
    <w:p w14:paraId="5AE29E52" w14:textId="77777777" w:rsidR="0017555B" w:rsidRDefault="0017555B" w:rsidP="0017555B">
      <w:pPr>
        <w:pStyle w:val="Heading7"/>
        <w:rPr>
          <w:rFonts w:ascii="Times New Roman" w:hAnsi="Times New Roman"/>
          <w:i w:val="0"/>
          <w:lang w:val="en-GB"/>
        </w:rPr>
      </w:pPr>
      <w:r>
        <w:rPr>
          <w:rFonts w:ascii="Times New Roman" w:hAnsi="Times New Roman"/>
          <w:i w:val="0"/>
          <w:lang w:val="en-GB"/>
        </w:rPr>
        <w:t>The collector annual output calculation tool will from now on exclusively be named “Solar Collector Energy Output Calculator (</w:t>
      </w:r>
      <w:proofErr w:type="spellStart"/>
      <w:r>
        <w:rPr>
          <w:rFonts w:ascii="Times New Roman" w:hAnsi="Times New Roman"/>
          <w:i w:val="0"/>
          <w:lang w:val="en-GB"/>
        </w:rPr>
        <w:t>SCEnOCalc</w:t>
      </w:r>
      <w:proofErr w:type="spellEnd"/>
      <w:r>
        <w:rPr>
          <w:rFonts w:ascii="Times New Roman" w:hAnsi="Times New Roman"/>
          <w:i w:val="0"/>
          <w:lang w:val="en-GB"/>
        </w:rPr>
        <w:t>)”</w:t>
      </w:r>
    </w:p>
    <w:p w14:paraId="42E09EE8" w14:textId="77777777" w:rsidR="0017555B" w:rsidRDefault="0017555B" w:rsidP="0017555B">
      <w:pPr>
        <w:pStyle w:val="Footer"/>
        <w:tabs>
          <w:tab w:val="clear" w:pos="4819"/>
        </w:tabs>
        <w:spacing w:before="120"/>
        <w:rPr>
          <w:i/>
          <w:lang w:val="en-GB"/>
        </w:rPr>
      </w:pPr>
      <w:r>
        <w:rPr>
          <w:i/>
          <w:lang w:val="en-GB"/>
        </w:rPr>
        <w:t>This decision was taken with 0 negative votes and 0 abstentions.</w:t>
      </w:r>
    </w:p>
    <w:p w14:paraId="3E3D126F" w14:textId="77777777" w:rsidR="00413B0F" w:rsidRDefault="00413B0F" w:rsidP="00413B0F">
      <w:pPr>
        <w:spacing w:before="120"/>
        <w:rPr>
          <w:lang w:val="en-GB"/>
        </w:rPr>
      </w:pPr>
    </w:p>
    <w:p w14:paraId="47F8F23B" w14:textId="77777777" w:rsidR="00413B0F" w:rsidRDefault="00413B0F" w:rsidP="0076710D">
      <w:pPr>
        <w:pStyle w:val="Heading7"/>
        <w:pBdr>
          <w:bottom w:val="single" w:sz="12" w:space="1" w:color="auto"/>
        </w:pBdr>
        <w:spacing w:before="120"/>
        <w:rPr>
          <w:lang w:val="en-GB"/>
        </w:rPr>
      </w:pPr>
    </w:p>
    <w:p w14:paraId="3471AD55" w14:textId="77777777" w:rsidR="003E663C" w:rsidRDefault="003E663C" w:rsidP="005E4C4C">
      <w:pPr>
        <w:pStyle w:val="Heading2"/>
      </w:pPr>
      <w:bookmarkStart w:id="227" w:name="_Toc12452741"/>
      <w:r>
        <w:t>Decision D1.Correspondance –Including absorber coating “</w:t>
      </w:r>
      <w:proofErr w:type="spellStart"/>
      <w:r>
        <w:t>Solarceo</w:t>
      </w:r>
      <w:proofErr w:type="spellEnd"/>
      <w:r>
        <w:t xml:space="preserve"> on Al” in Equivalent Group 1 (aluminium)</w:t>
      </w:r>
      <w:bookmarkEnd w:id="227"/>
    </w:p>
    <w:p w14:paraId="08135EF0" w14:textId="77777777" w:rsidR="003E663C" w:rsidRDefault="003E663C" w:rsidP="003E663C">
      <w:pPr>
        <w:pStyle w:val="Heading7"/>
        <w:rPr>
          <w:rFonts w:ascii="Times New Roman" w:hAnsi="Times New Roman"/>
          <w:i w:val="0"/>
          <w:lang w:val="en-GB"/>
        </w:rPr>
      </w:pPr>
      <w:r>
        <w:rPr>
          <w:rFonts w:ascii="Times New Roman" w:hAnsi="Times New Roman"/>
          <w:i w:val="0"/>
          <w:lang w:val="en-GB"/>
        </w:rPr>
        <w:t>The absorber coating “</w:t>
      </w:r>
      <w:proofErr w:type="spellStart"/>
      <w:r>
        <w:rPr>
          <w:rFonts w:ascii="Times New Roman" w:hAnsi="Times New Roman"/>
          <w:i w:val="0"/>
          <w:lang w:val="en-GB"/>
        </w:rPr>
        <w:t>Solarceo</w:t>
      </w:r>
      <w:proofErr w:type="spellEnd"/>
      <w:r>
        <w:rPr>
          <w:rFonts w:ascii="Times New Roman" w:hAnsi="Times New Roman"/>
          <w:i w:val="0"/>
          <w:lang w:val="en-GB"/>
        </w:rPr>
        <w:t xml:space="preserve"> on Al” is included in the Equivalent Group 1 for coatings on aluminium (SKN_N0137R5).</w:t>
      </w:r>
    </w:p>
    <w:p w14:paraId="6A2DD47B" w14:textId="77777777" w:rsidR="003E663C" w:rsidRPr="003E663C" w:rsidRDefault="003E663C" w:rsidP="003E663C">
      <w:pPr>
        <w:rPr>
          <w:lang w:val="en-GB"/>
        </w:rPr>
      </w:pPr>
      <w:r>
        <w:rPr>
          <w:lang w:val="en-GB"/>
        </w:rPr>
        <w:t xml:space="preserve">The procedure for considering coatings equivalent shall be discussed at the next SKN meeting Sept. 2012. Jan Erik Nielsen will draft a new version for the meeting. </w:t>
      </w:r>
    </w:p>
    <w:p w14:paraId="7B3D74D5" w14:textId="77777777" w:rsidR="003E663C" w:rsidRDefault="003E663C" w:rsidP="003E663C">
      <w:pPr>
        <w:pStyle w:val="Footer"/>
        <w:tabs>
          <w:tab w:val="clear" w:pos="4819"/>
        </w:tabs>
        <w:spacing w:before="120"/>
        <w:rPr>
          <w:i/>
          <w:lang w:val="en-GB"/>
        </w:rPr>
      </w:pPr>
      <w:r>
        <w:rPr>
          <w:i/>
          <w:lang w:val="en-GB"/>
        </w:rPr>
        <w:t>This decision was taken by correspondence in the period 31/5 - 29/</w:t>
      </w:r>
      <w:proofErr w:type="gramStart"/>
      <w:r>
        <w:rPr>
          <w:i/>
          <w:lang w:val="en-GB"/>
        </w:rPr>
        <w:t>6  with</w:t>
      </w:r>
      <w:proofErr w:type="gramEnd"/>
      <w:r>
        <w:rPr>
          <w:i/>
          <w:lang w:val="en-GB"/>
        </w:rPr>
        <w:t xml:space="preserve"> 0 negative votes.</w:t>
      </w:r>
    </w:p>
    <w:p w14:paraId="7FB7FCC5" w14:textId="77777777" w:rsidR="00413B0F" w:rsidRDefault="00413B0F" w:rsidP="0076710D">
      <w:pPr>
        <w:spacing w:before="120"/>
        <w:rPr>
          <w:lang w:val="en-GB"/>
        </w:rPr>
      </w:pPr>
    </w:p>
    <w:p w14:paraId="50691943" w14:textId="77777777" w:rsidR="00413B0F" w:rsidRDefault="00413B0F" w:rsidP="0076710D">
      <w:pPr>
        <w:pStyle w:val="Heading7"/>
        <w:pBdr>
          <w:bottom w:val="single" w:sz="12" w:space="1" w:color="auto"/>
        </w:pBdr>
        <w:spacing w:before="120"/>
        <w:rPr>
          <w:lang w:val="en-GB"/>
        </w:rPr>
      </w:pPr>
    </w:p>
    <w:p w14:paraId="6AFAF761" w14:textId="77777777" w:rsidR="00413B0F" w:rsidRDefault="00413B0F" w:rsidP="0076710D">
      <w:pPr>
        <w:spacing w:before="120"/>
        <w:rPr>
          <w:lang w:val="en-GB"/>
        </w:rPr>
      </w:pPr>
    </w:p>
    <w:p w14:paraId="38F12E7D" w14:textId="77777777" w:rsidR="004A52A0" w:rsidRPr="00213D3C" w:rsidRDefault="004A52A0" w:rsidP="004A52A0">
      <w:pPr>
        <w:pStyle w:val="Heading1"/>
        <w:rPr>
          <w:lang w:val="en-GB"/>
        </w:rPr>
      </w:pPr>
      <w:r>
        <w:rPr>
          <w:lang w:val="en-GB"/>
        </w:rPr>
        <w:br w:type="page"/>
      </w:r>
      <w:bookmarkStart w:id="228" w:name="_Toc12452742"/>
      <w:r w:rsidRPr="00213D3C">
        <w:rPr>
          <w:lang w:val="en-GB"/>
        </w:rPr>
        <w:lastRenderedPageBreak/>
        <w:t>MEETING 13</w:t>
      </w:r>
      <w:bookmarkEnd w:id="228"/>
    </w:p>
    <w:p w14:paraId="17913AC5" w14:textId="77777777" w:rsidR="004A52A0" w:rsidRPr="00213D3C" w:rsidRDefault="004A52A0" w:rsidP="004A52A0">
      <w:pPr>
        <w:pStyle w:val="Footer"/>
        <w:pBdr>
          <w:bottom w:val="single" w:sz="12" w:space="1" w:color="auto"/>
        </w:pBdr>
        <w:tabs>
          <w:tab w:val="clear" w:pos="4819"/>
        </w:tabs>
        <w:rPr>
          <w:lang w:val="en-GB"/>
        </w:rPr>
      </w:pPr>
    </w:p>
    <w:p w14:paraId="39884460" w14:textId="77777777" w:rsidR="00213D3C" w:rsidRDefault="00213D3C" w:rsidP="005E4C4C">
      <w:pPr>
        <w:pStyle w:val="Heading2"/>
      </w:pPr>
    </w:p>
    <w:p w14:paraId="3BB3E22E" w14:textId="77777777" w:rsidR="00213D3C" w:rsidRDefault="004A52A0" w:rsidP="005E4C4C">
      <w:pPr>
        <w:pStyle w:val="Heading2"/>
      </w:pPr>
      <w:bookmarkStart w:id="229" w:name="_Toc12452743"/>
      <w:r w:rsidRPr="00213D3C">
        <w:rPr>
          <w:color w:val="000000"/>
        </w:rPr>
        <w:t>Decision D1.M13 –</w:t>
      </w:r>
      <w:r>
        <w:rPr>
          <w:color w:val="000000"/>
        </w:rPr>
        <w:t xml:space="preserve"> </w:t>
      </w:r>
      <w:r w:rsidR="00213D3C">
        <w:t xml:space="preserve">– Sanctions related to ITC and </w:t>
      </w:r>
      <w:proofErr w:type="spellStart"/>
      <w:r w:rsidR="00213D3C">
        <w:t>Pa.L.Mer</w:t>
      </w:r>
      <w:bookmarkEnd w:id="229"/>
      <w:proofErr w:type="spellEnd"/>
    </w:p>
    <w:p w14:paraId="7EF8C73D" w14:textId="77777777" w:rsidR="00213D3C" w:rsidRDefault="00213D3C" w:rsidP="00213D3C">
      <w:pPr>
        <w:pStyle w:val="Footer"/>
        <w:tabs>
          <w:tab w:val="clear" w:pos="4819"/>
        </w:tabs>
        <w:spacing w:before="120"/>
        <w:rPr>
          <w:lang w:val="en-GB"/>
        </w:rPr>
      </w:pPr>
      <w:r>
        <w:rPr>
          <w:lang w:val="en-GB"/>
        </w:rPr>
        <w:t xml:space="preserve">It is required that representatives of the following test labs are present at future Solar </w:t>
      </w:r>
      <w:proofErr w:type="spellStart"/>
      <w:r>
        <w:rPr>
          <w:lang w:val="en-GB"/>
        </w:rPr>
        <w:t>Keymark</w:t>
      </w:r>
      <w:proofErr w:type="spellEnd"/>
      <w:r>
        <w:rPr>
          <w:lang w:val="en-GB"/>
        </w:rPr>
        <w:t xml:space="preserve"> network meetings:</w:t>
      </w:r>
    </w:p>
    <w:p w14:paraId="290068C5" w14:textId="77777777" w:rsidR="00213D3C" w:rsidRDefault="00213D3C" w:rsidP="00213D3C">
      <w:pPr>
        <w:pStyle w:val="Footer"/>
        <w:tabs>
          <w:tab w:val="clear" w:pos="4819"/>
        </w:tabs>
        <w:spacing w:before="60"/>
        <w:ind w:left="567"/>
        <w:rPr>
          <w:lang w:val="en-GB"/>
        </w:rPr>
      </w:pPr>
      <w:r>
        <w:rPr>
          <w:lang w:val="en-GB"/>
        </w:rPr>
        <w:t>ITC (ES) recognised by AENOR (ES)</w:t>
      </w:r>
    </w:p>
    <w:p w14:paraId="0FC01FEA" w14:textId="77777777" w:rsidR="00213D3C" w:rsidRDefault="00213D3C" w:rsidP="00213D3C">
      <w:pPr>
        <w:pStyle w:val="Footer"/>
        <w:tabs>
          <w:tab w:val="clear" w:pos="4819"/>
        </w:tabs>
        <w:spacing w:before="60"/>
        <w:ind w:left="567"/>
        <w:rPr>
          <w:lang w:val="en-GB"/>
        </w:rPr>
      </w:pPr>
      <w:proofErr w:type="spellStart"/>
      <w:r>
        <w:rPr>
          <w:lang w:val="en-GB"/>
        </w:rPr>
        <w:t>Pa.L.Mer</w:t>
      </w:r>
      <w:proofErr w:type="spellEnd"/>
      <w:r>
        <w:rPr>
          <w:lang w:val="en-GB"/>
        </w:rPr>
        <w:t>. (IT) recognised by ICIM (IT).</w:t>
      </w:r>
    </w:p>
    <w:p w14:paraId="58951F62" w14:textId="77777777" w:rsidR="00213D3C" w:rsidRDefault="00213D3C" w:rsidP="00213D3C">
      <w:pPr>
        <w:pStyle w:val="Heading7"/>
        <w:spacing w:before="120"/>
        <w:rPr>
          <w:rFonts w:ascii="Times New Roman" w:hAnsi="Times New Roman"/>
          <w:i w:val="0"/>
          <w:lang w:val="en-GB"/>
        </w:rPr>
      </w:pPr>
      <w:r>
        <w:rPr>
          <w:rFonts w:ascii="Times New Roman" w:hAnsi="Times New Roman"/>
          <w:i w:val="0"/>
          <w:lang w:val="en-GB"/>
        </w:rPr>
        <w:t xml:space="preserve">In case representatives from the test labs mentioned above are not present at the next SKN meeting the respective certifiers (AENOR and ICIM) shall cancel their contracts. Furthermore these two test labs are excluded to perform Solar </w:t>
      </w:r>
      <w:proofErr w:type="spellStart"/>
      <w:r>
        <w:rPr>
          <w:rFonts w:ascii="Times New Roman" w:hAnsi="Times New Roman"/>
          <w:i w:val="0"/>
          <w:lang w:val="en-GB"/>
        </w:rPr>
        <w:t>Keymark</w:t>
      </w:r>
      <w:proofErr w:type="spellEnd"/>
      <w:r>
        <w:rPr>
          <w:rFonts w:ascii="Times New Roman" w:hAnsi="Times New Roman"/>
          <w:i w:val="0"/>
          <w:lang w:val="en-GB"/>
        </w:rPr>
        <w:t xml:space="preserve"> certification activities.</w:t>
      </w:r>
    </w:p>
    <w:p w14:paraId="6BE1E876" w14:textId="77777777" w:rsidR="00213D3C" w:rsidRDefault="00213D3C" w:rsidP="00213D3C">
      <w:pPr>
        <w:pStyle w:val="ListParagraph2"/>
        <w:spacing w:before="120"/>
        <w:ind w:left="0"/>
        <w:rPr>
          <w:rFonts w:ascii="Times New Roman" w:hAnsi="Times New Roman"/>
          <w:i/>
          <w:sz w:val="24"/>
          <w:lang w:val="en-GB"/>
        </w:rPr>
      </w:pPr>
      <w:r>
        <w:rPr>
          <w:rFonts w:ascii="Times New Roman" w:hAnsi="Times New Roman"/>
          <w:i/>
          <w:sz w:val="24"/>
          <w:lang w:val="en-GB"/>
        </w:rPr>
        <w:t xml:space="preserve">This decision was taken with 2 negative votes and 7 </w:t>
      </w:r>
      <w:proofErr w:type="gramStart"/>
      <w:r>
        <w:rPr>
          <w:rFonts w:ascii="Times New Roman" w:hAnsi="Times New Roman"/>
          <w:i/>
          <w:sz w:val="24"/>
          <w:lang w:val="en-GB"/>
        </w:rPr>
        <w:t>abstention</w:t>
      </w:r>
      <w:proofErr w:type="gramEnd"/>
      <w:r>
        <w:rPr>
          <w:rFonts w:ascii="Times New Roman" w:hAnsi="Times New Roman"/>
          <w:i/>
          <w:sz w:val="24"/>
          <w:lang w:val="en-GB"/>
        </w:rPr>
        <w:t>.</w:t>
      </w:r>
    </w:p>
    <w:p w14:paraId="549FEC5B" w14:textId="77777777" w:rsidR="00413B0F" w:rsidRDefault="00413B0F" w:rsidP="0076710D">
      <w:pPr>
        <w:pStyle w:val="Heading7"/>
        <w:pBdr>
          <w:bottom w:val="single" w:sz="12" w:space="1" w:color="auto"/>
        </w:pBdr>
        <w:spacing w:before="120"/>
        <w:rPr>
          <w:lang w:val="en-GB"/>
        </w:rPr>
      </w:pPr>
    </w:p>
    <w:p w14:paraId="163B31B5" w14:textId="77777777" w:rsidR="00213D3C" w:rsidRDefault="00213D3C" w:rsidP="005E4C4C">
      <w:pPr>
        <w:pStyle w:val="Heading2"/>
      </w:pPr>
      <w:bookmarkStart w:id="230" w:name="_Toc275178602"/>
    </w:p>
    <w:p w14:paraId="77EEADA4" w14:textId="77777777" w:rsidR="00213D3C" w:rsidRDefault="00213D3C" w:rsidP="005E4C4C">
      <w:pPr>
        <w:pStyle w:val="Heading2"/>
      </w:pPr>
      <w:bookmarkStart w:id="231" w:name="_Toc12452744"/>
      <w:r w:rsidRPr="00213D3C">
        <w:rPr>
          <w:color w:val="000000"/>
        </w:rPr>
        <w:t>Decision D</w:t>
      </w:r>
      <w:r>
        <w:rPr>
          <w:color w:val="000000"/>
        </w:rPr>
        <w:t>2</w:t>
      </w:r>
      <w:r w:rsidRPr="00213D3C">
        <w:rPr>
          <w:color w:val="000000"/>
        </w:rPr>
        <w:t xml:space="preserve">.M13 </w:t>
      </w:r>
      <w:proofErr w:type="gramStart"/>
      <w:r w:rsidRPr="00213D3C">
        <w:rPr>
          <w:color w:val="000000"/>
        </w:rPr>
        <w:t>–</w:t>
      </w:r>
      <w:r>
        <w:rPr>
          <w:color w:val="000000"/>
        </w:rPr>
        <w:t xml:space="preserve"> </w:t>
      </w:r>
      <w:r>
        <w:t xml:space="preserve"> SKN</w:t>
      </w:r>
      <w:proofErr w:type="gramEnd"/>
      <w:r>
        <w:t xml:space="preserve"> Budget for 2013</w:t>
      </w:r>
      <w:bookmarkEnd w:id="231"/>
    </w:p>
    <w:p w14:paraId="1A8851F5" w14:textId="77777777" w:rsidR="00213D3C" w:rsidRDefault="00213D3C" w:rsidP="00213D3C">
      <w:pPr>
        <w:pStyle w:val="Heading7"/>
        <w:spacing w:before="120"/>
        <w:rPr>
          <w:rFonts w:ascii="Times New Roman" w:hAnsi="Times New Roman"/>
          <w:i w:val="0"/>
          <w:lang w:val="en-GB"/>
        </w:rPr>
      </w:pPr>
      <w:r>
        <w:rPr>
          <w:rFonts w:ascii="Times New Roman" w:hAnsi="Times New Roman"/>
          <w:i w:val="0"/>
          <w:lang w:val="en-GB"/>
        </w:rPr>
        <w:t xml:space="preserve">The budget of the SKN for 2013 as specified in document SKN_N0201R1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 total administration budget 2013) and the fees for Solar </w:t>
      </w:r>
      <w:proofErr w:type="spellStart"/>
      <w:r>
        <w:rPr>
          <w:rFonts w:ascii="Times New Roman" w:hAnsi="Times New Roman"/>
          <w:i w:val="0"/>
          <w:lang w:val="en-GB"/>
        </w:rPr>
        <w:t>Keymark</w:t>
      </w:r>
      <w:proofErr w:type="spellEnd"/>
      <w:r>
        <w:rPr>
          <w:rFonts w:ascii="Times New Roman" w:hAnsi="Times New Roman"/>
          <w:i w:val="0"/>
          <w:lang w:val="en-GB"/>
        </w:rPr>
        <w:t xml:space="preserve"> certification as specified in SKN_N0202R0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fee income) is accepted.</w:t>
      </w:r>
    </w:p>
    <w:p w14:paraId="7ABCF4B3" w14:textId="77777777" w:rsidR="00213D3C" w:rsidRDefault="00213D3C" w:rsidP="00213D3C">
      <w:pPr>
        <w:rPr>
          <w:lang w:val="en-GB"/>
        </w:rPr>
      </w:pPr>
      <w:r>
        <w:rPr>
          <w:lang w:val="en-GB"/>
        </w:rPr>
        <w:t xml:space="preserve">The services and the related budget offered by ESTIF as described in document SKN_N0203R0 (Budget for services provided by ESTIF to the Solar </w:t>
      </w:r>
      <w:proofErr w:type="spellStart"/>
      <w:r>
        <w:rPr>
          <w:lang w:val="en-GB"/>
        </w:rPr>
        <w:t>Keymark</w:t>
      </w:r>
      <w:proofErr w:type="spellEnd"/>
      <w:r>
        <w:rPr>
          <w:lang w:val="en-GB"/>
        </w:rPr>
        <w:t xml:space="preserve"> Network) are accepted.</w:t>
      </w:r>
    </w:p>
    <w:p w14:paraId="3E0468EB" w14:textId="77777777" w:rsidR="00213D3C" w:rsidRDefault="00213D3C" w:rsidP="00213D3C">
      <w:pPr>
        <w:pStyle w:val="ListParagraph2"/>
        <w:spacing w:before="120"/>
        <w:ind w:left="0"/>
        <w:rPr>
          <w:rFonts w:ascii="Times New Roman" w:hAnsi="Times New Roman"/>
          <w:i/>
          <w:sz w:val="24"/>
          <w:lang w:val="en-GB"/>
        </w:rPr>
      </w:pPr>
      <w:r>
        <w:rPr>
          <w:rFonts w:ascii="Times New Roman" w:hAnsi="Times New Roman"/>
          <w:i/>
          <w:sz w:val="24"/>
          <w:lang w:val="en-GB"/>
        </w:rPr>
        <w:t xml:space="preserve">This decision was taken with 0 negative votes and 0 </w:t>
      </w:r>
      <w:proofErr w:type="gramStart"/>
      <w:r>
        <w:rPr>
          <w:rFonts w:ascii="Times New Roman" w:hAnsi="Times New Roman"/>
          <w:i/>
          <w:sz w:val="24"/>
          <w:lang w:val="en-GB"/>
        </w:rPr>
        <w:t>abstention</w:t>
      </w:r>
      <w:proofErr w:type="gramEnd"/>
      <w:r>
        <w:rPr>
          <w:rFonts w:ascii="Times New Roman" w:hAnsi="Times New Roman"/>
          <w:i/>
          <w:sz w:val="24"/>
          <w:lang w:val="en-GB"/>
        </w:rPr>
        <w:t>.</w:t>
      </w:r>
    </w:p>
    <w:p w14:paraId="4A39DCCE" w14:textId="77777777" w:rsidR="00213D3C" w:rsidRDefault="00213D3C" w:rsidP="00213D3C">
      <w:pPr>
        <w:pStyle w:val="Heading7"/>
        <w:pBdr>
          <w:bottom w:val="single" w:sz="12" w:space="1" w:color="auto"/>
        </w:pBdr>
        <w:spacing w:before="120"/>
        <w:rPr>
          <w:lang w:val="en-GB"/>
        </w:rPr>
      </w:pPr>
    </w:p>
    <w:p w14:paraId="28D8B815" w14:textId="77777777" w:rsidR="00213D3C" w:rsidRDefault="00213D3C" w:rsidP="005E4C4C">
      <w:pPr>
        <w:pStyle w:val="Heading2"/>
      </w:pPr>
    </w:p>
    <w:p w14:paraId="1D1AD107" w14:textId="77777777" w:rsidR="00213D3C" w:rsidRDefault="00213D3C" w:rsidP="005E4C4C">
      <w:pPr>
        <w:pStyle w:val="Heading2"/>
      </w:pPr>
      <w:bookmarkStart w:id="232" w:name="_Toc12452745"/>
      <w:r w:rsidRPr="00213D3C">
        <w:rPr>
          <w:color w:val="000000"/>
        </w:rPr>
        <w:t>Decision D</w:t>
      </w:r>
      <w:r>
        <w:rPr>
          <w:color w:val="000000"/>
        </w:rPr>
        <w:t>3</w:t>
      </w:r>
      <w:r w:rsidRPr="00213D3C">
        <w:rPr>
          <w:color w:val="000000"/>
        </w:rPr>
        <w:t>.M13 –</w:t>
      </w:r>
      <w:r>
        <w:rPr>
          <w:color w:val="000000"/>
        </w:rPr>
        <w:t xml:space="preserve"> </w:t>
      </w:r>
      <w:r>
        <w:t xml:space="preserve">Guide to Solar </w:t>
      </w:r>
      <w:proofErr w:type="spellStart"/>
      <w:r>
        <w:t>Keymark</w:t>
      </w:r>
      <w:proofErr w:type="spellEnd"/>
      <w:r>
        <w:t xml:space="preserve"> Factory Inspection Report</w:t>
      </w:r>
      <w:bookmarkEnd w:id="232"/>
    </w:p>
    <w:p w14:paraId="28D1B364" w14:textId="77777777" w:rsidR="00213D3C" w:rsidRPr="00213D3C" w:rsidRDefault="00213D3C" w:rsidP="00213D3C">
      <w:pPr>
        <w:pStyle w:val="Heading7"/>
        <w:spacing w:before="120"/>
        <w:rPr>
          <w:rFonts w:ascii="Times New Roman" w:hAnsi="Times New Roman"/>
          <w:i w:val="0"/>
          <w:lang w:val="en-GB"/>
        </w:rPr>
      </w:pPr>
      <w:r w:rsidRPr="00213D3C">
        <w:rPr>
          <w:rFonts w:ascii="Times New Roman" w:hAnsi="Times New Roman"/>
          <w:i w:val="0"/>
          <w:lang w:val="en-GB"/>
        </w:rPr>
        <w:t xml:space="preserve">The guide to the Solar </w:t>
      </w:r>
      <w:proofErr w:type="spellStart"/>
      <w:r w:rsidRPr="00213D3C">
        <w:rPr>
          <w:rFonts w:ascii="Times New Roman" w:hAnsi="Times New Roman"/>
          <w:i w:val="0"/>
          <w:lang w:val="en-GB"/>
        </w:rPr>
        <w:t>Keymark</w:t>
      </w:r>
      <w:proofErr w:type="spellEnd"/>
      <w:r w:rsidRPr="00213D3C">
        <w:rPr>
          <w:rFonts w:ascii="Times New Roman" w:hAnsi="Times New Roman"/>
          <w:i w:val="0"/>
          <w:lang w:val="en-GB"/>
        </w:rPr>
        <w:t xml:space="preserve"> Factory Inspection Report (Document SKN_N0204R1) will be made available at the Solar </w:t>
      </w:r>
      <w:proofErr w:type="spellStart"/>
      <w:r w:rsidRPr="00213D3C">
        <w:rPr>
          <w:rFonts w:ascii="Times New Roman" w:hAnsi="Times New Roman"/>
          <w:i w:val="0"/>
          <w:lang w:val="en-GB"/>
        </w:rPr>
        <w:t>Keymark</w:t>
      </w:r>
      <w:proofErr w:type="spellEnd"/>
      <w:r w:rsidRPr="00213D3C">
        <w:rPr>
          <w:rFonts w:ascii="Times New Roman" w:hAnsi="Times New Roman"/>
          <w:i w:val="0"/>
          <w:lang w:val="en-GB"/>
        </w:rPr>
        <w:t xml:space="preserve"> website.</w:t>
      </w:r>
    </w:p>
    <w:p w14:paraId="0FDBBF80" w14:textId="77777777" w:rsidR="00213D3C" w:rsidRDefault="00213D3C" w:rsidP="00213D3C">
      <w:pPr>
        <w:pStyle w:val="ListParagraph2"/>
        <w:spacing w:before="120"/>
        <w:ind w:left="0"/>
        <w:rPr>
          <w:rFonts w:ascii="Times New Roman" w:hAnsi="Times New Roman"/>
          <w:i/>
          <w:sz w:val="24"/>
          <w:lang w:val="en-GB"/>
        </w:rPr>
      </w:pPr>
      <w:r>
        <w:rPr>
          <w:rFonts w:ascii="Times New Roman" w:hAnsi="Times New Roman"/>
          <w:i/>
          <w:sz w:val="24"/>
          <w:lang w:val="en-GB"/>
        </w:rPr>
        <w:t xml:space="preserve">This decision was taken with 0 negative votes and 0 </w:t>
      </w:r>
      <w:proofErr w:type="gramStart"/>
      <w:r>
        <w:rPr>
          <w:rFonts w:ascii="Times New Roman" w:hAnsi="Times New Roman"/>
          <w:i/>
          <w:sz w:val="24"/>
          <w:lang w:val="en-GB"/>
        </w:rPr>
        <w:t>abstention</w:t>
      </w:r>
      <w:proofErr w:type="gramEnd"/>
      <w:r>
        <w:rPr>
          <w:rFonts w:ascii="Times New Roman" w:hAnsi="Times New Roman"/>
          <w:i/>
          <w:sz w:val="24"/>
          <w:lang w:val="en-GB"/>
        </w:rPr>
        <w:t>.</w:t>
      </w:r>
    </w:p>
    <w:p w14:paraId="7C4E3F81" w14:textId="77777777" w:rsidR="00213D3C" w:rsidRDefault="00213D3C" w:rsidP="00213D3C">
      <w:pPr>
        <w:pStyle w:val="Heading7"/>
        <w:pBdr>
          <w:bottom w:val="single" w:sz="12" w:space="1" w:color="auto"/>
        </w:pBdr>
        <w:spacing w:before="120"/>
        <w:rPr>
          <w:lang w:val="en-GB"/>
        </w:rPr>
      </w:pPr>
    </w:p>
    <w:p w14:paraId="60E725EE" w14:textId="77777777" w:rsidR="00584EE1" w:rsidRPr="00213D3C" w:rsidRDefault="00584EE1" w:rsidP="00584EE1">
      <w:pPr>
        <w:pStyle w:val="Heading1"/>
        <w:rPr>
          <w:lang w:val="en-GB"/>
        </w:rPr>
      </w:pPr>
      <w:r>
        <w:rPr>
          <w:lang w:val="en-GB"/>
        </w:rPr>
        <w:br w:type="page"/>
      </w:r>
      <w:bookmarkStart w:id="233" w:name="_Toc12452746"/>
      <w:r w:rsidRPr="00213D3C">
        <w:rPr>
          <w:lang w:val="en-GB"/>
        </w:rPr>
        <w:lastRenderedPageBreak/>
        <w:t>MEETING 1</w:t>
      </w:r>
      <w:r>
        <w:rPr>
          <w:lang w:val="en-GB"/>
        </w:rPr>
        <w:t>4</w:t>
      </w:r>
      <w:bookmarkEnd w:id="233"/>
    </w:p>
    <w:p w14:paraId="1EA71539" w14:textId="77777777" w:rsidR="00584EE1" w:rsidRPr="00213D3C" w:rsidRDefault="00584EE1" w:rsidP="00584EE1">
      <w:pPr>
        <w:pStyle w:val="Footer"/>
        <w:pBdr>
          <w:bottom w:val="single" w:sz="12" w:space="1" w:color="auto"/>
        </w:pBdr>
        <w:tabs>
          <w:tab w:val="clear" w:pos="4819"/>
        </w:tabs>
        <w:rPr>
          <w:lang w:val="en-GB"/>
        </w:rPr>
      </w:pPr>
    </w:p>
    <w:p w14:paraId="0AE5E58E" w14:textId="77777777" w:rsidR="00584EE1" w:rsidRDefault="00584EE1" w:rsidP="005E4C4C">
      <w:pPr>
        <w:pStyle w:val="Heading2"/>
      </w:pPr>
    </w:p>
    <w:p w14:paraId="30A434C1" w14:textId="77777777" w:rsidR="00584EE1" w:rsidRDefault="00584EE1" w:rsidP="005E4C4C">
      <w:pPr>
        <w:pStyle w:val="Heading2"/>
      </w:pPr>
      <w:bookmarkStart w:id="234" w:name="_Toc12452747"/>
      <w:r w:rsidRPr="00213D3C">
        <w:rPr>
          <w:color w:val="000000"/>
        </w:rPr>
        <w:t>Decision D1.M1</w:t>
      </w:r>
      <w:r>
        <w:rPr>
          <w:color w:val="000000"/>
        </w:rPr>
        <w:t>4</w:t>
      </w:r>
      <w:r w:rsidRPr="00213D3C">
        <w:rPr>
          <w:color w:val="000000"/>
        </w:rPr>
        <w:t xml:space="preserve"> –</w:t>
      </w:r>
      <w:r>
        <w:rPr>
          <w:color w:val="000000"/>
        </w:rPr>
        <w:t xml:space="preserve"> </w:t>
      </w:r>
      <w:r>
        <w:t>Funding of proposals from the 4</w:t>
      </w:r>
      <w:r>
        <w:rPr>
          <w:vertAlign w:val="superscript"/>
        </w:rPr>
        <w:t>th</w:t>
      </w:r>
      <w:r>
        <w:t xml:space="preserve"> SCF call</w:t>
      </w:r>
      <w:bookmarkEnd w:id="234"/>
    </w:p>
    <w:p w14:paraId="2688A47C" w14:textId="77777777" w:rsidR="00584EE1" w:rsidRDefault="00584EE1" w:rsidP="00584EE1">
      <w:pPr>
        <w:pStyle w:val="Heading7"/>
        <w:rPr>
          <w:rFonts w:ascii="Times New Roman" w:hAnsi="Times New Roman"/>
          <w:i w:val="0"/>
          <w:lang w:val="en-GB"/>
        </w:rPr>
      </w:pPr>
      <w:r>
        <w:rPr>
          <w:rFonts w:ascii="Times New Roman" w:hAnsi="Times New Roman"/>
          <w:i w:val="0"/>
          <w:lang w:val="en-GB"/>
        </w:rPr>
        <w:t>The proposals recommend by the Solar Certification Fund Steering Group for funding as described in document SKN_N0209R1 are accepted and the corresponding activities will be funded.</w:t>
      </w:r>
    </w:p>
    <w:p w14:paraId="631AF0C0" w14:textId="77777777" w:rsidR="00584EE1" w:rsidRDefault="00584EE1" w:rsidP="00584EE1">
      <w:pPr>
        <w:pStyle w:val="ListParagraph3"/>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1B92EF70" w14:textId="77777777" w:rsidR="00584EE1" w:rsidRDefault="00584EE1" w:rsidP="00584EE1">
      <w:pPr>
        <w:pStyle w:val="Heading7"/>
        <w:pBdr>
          <w:bottom w:val="single" w:sz="12" w:space="1" w:color="auto"/>
        </w:pBdr>
        <w:spacing w:before="120"/>
        <w:rPr>
          <w:lang w:val="en-GB"/>
        </w:rPr>
      </w:pPr>
    </w:p>
    <w:p w14:paraId="6EF84E90" w14:textId="77777777" w:rsidR="00584EE1" w:rsidRDefault="00584EE1" w:rsidP="005E4C4C">
      <w:pPr>
        <w:pStyle w:val="Heading2"/>
      </w:pPr>
    </w:p>
    <w:p w14:paraId="46EAD0F7" w14:textId="77777777" w:rsidR="00584EE1" w:rsidRDefault="00584EE1" w:rsidP="005E4C4C">
      <w:pPr>
        <w:pStyle w:val="Heading2"/>
      </w:pPr>
      <w:bookmarkStart w:id="235" w:name="_Toc12452748"/>
      <w:r>
        <w:t>Decision D2</w:t>
      </w:r>
      <w:r w:rsidRPr="004F631C">
        <w:t>.</w:t>
      </w:r>
      <w:r>
        <w:t xml:space="preserve">M14 – Outsourcing of the </w:t>
      </w:r>
      <w:proofErr w:type="spellStart"/>
      <w:r>
        <w:t>Keymark</w:t>
      </w:r>
      <w:bookmarkEnd w:id="235"/>
      <w:proofErr w:type="spellEnd"/>
    </w:p>
    <w:p w14:paraId="395F67E0" w14:textId="77777777" w:rsidR="00584EE1" w:rsidRDefault="00584EE1" w:rsidP="00584EE1">
      <w:pPr>
        <w:pStyle w:val="Heading7"/>
        <w:rPr>
          <w:rFonts w:ascii="Times New Roman" w:hAnsi="Times New Roman"/>
          <w:i w:val="0"/>
          <w:lang w:val="en-GB"/>
        </w:rPr>
      </w:pPr>
      <w:r>
        <w:rPr>
          <w:rFonts w:ascii="Times New Roman" w:hAnsi="Times New Roman"/>
          <w:i w:val="0"/>
          <w:lang w:val="en-GB"/>
        </w:rPr>
        <w:t xml:space="preserve">In order to join forces between the different interest groups dealing with </w:t>
      </w:r>
      <w:proofErr w:type="spellStart"/>
      <w:r>
        <w:rPr>
          <w:rFonts w:ascii="Times New Roman" w:hAnsi="Times New Roman"/>
          <w:i w:val="0"/>
          <w:lang w:val="en-GB"/>
        </w:rPr>
        <w:t>Keymark</w:t>
      </w:r>
      <w:proofErr w:type="spellEnd"/>
      <w:r>
        <w:rPr>
          <w:rFonts w:ascii="Times New Roman" w:hAnsi="Times New Roman"/>
          <w:i w:val="0"/>
          <w:lang w:val="en-GB"/>
        </w:rPr>
        <w:t xml:space="preserve"> certification,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requests CCB (CEN certification board) to organise, within the next two month, a meeting with the members of CCB and the convenors / chairmen of the different Scheme Development Groups (SDG) such as e.g.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as well as the empowered certification bodies to inform CCB about the different interests of the involved parties. The idea of the meeting is to design the outsourcing activity in a way that it leads to an overall success of the </w:t>
      </w:r>
      <w:proofErr w:type="spellStart"/>
      <w:r>
        <w:rPr>
          <w:rFonts w:ascii="Times New Roman" w:hAnsi="Times New Roman"/>
          <w:i w:val="0"/>
          <w:lang w:val="en-GB"/>
        </w:rPr>
        <w:t>Keymark</w:t>
      </w:r>
      <w:proofErr w:type="spellEnd"/>
      <w:r>
        <w:rPr>
          <w:rFonts w:ascii="Times New Roman" w:hAnsi="Times New Roman"/>
          <w:i w:val="0"/>
          <w:lang w:val="en-GB"/>
        </w:rPr>
        <w:t xml:space="preserve"> in general.</w:t>
      </w:r>
    </w:p>
    <w:p w14:paraId="1C20D58B" w14:textId="77777777" w:rsidR="00584EE1" w:rsidRDefault="00584EE1" w:rsidP="00584EE1">
      <w:pPr>
        <w:pStyle w:val="ListParagraph3"/>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32ACEED1" w14:textId="77777777" w:rsidR="00584EE1" w:rsidRDefault="00584EE1" w:rsidP="005E4C4C">
      <w:pPr>
        <w:pStyle w:val="Heading2"/>
      </w:pPr>
    </w:p>
    <w:p w14:paraId="2F52A00B" w14:textId="77777777" w:rsidR="00594AAF" w:rsidRPr="00213D3C" w:rsidRDefault="00594AAF" w:rsidP="00594AAF">
      <w:pPr>
        <w:pStyle w:val="Heading1"/>
        <w:rPr>
          <w:lang w:val="en-GB"/>
        </w:rPr>
      </w:pPr>
      <w:r>
        <w:rPr>
          <w:lang w:val="en-GB"/>
        </w:rPr>
        <w:br w:type="page"/>
      </w:r>
      <w:bookmarkStart w:id="236" w:name="_Toc12452749"/>
      <w:r w:rsidRPr="00213D3C">
        <w:rPr>
          <w:lang w:val="en-GB"/>
        </w:rPr>
        <w:lastRenderedPageBreak/>
        <w:t>MEETING 1</w:t>
      </w:r>
      <w:r>
        <w:rPr>
          <w:lang w:val="en-GB"/>
        </w:rPr>
        <w:t>5</w:t>
      </w:r>
      <w:bookmarkEnd w:id="236"/>
    </w:p>
    <w:p w14:paraId="0FD290DA" w14:textId="77777777" w:rsidR="00594AAF" w:rsidRPr="00213D3C" w:rsidRDefault="00594AAF" w:rsidP="00594AAF">
      <w:pPr>
        <w:pStyle w:val="Footer"/>
        <w:pBdr>
          <w:bottom w:val="single" w:sz="12" w:space="1" w:color="auto"/>
        </w:pBdr>
        <w:tabs>
          <w:tab w:val="clear" w:pos="4819"/>
        </w:tabs>
        <w:rPr>
          <w:lang w:val="en-GB"/>
        </w:rPr>
      </w:pPr>
    </w:p>
    <w:p w14:paraId="1C0BC048" w14:textId="77777777" w:rsidR="00594AAF" w:rsidRDefault="00594AAF" w:rsidP="005E4C4C">
      <w:pPr>
        <w:pStyle w:val="Heading2"/>
      </w:pPr>
    </w:p>
    <w:p w14:paraId="09DC4FC5" w14:textId="77777777" w:rsidR="00594AAF" w:rsidRDefault="00594AAF" w:rsidP="005E4C4C">
      <w:pPr>
        <w:pStyle w:val="Heading2"/>
      </w:pPr>
      <w:bookmarkStart w:id="237" w:name="_Toc12452750"/>
      <w:proofErr w:type="gramStart"/>
      <w:r w:rsidRPr="00213D3C">
        <w:rPr>
          <w:color w:val="000000"/>
        </w:rPr>
        <w:t xml:space="preserve">Decision </w:t>
      </w:r>
      <w:r>
        <w:rPr>
          <w:color w:val="000000"/>
        </w:rPr>
        <w:t xml:space="preserve"> </w:t>
      </w:r>
      <w:r>
        <w:t>D1.M15</w:t>
      </w:r>
      <w:proofErr w:type="gramEnd"/>
      <w:r>
        <w:t xml:space="preserve"> – Global certification – Solar </w:t>
      </w:r>
      <w:proofErr w:type="spellStart"/>
      <w:r>
        <w:t>Keymark</w:t>
      </w:r>
      <w:bookmarkEnd w:id="237"/>
      <w:proofErr w:type="spellEnd"/>
    </w:p>
    <w:p w14:paraId="63ECE23A" w14:textId="77777777" w:rsidR="00594AAF" w:rsidRDefault="00594AAF" w:rsidP="00594AAF">
      <w:pPr>
        <w:rPr>
          <w:color w:val="000000"/>
          <w:lang w:val="en-GB"/>
        </w:rPr>
      </w:pPr>
      <w:r>
        <w:rPr>
          <w:color w:val="000000"/>
          <w:lang w:val="en-GB"/>
        </w:rPr>
        <w:t xml:space="preserve">As the Solar </w:t>
      </w:r>
      <w:proofErr w:type="spellStart"/>
      <w:r>
        <w:rPr>
          <w:color w:val="000000"/>
          <w:lang w:val="en-GB"/>
        </w:rPr>
        <w:t>Keymark</w:t>
      </w:r>
      <w:proofErr w:type="spellEnd"/>
      <w:r>
        <w:rPr>
          <w:color w:val="000000"/>
          <w:lang w:val="en-GB"/>
        </w:rPr>
        <w:t xml:space="preserve"> Network (SKN) sees an urgent need to transfer Solar </w:t>
      </w:r>
      <w:proofErr w:type="spellStart"/>
      <w:r>
        <w:rPr>
          <w:color w:val="000000"/>
          <w:lang w:val="en-GB"/>
        </w:rPr>
        <w:t>Keymark</w:t>
      </w:r>
      <w:proofErr w:type="spellEnd"/>
      <w:r>
        <w:rPr>
          <w:color w:val="000000"/>
          <w:lang w:val="en-GB"/>
        </w:rPr>
        <w:t xml:space="preserve"> certification into a global certification mark, it requests CEN to change their general certification rules during the on-going revision in such a way that certification bodies all over the world have the possibility to grant Solar </w:t>
      </w:r>
      <w:proofErr w:type="spellStart"/>
      <w:r>
        <w:rPr>
          <w:color w:val="000000"/>
          <w:lang w:val="en-GB"/>
        </w:rPr>
        <w:t>Keymark</w:t>
      </w:r>
      <w:proofErr w:type="spellEnd"/>
      <w:r>
        <w:rPr>
          <w:color w:val="000000"/>
          <w:lang w:val="en-GB"/>
        </w:rPr>
        <w:t xml:space="preserve"> certificates similar to the certification bodies located in Europe in order to ensure a fair competition. </w:t>
      </w:r>
    </w:p>
    <w:p w14:paraId="11AFA49D" w14:textId="77777777" w:rsidR="00594AAF" w:rsidRDefault="00594AAF" w:rsidP="00594AAF">
      <w:pPr>
        <w:rPr>
          <w:color w:val="000000"/>
          <w:lang w:val="en-GB"/>
        </w:rPr>
      </w:pPr>
      <w:r>
        <w:rPr>
          <w:color w:val="000000"/>
          <w:lang w:val="en-GB"/>
        </w:rPr>
        <w:t>The SKN expects CEN CCB to take action immediately and reply to the SKN related to this aspect at latest until 15</w:t>
      </w:r>
      <w:r>
        <w:rPr>
          <w:color w:val="000000"/>
          <w:vertAlign w:val="superscript"/>
          <w:lang w:val="en-GB"/>
        </w:rPr>
        <w:t>th</w:t>
      </w:r>
      <w:r>
        <w:rPr>
          <w:color w:val="000000"/>
          <w:lang w:val="en-GB"/>
        </w:rPr>
        <w:t xml:space="preserve"> February, 2014.</w:t>
      </w:r>
    </w:p>
    <w:p w14:paraId="1A4AD0D6" w14:textId="77777777" w:rsidR="00594AAF" w:rsidRDefault="00594AAF" w:rsidP="00594AAF">
      <w:pPr>
        <w:spacing w:before="120"/>
        <w:ind w:left="709" w:hanging="709"/>
        <w:rPr>
          <w:color w:val="000000"/>
          <w:lang w:val="en-GB"/>
        </w:rPr>
      </w:pPr>
      <w:r>
        <w:rPr>
          <w:color w:val="000000"/>
          <w:lang w:val="en-GB"/>
        </w:rPr>
        <w:t>Note: This decision will be send on behalf of the SKN by Jan Erik Nielsen as the SKN secretary to the chairman of CCB</w:t>
      </w:r>
    </w:p>
    <w:p w14:paraId="433A6541" w14:textId="77777777" w:rsidR="00594AAF" w:rsidRDefault="00594AAF" w:rsidP="00594AAF">
      <w:pPr>
        <w:ind w:left="709"/>
        <w:rPr>
          <w:color w:val="000000"/>
          <w:lang w:val="en-GB"/>
        </w:rPr>
      </w:pPr>
      <w:r>
        <w:rPr>
          <w:color w:val="000000"/>
          <w:lang w:val="en-GB"/>
        </w:rPr>
        <w:t xml:space="preserve">Furthermore, the specific national representatives should send this decision to their national representatives in CCB </w:t>
      </w:r>
    </w:p>
    <w:p w14:paraId="324B3B57" w14:textId="77777777" w:rsidR="00594AAF" w:rsidRDefault="00594AAF" w:rsidP="00594AAF">
      <w:pPr>
        <w:pStyle w:val="Heading1"/>
        <w:rPr>
          <w:rFonts w:ascii="Times New Roman" w:hAnsi="Times New Roman"/>
          <w:i/>
          <w:color w:val="000000"/>
          <w:sz w:val="24"/>
          <w:lang w:val="en-GB"/>
        </w:rPr>
      </w:pPr>
      <w:bookmarkStart w:id="238" w:name="_Toc12452751"/>
      <w:r>
        <w:rPr>
          <w:rFonts w:ascii="Times New Roman" w:hAnsi="Times New Roman"/>
          <w:i/>
          <w:color w:val="000000"/>
          <w:sz w:val="24"/>
          <w:lang w:val="en-GB"/>
        </w:rPr>
        <w:t>This decision was taken unanimous with 0 negative votes and 0 abstentions.</w:t>
      </w:r>
      <w:bookmarkEnd w:id="238"/>
      <w:r>
        <w:rPr>
          <w:rFonts w:ascii="Times New Roman" w:hAnsi="Times New Roman"/>
          <w:i/>
          <w:color w:val="000000"/>
          <w:sz w:val="24"/>
          <w:lang w:val="en-GB"/>
        </w:rPr>
        <w:t xml:space="preserve"> </w:t>
      </w:r>
    </w:p>
    <w:p w14:paraId="0B305273" w14:textId="77777777" w:rsidR="00594AAF" w:rsidRDefault="00594AAF" w:rsidP="005E4C4C">
      <w:pPr>
        <w:pStyle w:val="Heading2"/>
      </w:pPr>
    </w:p>
    <w:p w14:paraId="57D7B116" w14:textId="77777777" w:rsidR="00594AAF" w:rsidRPr="002D1C81" w:rsidRDefault="00594AAF" w:rsidP="005E4C4C">
      <w:pPr>
        <w:pStyle w:val="Heading2"/>
      </w:pPr>
      <w:bookmarkStart w:id="239" w:name="_Toc12452752"/>
      <w:r>
        <w:t>Decision D2.M15</w:t>
      </w:r>
      <w:r w:rsidRPr="002D1C81">
        <w:t xml:space="preserve"> – Validity of Solar </w:t>
      </w:r>
      <w:proofErr w:type="spellStart"/>
      <w:r w:rsidRPr="002D1C81">
        <w:t>Keymark</w:t>
      </w:r>
      <w:proofErr w:type="spellEnd"/>
      <w:r w:rsidRPr="002D1C81">
        <w:t xml:space="preserve"> certificates in case of </w:t>
      </w:r>
      <w:r w:rsidRPr="002D1C81">
        <w:br/>
      </w:r>
      <w:proofErr w:type="spellStart"/>
      <w:r>
        <w:t>Solarceo</w:t>
      </w:r>
      <w:proofErr w:type="spellEnd"/>
      <w:r>
        <w:t xml:space="preserve"> (CU)</w:t>
      </w:r>
      <w:bookmarkEnd w:id="239"/>
      <w:r w:rsidRPr="002D1C81">
        <w:t xml:space="preserve"> </w:t>
      </w:r>
    </w:p>
    <w:p w14:paraId="08B17263" w14:textId="77777777" w:rsidR="00594AAF" w:rsidRPr="00594AAF" w:rsidRDefault="00594AAF" w:rsidP="00594AAF">
      <w:pPr>
        <w:pStyle w:val="BodyText3"/>
        <w:rPr>
          <w:color w:val="000000"/>
          <w:sz w:val="24"/>
          <w:szCs w:val="20"/>
          <w:lang w:val="en-GB"/>
        </w:rPr>
      </w:pPr>
      <w:r w:rsidRPr="00594AAF">
        <w:rPr>
          <w:color w:val="000000"/>
          <w:sz w:val="24"/>
          <w:szCs w:val="20"/>
          <w:lang w:val="en-GB"/>
        </w:rPr>
        <w:t>The participants present decided that in context with Resolution R5.M12, coatings on copper absorbers with the following brand names are considered as equivalent:</w:t>
      </w:r>
    </w:p>
    <w:p w14:paraId="1A7DE7D4" w14:textId="77777777" w:rsidR="00594AAF" w:rsidRPr="00594AAF" w:rsidRDefault="00594AAF" w:rsidP="00594AAF">
      <w:pPr>
        <w:pStyle w:val="BodyText3"/>
        <w:jc w:val="center"/>
        <w:rPr>
          <w:color w:val="000000"/>
          <w:sz w:val="24"/>
          <w:szCs w:val="20"/>
          <w:lang w:val="en-GB"/>
        </w:rPr>
      </w:pPr>
      <w:proofErr w:type="spellStart"/>
      <w:r w:rsidRPr="00594AAF">
        <w:rPr>
          <w:color w:val="000000"/>
          <w:sz w:val="24"/>
          <w:szCs w:val="20"/>
          <w:lang w:val="en-GB"/>
        </w:rPr>
        <w:t>Blutec</w:t>
      </w:r>
      <w:proofErr w:type="spellEnd"/>
      <w:r w:rsidRPr="00594AAF">
        <w:rPr>
          <w:color w:val="000000"/>
          <w:sz w:val="24"/>
          <w:szCs w:val="20"/>
          <w:lang w:val="en-GB"/>
        </w:rPr>
        <w:t xml:space="preserve"> </w:t>
      </w:r>
      <w:proofErr w:type="spellStart"/>
      <w:r w:rsidRPr="00594AAF">
        <w:rPr>
          <w:color w:val="000000"/>
          <w:sz w:val="24"/>
          <w:szCs w:val="20"/>
          <w:lang w:val="en-GB"/>
        </w:rPr>
        <w:t>etaplus</w:t>
      </w:r>
      <w:proofErr w:type="spellEnd"/>
      <w:r w:rsidRPr="00594AAF">
        <w:rPr>
          <w:color w:val="000000"/>
          <w:sz w:val="24"/>
          <w:szCs w:val="20"/>
          <w:lang w:val="en-GB"/>
        </w:rPr>
        <w:t xml:space="preserve"> CU, </w:t>
      </w:r>
      <w:proofErr w:type="spellStart"/>
      <w:r w:rsidRPr="00594AAF">
        <w:rPr>
          <w:color w:val="000000"/>
          <w:sz w:val="24"/>
          <w:szCs w:val="20"/>
          <w:lang w:val="en-GB"/>
        </w:rPr>
        <w:t>Sunselect</w:t>
      </w:r>
      <w:proofErr w:type="spellEnd"/>
      <w:r w:rsidRPr="00594AAF">
        <w:rPr>
          <w:color w:val="000000"/>
          <w:sz w:val="24"/>
          <w:szCs w:val="20"/>
          <w:lang w:val="en-GB"/>
        </w:rPr>
        <w:t xml:space="preserve">, </w:t>
      </w:r>
      <w:proofErr w:type="spellStart"/>
      <w:r w:rsidRPr="00594AAF">
        <w:rPr>
          <w:color w:val="000000"/>
          <w:sz w:val="24"/>
          <w:szCs w:val="20"/>
          <w:lang w:val="en-GB"/>
        </w:rPr>
        <w:t>Tinox</w:t>
      </w:r>
      <w:proofErr w:type="spellEnd"/>
      <w:r w:rsidRPr="00594AAF">
        <w:rPr>
          <w:color w:val="000000"/>
          <w:sz w:val="24"/>
          <w:szCs w:val="20"/>
          <w:lang w:val="en-GB"/>
        </w:rPr>
        <w:t xml:space="preserve"> classic, </w:t>
      </w:r>
      <w:proofErr w:type="spellStart"/>
      <w:r w:rsidRPr="00594AAF">
        <w:rPr>
          <w:color w:val="000000"/>
          <w:sz w:val="24"/>
          <w:szCs w:val="20"/>
          <w:lang w:val="en-GB"/>
        </w:rPr>
        <w:t>Tinox</w:t>
      </w:r>
      <w:proofErr w:type="spellEnd"/>
      <w:r w:rsidRPr="00594AAF">
        <w:rPr>
          <w:color w:val="000000"/>
          <w:sz w:val="24"/>
          <w:szCs w:val="20"/>
          <w:lang w:val="en-GB"/>
        </w:rPr>
        <w:t xml:space="preserve"> energy CU and </w:t>
      </w:r>
      <w:proofErr w:type="spellStart"/>
      <w:r w:rsidRPr="00594AAF">
        <w:rPr>
          <w:color w:val="000000"/>
          <w:sz w:val="24"/>
          <w:szCs w:val="20"/>
          <w:lang w:val="en-GB"/>
        </w:rPr>
        <w:t>Solarceo</w:t>
      </w:r>
      <w:proofErr w:type="spellEnd"/>
      <w:r w:rsidRPr="00594AAF">
        <w:rPr>
          <w:color w:val="000000"/>
          <w:sz w:val="24"/>
          <w:szCs w:val="20"/>
          <w:lang w:val="en-GB"/>
        </w:rPr>
        <w:t xml:space="preserve"> (CU)</w:t>
      </w:r>
    </w:p>
    <w:p w14:paraId="6B337BC4" w14:textId="77777777" w:rsidR="00594AAF" w:rsidRPr="00594AAF" w:rsidRDefault="00594AAF" w:rsidP="00594AAF">
      <w:pPr>
        <w:pStyle w:val="BodyText3"/>
        <w:rPr>
          <w:color w:val="000000"/>
          <w:sz w:val="24"/>
          <w:szCs w:val="20"/>
          <w:lang w:val="en-GB"/>
        </w:rPr>
      </w:pPr>
      <w:r w:rsidRPr="00594AAF">
        <w:rPr>
          <w:color w:val="000000"/>
          <w:sz w:val="24"/>
          <w:szCs w:val="20"/>
          <w:lang w:val="en-GB"/>
        </w:rPr>
        <w:t>Note: Document SKN_N0137R8 (Equivalent absorber coatings) will be updated accordingly leading to document SKN_N0137R9.</w:t>
      </w:r>
    </w:p>
    <w:p w14:paraId="3120008C" w14:textId="77777777" w:rsidR="00594AAF" w:rsidRDefault="00594AAF" w:rsidP="00594AAF">
      <w:pPr>
        <w:pStyle w:val="Listeafsnit2"/>
        <w:autoSpaceDE w:val="0"/>
        <w:autoSpaceDN w:val="0"/>
        <w:adjustRightInd w:val="0"/>
        <w:spacing w:before="120"/>
        <w:ind w:left="0"/>
        <w:rPr>
          <w:rFonts w:ascii="Times New Roman" w:hAnsi="Times New Roman"/>
          <w:i/>
          <w:color w:val="000000"/>
          <w:sz w:val="24"/>
          <w:lang w:val="en-GB"/>
        </w:rPr>
      </w:pPr>
      <w:r>
        <w:rPr>
          <w:rFonts w:ascii="Times New Roman" w:hAnsi="Times New Roman"/>
          <w:i/>
          <w:color w:val="000000"/>
          <w:sz w:val="24"/>
          <w:lang w:val="en-GB"/>
        </w:rPr>
        <w:t xml:space="preserve">This decision was taken unanimous with 0 negative votes and 0 abstentions. </w:t>
      </w:r>
    </w:p>
    <w:p w14:paraId="33C1B588" w14:textId="77777777" w:rsidR="00A40ECC" w:rsidRDefault="00A40ECC" w:rsidP="00594AAF">
      <w:pPr>
        <w:pStyle w:val="Listeafsnit2"/>
        <w:autoSpaceDE w:val="0"/>
        <w:autoSpaceDN w:val="0"/>
        <w:adjustRightInd w:val="0"/>
        <w:spacing w:before="120"/>
        <w:ind w:left="0"/>
        <w:rPr>
          <w:rFonts w:ascii="Times New Roman" w:hAnsi="Times New Roman"/>
          <w:color w:val="000000"/>
          <w:sz w:val="24"/>
          <w:lang w:val="en-GB"/>
        </w:rPr>
      </w:pPr>
    </w:p>
    <w:p w14:paraId="295DDE80" w14:textId="77777777" w:rsidR="00A40ECC" w:rsidRDefault="00A40ECC" w:rsidP="005E4C4C">
      <w:pPr>
        <w:pStyle w:val="Heading2"/>
      </w:pPr>
      <w:bookmarkStart w:id="240" w:name="_Toc12452753"/>
      <w:r>
        <w:t xml:space="preserve">Decision D3.M15 – Equivalency of EN 12975-2:2006 and EN ISO 9806:2013 with regard to Solar </w:t>
      </w:r>
      <w:proofErr w:type="spellStart"/>
      <w:r>
        <w:t>Keymark</w:t>
      </w:r>
      <w:proofErr w:type="spellEnd"/>
      <w:r>
        <w:t xml:space="preserve"> testing</w:t>
      </w:r>
      <w:bookmarkEnd w:id="240"/>
    </w:p>
    <w:p w14:paraId="112DA1E7" w14:textId="77777777" w:rsidR="00A40ECC" w:rsidRDefault="00A40ECC" w:rsidP="00A40ECC">
      <w:pPr>
        <w:spacing w:before="120"/>
        <w:rPr>
          <w:lang w:val="en-US"/>
        </w:rPr>
      </w:pPr>
      <w:r>
        <w:rPr>
          <w:lang w:val="en-US"/>
        </w:rPr>
        <w:t xml:space="preserve">The Solar </w:t>
      </w:r>
      <w:proofErr w:type="spellStart"/>
      <w:r>
        <w:rPr>
          <w:lang w:val="en-US"/>
        </w:rPr>
        <w:t>Keymark</w:t>
      </w:r>
      <w:proofErr w:type="spellEnd"/>
      <w:r>
        <w:rPr>
          <w:lang w:val="en-US"/>
        </w:rPr>
        <w:t xml:space="preserve"> network considers the existing EN 12975-2:2006 and the upcoming EN ISO 9806:2013 being equivalent with respect to Solar </w:t>
      </w:r>
      <w:proofErr w:type="spellStart"/>
      <w:r>
        <w:rPr>
          <w:lang w:val="en-US"/>
        </w:rPr>
        <w:t>Keymark</w:t>
      </w:r>
      <w:proofErr w:type="spellEnd"/>
      <w:r>
        <w:rPr>
          <w:lang w:val="en-US"/>
        </w:rPr>
        <w:t xml:space="preserve"> testing until the revised EN 12975-1 is available and the Solar </w:t>
      </w:r>
      <w:proofErr w:type="spellStart"/>
      <w:r>
        <w:rPr>
          <w:lang w:val="en-US"/>
        </w:rPr>
        <w:t>Keymark</w:t>
      </w:r>
      <w:proofErr w:type="spellEnd"/>
      <w:r>
        <w:rPr>
          <w:lang w:val="en-US"/>
        </w:rPr>
        <w:t xml:space="preserve"> scheme rules have been changed accordingly.</w:t>
      </w:r>
    </w:p>
    <w:p w14:paraId="1EA8E6BF" w14:textId="77777777" w:rsidR="00A40ECC" w:rsidRPr="00AF6BFD" w:rsidRDefault="00A40ECC" w:rsidP="00A40ECC">
      <w:pPr>
        <w:rPr>
          <w:lang w:val="en-GB"/>
        </w:rPr>
      </w:pPr>
      <w:r w:rsidRPr="00AF6BFD">
        <w:rPr>
          <w:lang w:val="en-GB"/>
        </w:rPr>
        <w:t>For the period until the</w:t>
      </w:r>
      <w:r>
        <w:rPr>
          <w:lang w:val="en-GB"/>
        </w:rPr>
        <w:t xml:space="preserve"> revised</w:t>
      </w:r>
      <w:r w:rsidRPr="00AF6BFD">
        <w:rPr>
          <w:lang w:val="en-GB"/>
        </w:rPr>
        <w:t xml:space="preserve"> EN 12975-1 is published, the Solar </w:t>
      </w:r>
      <w:proofErr w:type="spellStart"/>
      <w:r w:rsidRPr="00AF6BFD">
        <w:rPr>
          <w:lang w:val="en-GB"/>
        </w:rPr>
        <w:t>Keymark</w:t>
      </w:r>
      <w:proofErr w:type="spellEnd"/>
      <w:r w:rsidRPr="00AF6BFD">
        <w:rPr>
          <w:lang w:val="en-GB"/>
        </w:rPr>
        <w:t xml:space="preserve"> Network </w:t>
      </w:r>
      <w:r>
        <w:rPr>
          <w:lang w:val="en-GB"/>
        </w:rPr>
        <w:t>requires</w:t>
      </w:r>
      <w:r w:rsidRPr="00AF6BFD">
        <w:rPr>
          <w:lang w:val="en-GB"/>
        </w:rPr>
        <w:t xml:space="preserve"> to apply the test methods as defined in EN ISO 9806, to enable </w:t>
      </w:r>
      <w:r>
        <w:rPr>
          <w:lang w:val="en-GB"/>
        </w:rPr>
        <w:t>that all collector types mentioned in the</w:t>
      </w:r>
      <w:r w:rsidRPr="00AF6BFD">
        <w:rPr>
          <w:lang w:val="en-GB"/>
        </w:rPr>
        <w:t xml:space="preserve"> scope of EN ISO 9806 </w:t>
      </w:r>
      <w:r>
        <w:rPr>
          <w:lang w:val="en-GB"/>
        </w:rPr>
        <w:t xml:space="preserve">can be tested </w:t>
      </w:r>
      <w:r w:rsidRPr="00AF6BFD">
        <w:rPr>
          <w:lang w:val="en-GB"/>
        </w:rPr>
        <w:t xml:space="preserve">as a basis for Solar </w:t>
      </w:r>
      <w:proofErr w:type="spellStart"/>
      <w:r w:rsidRPr="00AF6BFD">
        <w:rPr>
          <w:lang w:val="en-GB"/>
        </w:rPr>
        <w:t>Keymark</w:t>
      </w:r>
      <w:proofErr w:type="spellEnd"/>
      <w:r w:rsidRPr="00AF6BFD">
        <w:rPr>
          <w:lang w:val="en-GB"/>
        </w:rPr>
        <w:t xml:space="preserve"> certification.</w:t>
      </w:r>
    </w:p>
    <w:p w14:paraId="50A90055" w14:textId="77777777" w:rsidR="00A40ECC" w:rsidRDefault="00A40ECC" w:rsidP="00A40ECC">
      <w:pPr>
        <w:rPr>
          <w:lang w:val="en-US"/>
        </w:rPr>
      </w:pPr>
      <w:r>
        <w:rPr>
          <w:lang w:val="en-US"/>
        </w:rPr>
        <w:t>In order to facilitate the usage of the new EN ISO 9806:2013 the following table shows the required tests, the current reference to EN 12975-2 and the corresponding reference to EN ISO 9806 and the new section heading.</w:t>
      </w:r>
    </w:p>
    <w:p w14:paraId="7E7E99A3" w14:textId="77777777" w:rsidR="00A40ECC" w:rsidRDefault="00A40ECC" w:rsidP="00A40ECC">
      <w:pPr>
        <w:spacing w:before="180" w:after="60"/>
        <w:rPr>
          <w:lang w:val="en-US"/>
        </w:rPr>
      </w:pPr>
      <w:r>
        <w:rPr>
          <w:lang w:val="en-US"/>
        </w:rPr>
        <w:t>Table 1: Required tests according EN 12975-1:2006 and references to test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142"/>
      </w:tblGrid>
      <w:tr w:rsidR="00A40ECC" w:rsidRPr="008A7E7E" w14:paraId="38189C33"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9D8FD78" w14:textId="77777777" w:rsidR="00A40ECC" w:rsidRPr="008A7E7E" w:rsidRDefault="00A40ECC" w:rsidP="00031D94">
            <w:pPr>
              <w:spacing w:before="120" w:after="120"/>
              <w:rPr>
                <w:rFonts w:eastAsia="Calibri"/>
                <w:b/>
                <w:szCs w:val="24"/>
                <w:lang w:val="en-US" w:eastAsia="en-US"/>
              </w:rPr>
            </w:pPr>
            <w:r w:rsidRPr="008A7E7E">
              <w:rPr>
                <w:rFonts w:eastAsia="Calibri"/>
                <w:b/>
                <w:szCs w:val="24"/>
                <w:lang w:val="en-US"/>
              </w:rPr>
              <w:lastRenderedPageBreak/>
              <w:t>Required test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80DD27" w14:textId="77777777" w:rsidR="00A40ECC" w:rsidRPr="008A7E7E" w:rsidRDefault="00A40ECC" w:rsidP="00031D94">
            <w:pPr>
              <w:spacing w:before="120" w:after="120"/>
              <w:jc w:val="center"/>
              <w:rPr>
                <w:rFonts w:eastAsia="Calibri"/>
                <w:b/>
                <w:szCs w:val="24"/>
                <w:lang w:val="en-US" w:eastAsia="en-US"/>
              </w:rPr>
            </w:pPr>
            <w:r w:rsidRPr="008A7E7E">
              <w:rPr>
                <w:rFonts w:eastAsia="Calibri"/>
                <w:b/>
                <w:szCs w:val="24"/>
                <w:lang w:val="en-US"/>
              </w:rPr>
              <w:t xml:space="preserve">Reference </w:t>
            </w:r>
            <w:r>
              <w:rPr>
                <w:rFonts w:eastAsia="Calibri"/>
                <w:b/>
                <w:szCs w:val="24"/>
                <w:lang w:val="en-US"/>
              </w:rPr>
              <w:br/>
            </w:r>
            <w:r w:rsidRPr="008A7E7E">
              <w:rPr>
                <w:rFonts w:eastAsia="Calibri"/>
                <w:b/>
                <w:szCs w:val="24"/>
                <w:lang w:val="en-US"/>
              </w:rPr>
              <w:t>EN 12975-2</w:t>
            </w:r>
            <w:r>
              <w:rPr>
                <w:rFonts w:eastAsia="Calibri"/>
                <w:b/>
                <w:szCs w:val="24"/>
                <w:lang w:val="en-US"/>
              </w:rPr>
              <w:t>:2006</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0EB104FA" w14:textId="77777777" w:rsidR="00A40ECC" w:rsidRPr="008A7E7E" w:rsidRDefault="00A40ECC" w:rsidP="00031D94">
            <w:pPr>
              <w:spacing w:before="120" w:after="120"/>
              <w:rPr>
                <w:rFonts w:eastAsia="Calibri"/>
                <w:b/>
                <w:szCs w:val="24"/>
                <w:lang w:val="en-US" w:eastAsia="en-US"/>
              </w:rPr>
            </w:pPr>
            <w:r w:rsidRPr="008A7E7E">
              <w:rPr>
                <w:rFonts w:eastAsia="Calibri"/>
                <w:b/>
                <w:szCs w:val="24"/>
                <w:lang w:val="en-US"/>
              </w:rPr>
              <w:t>New Reference EN ISO 9806</w:t>
            </w:r>
          </w:p>
        </w:tc>
      </w:tr>
      <w:tr w:rsidR="00A40ECC" w:rsidRPr="00FE58E9" w14:paraId="2A06906A"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32D1EE8" w14:textId="77777777" w:rsidR="00A40ECC" w:rsidRPr="008A7E7E" w:rsidRDefault="00A40ECC" w:rsidP="00031D94">
            <w:pPr>
              <w:rPr>
                <w:rFonts w:eastAsia="Calibri"/>
                <w:sz w:val="22"/>
                <w:szCs w:val="22"/>
                <w:lang w:val="en-US" w:eastAsia="en-US"/>
              </w:rPr>
            </w:pPr>
            <w:r w:rsidRPr="008A7E7E">
              <w:rPr>
                <w:rFonts w:eastAsia="Calibri"/>
                <w:szCs w:val="22"/>
                <w:lang w:val="en-US"/>
              </w:rPr>
              <w:t>Internal pressure for absorber</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5075D9C" w14:textId="77777777" w:rsidR="00A40ECC" w:rsidRPr="008A7E7E" w:rsidRDefault="00A40ECC" w:rsidP="00031D94">
            <w:pPr>
              <w:rPr>
                <w:rFonts w:eastAsia="Calibri"/>
                <w:sz w:val="22"/>
                <w:szCs w:val="22"/>
                <w:lang w:val="en-US" w:eastAsia="en-US"/>
              </w:rPr>
            </w:pPr>
            <w:r w:rsidRPr="008A7E7E">
              <w:rPr>
                <w:rFonts w:eastAsia="Calibri"/>
                <w:szCs w:val="22"/>
                <w:lang w:val="en-US"/>
              </w:rPr>
              <w:t>5.2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569EED68" w14:textId="77777777" w:rsidR="00A40ECC" w:rsidRPr="008A7E7E" w:rsidRDefault="00A40ECC" w:rsidP="00031D94">
            <w:pPr>
              <w:rPr>
                <w:rFonts w:eastAsia="Calibri"/>
                <w:szCs w:val="22"/>
                <w:lang w:val="en-US" w:eastAsia="en-US"/>
              </w:rPr>
            </w:pPr>
            <w:r w:rsidRPr="008A7E7E">
              <w:rPr>
                <w:rFonts w:eastAsia="Calibri"/>
                <w:szCs w:val="22"/>
                <w:lang w:val="en-US"/>
              </w:rPr>
              <w:t>6 Internal pressure tests for fluid channels</w:t>
            </w:r>
          </w:p>
        </w:tc>
      </w:tr>
      <w:tr w:rsidR="00A40ECC" w:rsidRPr="008A7E7E" w14:paraId="0D594FE3"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8DEFFFC" w14:textId="77777777" w:rsidR="00A40ECC" w:rsidRPr="008A7E7E" w:rsidRDefault="00A40ECC" w:rsidP="00031D94">
            <w:pPr>
              <w:rPr>
                <w:rFonts w:eastAsia="Calibri"/>
                <w:sz w:val="22"/>
                <w:szCs w:val="22"/>
                <w:lang w:val="en-US" w:eastAsia="en-US"/>
              </w:rPr>
            </w:pPr>
            <w:r w:rsidRPr="008A7E7E">
              <w:rPr>
                <w:rFonts w:eastAsia="Calibri"/>
                <w:szCs w:val="22"/>
                <w:lang w:val="en-US"/>
              </w:rPr>
              <w:t>High temperature resistance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0F3957" w14:textId="77777777" w:rsidR="00A40ECC" w:rsidRPr="008A7E7E" w:rsidRDefault="00A40ECC" w:rsidP="00031D94">
            <w:pPr>
              <w:rPr>
                <w:rFonts w:eastAsia="Calibri"/>
                <w:sz w:val="22"/>
                <w:szCs w:val="22"/>
                <w:lang w:val="en-US" w:eastAsia="en-US"/>
              </w:rPr>
            </w:pPr>
            <w:r w:rsidRPr="008A7E7E">
              <w:rPr>
                <w:rFonts w:eastAsia="Calibri"/>
                <w:szCs w:val="22"/>
                <w:lang w:val="en-US"/>
              </w:rPr>
              <w:t>5.3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2917B3CC" w14:textId="77777777" w:rsidR="00A40ECC" w:rsidRPr="008A7E7E" w:rsidRDefault="00A40ECC" w:rsidP="00031D94">
            <w:pPr>
              <w:rPr>
                <w:rFonts w:eastAsia="Calibri"/>
                <w:szCs w:val="22"/>
                <w:lang w:val="en-US" w:eastAsia="en-US"/>
              </w:rPr>
            </w:pPr>
            <w:r w:rsidRPr="008A7E7E">
              <w:rPr>
                <w:rFonts w:eastAsia="Calibri"/>
                <w:szCs w:val="22"/>
                <w:lang w:val="en-US"/>
              </w:rPr>
              <w:t>9 High-temperature resistance test</w:t>
            </w:r>
          </w:p>
        </w:tc>
      </w:tr>
      <w:tr w:rsidR="00A40ECC" w:rsidRPr="00FE58E9" w14:paraId="05713366"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65A6279" w14:textId="77777777" w:rsidR="00A40ECC" w:rsidRPr="008A7E7E" w:rsidRDefault="00A40ECC" w:rsidP="00031D94">
            <w:pPr>
              <w:rPr>
                <w:rFonts w:eastAsia="Calibri"/>
                <w:sz w:val="22"/>
                <w:szCs w:val="22"/>
                <w:lang w:val="en-US" w:eastAsia="en-US"/>
              </w:rPr>
            </w:pPr>
            <w:r w:rsidRPr="008A7E7E">
              <w:rPr>
                <w:rFonts w:eastAsia="Calibri"/>
                <w:szCs w:val="22"/>
                <w:lang w:val="en-US"/>
              </w:rPr>
              <w:t>Exposure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809FD6" w14:textId="77777777" w:rsidR="00A40ECC" w:rsidRPr="008A7E7E" w:rsidRDefault="00A40ECC" w:rsidP="00031D94">
            <w:pPr>
              <w:rPr>
                <w:rFonts w:eastAsia="Calibri"/>
                <w:sz w:val="22"/>
                <w:szCs w:val="22"/>
                <w:lang w:val="en-US" w:eastAsia="en-US"/>
              </w:rPr>
            </w:pPr>
            <w:r w:rsidRPr="008A7E7E">
              <w:rPr>
                <w:rFonts w:eastAsia="Calibri"/>
                <w:szCs w:val="22"/>
                <w:lang w:val="en-US"/>
              </w:rPr>
              <w:t>5.4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1580B374" w14:textId="77777777" w:rsidR="00A40ECC" w:rsidRPr="008A7E7E" w:rsidRDefault="00A40ECC" w:rsidP="00031D94">
            <w:pPr>
              <w:rPr>
                <w:rFonts w:eastAsia="Calibri"/>
                <w:szCs w:val="22"/>
                <w:lang w:val="en-US" w:eastAsia="en-US"/>
              </w:rPr>
            </w:pPr>
            <w:r w:rsidRPr="008A7E7E">
              <w:rPr>
                <w:rFonts w:eastAsia="Calibri"/>
                <w:szCs w:val="22"/>
                <w:lang w:val="en-US"/>
              </w:rPr>
              <w:t>11 Exposure and pre-exposure test</w:t>
            </w:r>
          </w:p>
        </w:tc>
      </w:tr>
      <w:tr w:rsidR="00A40ECC" w:rsidRPr="008A7E7E" w14:paraId="25EFFDDE"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2CD83C1" w14:textId="77777777" w:rsidR="00A40ECC" w:rsidRPr="008A7E7E" w:rsidRDefault="00A40ECC" w:rsidP="00031D94">
            <w:pPr>
              <w:rPr>
                <w:rFonts w:eastAsia="Calibri"/>
                <w:sz w:val="22"/>
                <w:szCs w:val="22"/>
                <w:lang w:val="en-US" w:eastAsia="en-US"/>
              </w:rPr>
            </w:pPr>
            <w:r w:rsidRPr="008A7E7E">
              <w:rPr>
                <w:rFonts w:eastAsia="Calibri"/>
                <w:szCs w:val="22"/>
                <w:lang w:val="en-US"/>
              </w:rPr>
              <w:t>External thermal shock</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4469B2" w14:textId="77777777" w:rsidR="00A40ECC" w:rsidRPr="008A7E7E" w:rsidRDefault="00A40ECC" w:rsidP="00031D94">
            <w:pPr>
              <w:rPr>
                <w:rFonts w:eastAsia="Calibri"/>
                <w:sz w:val="22"/>
                <w:szCs w:val="22"/>
                <w:lang w:val="en-US" w:eastAsia="en-US"/>
              </w:rPr>
            </w:pPr>
            <w:r w:rsidRPr="008A7E7E">
              <w:rPr>
                <w:rFonts w:eastAsia="Calibri"/>
                <w:szCs w:val="22"/>
                <w:lang w:val="en-US"/>
              </w:rPr>
              <w:t>5.5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38977854" w14:textId="77777777" w:rsidR="00A40ECC" w:rsidRPr="008A7E7E" w:rsidRDefault="00A40ECC" w:rsidP="00031D94">
            <w:pPr>
              <w:rPr>
                <w:rFonts w:eastAsia="Calibri"/>
                <w:szCs w:val="22"/>
                <w:lang w:val="en-US" w:eastAsia="en-US"/>
              </w:rPr>
            </w:pPr>
            <w:r w:rsidRPr="008A7E7E">
              <w:rPr>
                <w:rFonts w:eastAsia="Calibri"/>
                <w:szCs w:val="22"/>
                <w:lang w:val="en-US"/>
              </w:rPr>
              <w:t>12 External thermal shock test</w:t>
            </w:r>
          </w:p>
        </w:tc>
      </w:tr>
      <w:tr w:rsidR="00A40ECC" w:rsidRPr="008A7E7E" w14:paraId="462DFC59"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2EAFA4E" w14:textId="77777777" w:rsidR="00A40ECC" w:rsidRPr="008A7E7E" w:rsidRDefault="00A40ECC" w:rsidP="00031D94">
            <w:pPr>
              <w:rPr>
                <w:rFonts w:eastAsia="Calibri"/>
                <w:sz w:val="22"/>
                <w:szCs w:val="22"/>
                <w:lang w:val="en-US" w:eastAsia="en-US"/>
              </w:rPr>
            </w:pPr>
            <w:r w:rsidRPr="008A7E7E">
              <w:rPr>
                <w:rFonts w:eastAsia="Calibri"/>
                <w:szCs w:val="22"/>
                <w:lang w:val="en-US"/>
              </w:rPr>
              <w:t>Internal thermal shock</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912ED9" w14:textId="77777777" w:rsidR="00A40ECC" w:rsidRPr="008A7E7E" w:rsidRDefault="00A40ECC" w:rsidP="00031D94">
            <w:pPr>
              <w:rPr>
                <w:rFonts w:eastAsia="Calibri"/>
                <w:sz w:val="22"/>
                <w:szCs w:val="22"/>
                <w:lang w:val="en-US" w:eastAsia="en-US"/>
              </w:rPr>
            </w:pPr>
            <w:r w:rsidRPr="008A7E7E">
              <w:rPr>
                <w:rFonts w:eastAsia="Calibri"/>
                <w:szCs w:val="22"/>
                <w:lang w:val="en-US"/>
              </w:rPr>
              <w:t>5.6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5BBEEA43" w14:textId="77777777" w:rsidR="00A40ECC" w:rsidRPr="008A7E7E" w:rsidRDefault="00A40ECC" w:rsidP="00031D94">
            <w:pPr>
              <w:rPr>
                <w:rFonts w:eastAsia="Calibri"/>
                <w:szCs w:val="22"/>
                <w:lang w:val="en-US" w:eastAsia="en-US"/>
              </w:rPr>
            </w:pPr>
            <w:r w:rsidRPr="008A7E7E">
              <w:rPr>
                <w:rFonts w:eastAsia="Calibri"/>
                <w:szCs w:val="22"/>
                <w:lang w:val="en-US"/>
              </w:rPr>
              <w:t>13 Internal thermal shock test</w:t>
            </w:r>
          </w:p>
        </w:tc>
      </w:tr>
      <w:tr w:rsidR="00A40ECC" w:rsidRPr="008A7E7E" w14:paraId="6814E859"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D36C217" w14:textId="77777777" w:rsidR="00A40ECC" w:rsidRPr="008A7E7E" w:rsidRDefault="00A40ECC" w:rsidP="00031D94">
            <w:pPr>
              <w:rPr>
                <w:rFonts w:eastAsia="Calibri"/>
                <w:sz w:val="22"/>
                <w:szCs w:val="22"/>
                <w:lang w:val="en-US" w:eastAsia="en-US"/>
              </w:rPr>
            </w:pPr>
            <w:r w:rsidRPr="008A7E7E">
              <w:rPr>
                <w:rFonts w:eastAsia="Calibri"/>
                <w:szCs w:val="22"/>
                <w:lang w:val="en-US"/>
              </w:rPr>
              <w:t>Rain penetration</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C0CB70" w14:textId="77777777" w:rsidR="00A40ECC" w:rsidRPr="008A7E7E" w:rsidRDefault="00A40ECC" w:rsidP="00031D94">
            <w:pPr>
              <w:rPr>
                <w:rFonts w:eastAsia="Calibri"/>
                <w:sz w:val="22"/>
                <w:szCs w:val="22"/>
                <w:lang w:val="en-US" w:eastAsia="en-US"/>
              </w:rPr>
            </w:pPr>
            <w:r w:rsidRPr="008A7E7E">
              <w:rPr>
                <w:rFonts w:eastAsia="Calibri"/>
                <w:szCs w:val="22"/>
                <w:lang w:val="en-US"/>
              </w:rPr>
              <w:t>5.7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474974DC" w14:textId="77777777" w:rsidR="00A40ECC" w:rsidRPr="008A7E7E" w:rsidRDefault="00A40ECC" w:rsidP="00031D94">
            <w:pPr>
              <w:rPr>
                <w:rFonts w:eastAsia="Calibri"/>
                <w:szCs w:val="22"/>
                <w:lang w:val="en-US" w:eastAsia="en-US"/>
              </w:rPr>
            </w:pPr>
            <w:r w:rsidRPr="008A7E7E">
              <w:rPr>
                <w:rFonts w:eastAsia="Calibri"/>
                <w:szCs w:val="22"/>
                <w:lang w:val="en-US"/>
              </w:rPr>
              <w:t>14 Rain penetration test</w:t>
            </w:r>
          </w:p>
        </w:tc>
      </w:tr>
      <w:tr w:rsidR="00A40ECC" w:rsidRPr="008A7E7E" w14:paraId="47BBD0D9"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52282AA" w14:textId="77777777" w:rsidR="00A40ECC" w:rsidRPr="008A7E7E" w:rsidRDefault="00A40ECC" w:rsidP="00031D94">
            <w:pPr>
              <w:rPr>
                <w:rFonts w:eastAsia="Calibri"/>
                <w:sz w:val="22"/>
                <w:szCs w:val="22"/>
                <w:lang w:val="en-US" w:eastAsia="en-US"/>
              </w:rPr>
            </w:pPr>
            <w:r w:rsidRPr="008A7E7E">
              <w:rPr>
                <w:rFonts w:eastAsia="Calibri"/>
                <w:szCs w:val="22"/>
                <w:lang w:val="en-US"/>
              </w:rPr>
              <w:t>Freeze resistance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FB6F8E" w14:textId="77777777" w:rsidR="00A40ECC" w:rsidRPr="008A7E7E" w:rsidRDefault="00A40ECC" w:rsidP="00031D94">
            <w:pPr>
              <w:rPr>
                <w:rFonts w:eastAsia="Calibri"/>
                <w:sz w:val="22"/>
                <w:szCs w:val="22"/>
                <w:lang w:val="en-US" w:eastAsia="en-US"/>
              </w:rPr>
            </w:pPr>
            <w:r w:rsidRPr="008A7E7E">
              <w:rPr>
                <w:rFonts w:eastAsia="Calibri"/>
                <w:szCs w:val="22"/>
                <w:lang w:val="en-US"/>
              </w:rPr>
              <w:t>5.8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23F34C1E" w14:textId="77777777" w:rsidR="00A40ECC" w:rsidRPr="008A7E7E" w:rsidRDefault="00A40ECC" w:rsidP="00031D94">
            <w:pPr>
              <w:rPr>
                <w:rFonts w:eastAsia="Calibri"/>
                <w:szCs w:val="22"/>
                <w:lang w:val="en-US" w:eastAsia="en-US"/>
              </w:rPr>
            </w:pPr>
            <w:r w:rsidRPr="008A7E7E">
              <w:rPr>
                <w:rFonts w:eastAsia="Calibri"/>
                <w:szCs w:val="22"/>
                <w:lang w:val="en-US"/>
              </w:rPr>
              <w:t>15 Freeze resistance test</w:t>
            </w:r>
          </w:p>
        </w:tc>
      </w:tr>
      <w:tr w:rsidR="00A40ECC" w:rsidRPr="00FE58E9" w14:paraId="176C2E41"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B47E648" w14:textId="77777777" w:rsidR="00A40ECC" w:rsidRPr="008A7E7E" w:rsidRDefault="00A40ECC" w:rsidP="00031D94">
            <w:pPr>
              <w:rPr>
                <w:rFonts w:eastAsia="Calibri"/>
                <w:sz w:val="22"/>
                <w:szCs w:val="22"/>
                <w:lang w:val="en-US" w:eastAsia="en-US"/>
              </w:rPr>
            </w:pPr>
            <w:r w:rsidRPr="008A7E7E">
              <w:rPr>
                <w:rFonts w:eastAsia="Calibri"/>
                <w:szCs w:val="22"/>
                <w:lang w:val="en-US"/>
              </w:rPr>
              <w:t>Mechanical load</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5A1CA4" w14:textId="77777777" w:rsidR="00A40ECC" w:rsidRPr="008A7E7E" w:rsidRDefault="00A40ECC" w:rsidP="00031D94">
            <w:pPr>
              <w:rPr>
                <w:rFonts w:eastAsia="Calibri"/>
                <w:sz w:val="22"/>
                <w:szCs w:val="22"/>
                <w:lang w:val="en-US" w:eastAsia="en-US"/>
              </w:rPr>
            </w:pPr>
            <w:r w:rsidRPr="008A7E7E">
              <w:rPr>
                <w:rFonts w:eastAsia="Calibri"/>
                <w:szCs w:val="22"/>
                <w:lang w:val="en-US"/>
              </w:rPr>
              <w:t>5.9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7C099A2A" w14:textId="77777777" w:rsidR="00A40ECC" w:rsidRPr="008A7E7E" w:rsidRDefault="00A40ECC" w:rsidP="00031D94">
            <w:pPr>
              <w:rPr>
                <w:rFonts w:eastAsia="Calibri"/>
                <w:szCs w:val="22"/>
                <w:lang w:val="en-US" w:eastAsia="en-US"/>
              </w:rPr>
            </w:pPr>
            <w:r w:rsidRPr="008A7E7E">
              <w:rPr>
                <w:rFonts w:eastAsia="Calibri"/>
                <w:szCs w:val="22"/>
                <w:lang w:val="en-US"/>
              </w:rPr>
              <w:t>16 Mechanical load test with positive or negative pressure</w:t>
            </w:r>
          </w:p>
        </w:tc>
      </w:tr>
      <w:tr w:rsidR="00A40ECC" w:rsidRPr="008A7E7E" w14:paraId="04A22E22"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C3723CB" w14:textId="77777777" w:rsidR="00A40ECC" w:rsidRPr="008A7E7E" w:rsidRDefault="00A40ECC" w:rsidP="00031D94">
            <w:pPr>
              <w:rPr>
                <w:rFonts w:eastAsia="Calibri"/>
                <w:sz w:val="22"/>
                <w:szCs w:val="22"/>
                <w:lang w:val="en-US" w:eastAsia="en-US"/>
              </w:rPr>
            </w:pPr>
            <w:r w:rsidRPr="008A7E7E">
              <w:rPr>
                <w:rFonts w:eastAsia="Calibri"/>
                <w:szCs w:val="22"/>
                <w:lang w:val="en-US"/>
              </w:rPr>
              <w:t>Impact resistance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64F4B7" w14:textId="77777777" w:rsidR="00A40ECC" w:rsidRPr="008A7E7E" w:rsidRDefault="00A40ECC" w:rsidP="00031D94">
            <w:pPr>
              <w:rPr>
                <w:rFonts w:eastAsia="Calibri"/>
                <w:sz w:val="22"/>
                <w:szCs w:val="22"/>
                <w:lang w:val="en-US" w:eastAsia="en-US"/>
              </w:rPr>
            </w:pPr>
            <w:r w:rsidRPr="008A7E7E">
              <w:rPr>
                <w:rFonts w:eastAsia="Calibri"/>
                <w:sz w:val="22"/>
                <w:szCs w:val="22"/>
              </w:rPr>
              <w:t>5.10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6E0D05BE" w14:textId="77777777" w:rsidR="00A40ECC" w:rsidRPr="008A7E7E" w:rsidRDefault="00A40ECC" w:rsidP="00031D94">
            <w:pPr>
              <w:rPr>
                <w:rFonts w:eastAsia="Calibri"/>
                <w:szCs w:val="22"/>
                <w:lang w:val="en-US" w:eastAsia="en-US"/>
              </w:rPr>
            </w:pPr>
            <w:r w:rsidRPr="008A7E7E">
              <w:rPr>
                <w:rFonts w:eastAsia="Calibri"/>
                <w:szCs w:val="22"/>
                <w:lang w:val="en-US"/>
              </w:rPr>
              <w:t>17 Impact resistance test</w:t>
            </w:r>
          </w:p>
        </w:tc>
      </w:tr>
      <w:tr w:rsidR="00A40ECC" w:rsidRPr="008A7E7E" w14:paraId="5354C2AD"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0753D" w14:textId="77777777" w:rsidR="00A40ECC" w:rsidRPr="008A7E7E" w:rsidRDefault="00A40ECC" w:rsidP="00031D94">
            <w:pPr>
              <w:rPr>
                <w:rFonts w:eastAsia="Calibri"/>
                <w:sz w:val="22"/>
                <w:szCs w:val="22"/>
                <w:lang w:val="en-US" w:eastAsia="en-US"/>
              </w:rPr>
            </w:pPr>
            <w:r w:rsidRPr="008A7E7E">
              <w:rPr>
                <w:rFonts w:eastAsia="Calibri"/>
                <w:szCs w:val="22"/>
                <w:lang w:val="en-US"/>
              </w:rPr>
              <w:t>Final inspection</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2E896A" w14:textId="77777777" w:rsidR="00A40ECC" w:rsidRPr="008A7E7E" w:rsidRDefault="00A40ECC" w:rsidP="00031D94">
            <w:pPr>
              <w:rPr>
                <w:rFonts w:eastAsia="Calibri"/>
                <w:sz w:val="22"/>
                <w:szCs w:val="22"/>
                <w:lang w:val="en-US" w:eastAsia="en-US"/>
              </w:rPr>
            </w:pPr>
            <w:r w:rsidRPr="008A7E7E">
              <w:rPr>
                <w:rFonts w:eastAsia="Calibri"/>
                <w:szCs w:val="22"/>
                <w:lang w:val="en-US"/>
              </w:rPr>
              <w:t>5.11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485A82B2" w14:textId="77777777" w:rsidR="00A40ECC" w:rsidRPr="008A7E7E" w:rsidRDefault="00A40ECC" w:rsidP="00031D94">
            <w:pPr>
              <w:rPr>
                <w:rFonts w:eastAsia="Calibri"/>
                <w:szCs w:val="22"/>
                <w:lang w:val="en-US" w:eastAsia="en-US"/>
              </w:rPr>
            </w:pPr>
            <w:r w:rsidRPr="008A7E7E">
              <w:rPr>
                <w:rFonts w:eastAsia="Calibri"/>
                <w:szCs w:val="22"/>
                <w:lang w:val="en-US"/>
              </w:rPr>
              <w:t>18 Final inspection</w:t>
            </w:r>
          </w:p>
        </w:tc>
      </w:tr>
      <w:tr w:rsidR="00A40ECC" w:rsidRPr="00FE58E9" w14:paraId="6AD78487"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5BD42C8" w14:textId="77777777" w:rsidR="00A40ECC" w:rsidRPr="008A7E7E" w:rsidRDefault="00A40ECC" w:rsidP="00031D94">
            <w:pPr>
              <w:rPr>
                <w:rFonts w:eastAsia="Calibri"/>
                <w:sz w:val="22"/>
                <w:szCs w:val="22"/>
                <w:lang w:val="en-US" w:eastAsia="en-US"/>
              </w:rPr>
            </w:pPr>
            <w:r w:rsidRPr="008A7E7E">
              <w:rPr>
                <w:rFonts w:eastAsia="Calibri"/>
                <w:szCs w:val="22"/>
                <w:lang w:val="en-US"/>
              </w:rPr>
              <w:t>Thermal performance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8B7EDFC" w14:textId="77777777" w:rsidR="00A40ECC" w:rsidRPr="008A7E7E" w:rsidRDefault="00A40ECC" w:rsidP="00031D94">
            <w:pPr>
              <w:rPr>
                <w:rFonts w:eastAsia="Calibri"/>
                <w:sz w:val="22"/>
                <w:szCs w:val="22"/>
                <w:lang w:val="en-US" w:eastAsia="en-US"/>
              </w:rPr>
            </w:pPr>
            <w:r w:rsidRPr="008A7E7E">
              <w:rPr>
                <w:rFonts w:eastAsia="Calibri"/>
                <w:szCs w:val="22"/>
                <w:lang w:val="en-US"/>
              </w:rPr>
              <w:t>6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4331DC26" w14:textId="77777777" w:rsidR="00A40ECC" w:rsidRPr="008A7E7E" w:rsidRDefault="00A40ECC" w:rsidP="00031D94">
            <w:pPr>
              <w:rPr>
                <w:rFonts w:eastAsia="Calibri"/>
                <w:szCs w:val="22"/>
                <w:lang w:val="en-US" w:eastAsia="en-US"/>
              </w:rPr>
            </w:pPr>
            <w:r w:rsidRPr="008A7E7E">
              <w:rPr>
                <w:rFonts w:eastAsia="Calibri"/>
                <w:szCs w:val="22"/>
                <w:lang w:val="en-US"/>
              </w:rPr>
              <w:t>20 Performance testing of fluid heating collectors</w:t>
            </w:r>
          </w:p>
        </w:tc>
      </w:tr>
      <w:tr w:rsidR="00A40ECC" w:rsidRPr="00FE58E9" w14:paraId="1B1DE6A8" w14:textId="77777777" w:rsidTr="00031D94">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904305E" w14:textId="77777777" w:rsidR="00A40ECC" w:rsidRPr="008A7E7E" w:rsidRDefault="00A40ECC" w:rsidP="00031D94">
            <w:pPr>
              <w:rPr>
                <w:rFonts w:eastAsia="Calibri"/>
                <w:sz w:val="22"/>
                <w:szCs w:val="22"/>
                <w:lang w:val="en-US" w:eastAsia="en-US"/>
              </w:rPr>
            </w:pPr>
            <w:r w:rsidRPr="008A7E7E">
              <w:rPr>
                <w:rFonts w:eastAsia="Calibri"/>
                <w:szCs w:val="22"/>
                <w:lang w:val="en-US"/>
              </w:rPr>
              <w:t>Stagnation temperature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C073C4" w14:textId="77777777" w:rsidR="00A40ECC" w:rsidRPr="008A7E7E" w:rsidRDefault="00A40ECC" w:rsidP="00031D94">
            <w:pPr>
              <w:rPr>
                <w:rFonts w:eastAsia="Calibri"/>
                <w:sz w:val="22"/>
                <w:szCs w:val="22"/>
                <w:lang w:val="en-US" w:eastAsia="en-US"/>
              </w:rPr>
            </w:pPr>
            <w:r w:rsidRPr="008A7E7E">
              <w:rPr>
                <w:rFonts w:eastAsia="Calibri"/>
                <w:szCs w:val="22"/>
                <w:lang w:val="en-US"/>
              </w:rPr>
              <w:t>Annex C of EN 12975-2</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52261C70" w14:textId="77777777" w:rsidR="00A40ECC" w:rsidRPr="008A7E7E" w:rsidRDefault="00A40ECC" w:rsidP="00031D94">
            <w:pPr>
              <w:rPr>
                <w:rFonts w:eastAsia="Calibri"/>
                <w:szCs w:val="22"/>
                <w:lang w:val="en-US" w:eastAsia="en-US"/>
              </w:rPr>
            </w:pPr>
            <w:r w:rsidRPr="008A7E7E">
              <w:rPr>
                <w:rFonts w:eastAsia="Calibri"/>
                <w:szCs w:val="22"/>
                <w:lang w:val="en-US"/>
              </w:rPr>
              <w:t>10 Standard stagnation temperature of liquid heating collectors</w:t>
            </w:r>
          </w:p>
        </w:tc>
      </w:tr>
    </w:tbl>
    <w:p w14:paraId="65267912" w14:textId="77777777" w:rsidR="00A40ECC" w:rsidRPr="00870BF7" w:rsidRDefault="00A40ECC" w:rsidP="00A40ECC">
      <w:pPr>
        <w:rPr>
          <w:rFonts w:ascii="Calibri" w:hAnsi="Calibri"/>
          <w:sz w:val="22"/>
          <w:szCs w:val="22"/>
          <w:lang w:val="en-US" w:eastAsia="en-US"/>
        </w:rPr>
      </w:pPr>
    </w:p>
    <w:p w14:paraId="0FFF90AB" w14:textId="77777777" w:rsidR="00A40ECC" w:rsidRPr="0024218F" w:rsidRDefault="00A40ECC" w:rsidP="00A40ECC">
      <w:pPr>
        <w:pStyle w:val="ListParagraph2"/>
        <w:spacing w:before="120"/>
        <w:ind w:left="0"/>
        <w:rPr>
          <w:rFonts w:ascii="Times New Roman" w:hAnsi="Times New Roman"/>
          <w:i/>
          <w:sz w:val="24"/>
          <w:lang w:val="en-GB"/>
        </w:rPr>
      </w:pPr>
      <w:r>
        <w:rPr>
          <w:rFonts w:ascii="Times New Roman" w:hAnsi="Times New Roman"/>
          <w:i/>
          <w:sz w:val="24"/>
          <w:lang w:val="en-GB"/>
        </w:rPr>
        <w:t>This decision was taken unanimous with 0 negative votes and 0</w:t>
      </w:r>
      <w:r w:rsidRPr="007024F2">
        <w:rPr>
          <w:rFonts w:ascii="Times New Roman" w:hAnsi="Times New Roman"/>
          <w:i/>
          <w:sz w:val="24"/>
          <w:lang w:val="en-GB"/>
        </w:rPr>
        <w:t xml:space="preserve"> abstentions.</w:t>
      </w:r>
    </w:p>
    <w:p w14:paraId="5A5D9D87" w14:textId="77777777" w:rsidR="00A40ECC" w:rsidRDefault="00A40ECC" w:rsidP="00A40ECC">
      <w:pPr>
        <w:pStyle w:val="Footer"/>
        <w:tabs>
          <w:tab w:val="clear" w:pos="4819"/>
        </w:tabs>
        <w:rPr>
          <w:lang w:val="en-GB"/>
        </w:rPr>
      </w:pPr>
    </w:p>
    <w:p w14:paraId="547120BA" w14:textId="77777777" w:rsidR="00A40ECC" w:rsidRPr="00A40ECC" w:rsidRDefault="00A40ECC" w:rsidP="00A40ECC">
      <w:pPr>
        <w:pStyle w:val="Listeafsnit2"/>
        <w:autoSpaceDE w:val="0"/>
        <w:autoSpaceDN w:val="0"/>
        <w:adjustRightInd w:val="0"/>
        <w:spacing w:before="120"/>
        <w:ind w:left="0"/>
        <w:rPr>
          <w:rFonts w:ascii="Times New Roman" w:eastAsia="Times New Roman" w:hAnsi="Times New Roman"/>
          <w:sz w:val="24"/>
          <w:lang w:val="en-US"/>
        </w:rPr>
      </w:pPr>
      <w:r w:rsidRPr="00A40ECC">
        <w:rPr>
          <w:rFonts w:ascii="Times New Roman" w:eastAsia="Times New Roman" w:hAnsi="Times New Roman"/>
          <w:sz w:val="24"/>
          <w:lang w:val="en-US"/>
        </w:rPr>
        <w:t>Note: Due to the need that empowered certification bodies and recognized test laboratories have to formalize to their National Accreditation Bodies (NAB) the request of change of their accreditation scope to include the new standard EN ISO 9806, the application of the decision may only be formally implemented when each NAB decides about the correspondence between both standards. The empowered certification bodies and recognized test laboratories should try to solve the formalities with their NAB a.s.a.p. but at latest within a transition period of 6 months provided this exists.</w:t>
      </w:r>
      <w:r w:rsidRPr="00A40ECC">
        <w:rPr>
          <w:rFonts w:ascii="Times New Roman" w:eastAsia="Times New Roman" w:hAnsi="Times New Roman"/>
          <w:sz w:val="24"/>
          <w:lang w:val="en-US"/>
        </w:rPr>
        <w:br/>
        <w:t>However it is recommended to use the procedures described in EN ISO 9806 as soon as the final version of this document is officially available.</w:t>
      </w:r>
    </w:p>
    <w:p w14:paraId="130173DD" w14:textId="77777777" w:rsidR="00A40ECC" w:rsidRDefault="00A40ECC" w:rsidP="00A40ECC">
      <w:pPr>
        <w:pStyle w:val="Listeafsnit2"/>
        <w:autoSpaceDE w:val="0"/>
        <w:autoSpaceDN w:val="0"/>
        <w:adjustRightInd w:val="0"/>
        <w:spacing w:before="120"/>
        <w:ind w:left="0"/>
        <w:rPr>
          <w:lang w:val="en-GB"/>
        </w:rPr>
      </w:pPr>
    </w:p>
    <w:p w14:paraId="39C6952A" w14:textId="77777777" w:rsidR="00A40ECC" w:rsidRDefault="00A40ECC" w:rsidP="005E4C4C">
      <w:pPr>
        <w:pStyle w:val="Heading2"/>
      </w:pPr>
      <w:bookmarkStart w:id="241" w:name="_Toc12452754"/>
      <w:r>
        <w:t>Decision D4.M15 – Calculation of the Collector Annual Output (CAO)</w:t>
      </w:r>
      <w:bookmarkEnd w:id="241"/>
    </w:p>
    <w:p w14:paraId="125548B9" w14:textId="77777777" w:rsidR="00A40ECC" w:rsidRPr="00A40ECC" w:rsidRDefault="00A40ECC" w:rsidP="00A40ECC">
      <w:pPr>
        <w:pStyle w:val="BodyText"/>
        <w:jc w:val="left"/>
        <w:rPr>
          <w:lang w:val="en-US"/>
        </w:rPr>
      </w:pPr>
      <w:r w:rsidRPr="00A40ECC">
        <w:rPr>
          <w:lang w:val="en-US"/>
        </w:rPr>
        <w:t xml:space="preserve">For solar thermal collectors operated with a liquid as heat transfer fluid the annual solar collector output calculated with </w:t>
      </w:r>
      <w:proofErr w:type="spellStart"/>
      <w:r w:rsidRPr="00A40ECC">
        <w:rPr>
          <w:lang w:val="en-US"/>
        </w:rPr>
        <w:t>ScEnOCalc</w:t>
      </w:r>
      <w:proofErr w:type="spellEnd"/>
      <w:r w:rsidRPr="00A40ECC">
        <w:rPr>
          <w:lang w:val="en-US"/>
        </w:rPr>
        <w:t xml:space="preserve"> shall be given only in combination with the location and mean fluid temperature according to the information specified in the corresponding Solar </w:t>
      </w:r>
      <w:proofErr w:type="spellStart"/>
      <w:r w:rsidRPr="00A40ECC">
        <w:rPr>
          <w:lang w:val="en-US"/>
        </w:rPr>
        <w:t>Keymark</w:t>
      </w:r>
      <w:proofErr w:type="spellEnd"/>
      <w:r w:rsidRPr="00A40ECC">
        <w:rPr>
          <w:lang w:val="en-US"/>
        </w:rPr>
        <w:t xml:space="preserve"> data sheet.</w:t>
      </w:r>
    </w:p>
    <w:p w14:paraId="6CD39A3A" w14:textId="77777777" w:rsidR="00A40ECC" w:rsidRPr="00A40ECC" w:rsidRDefault="00A40ECC" w:rsidP="00A40ECC">
      <w:pPr>
        <w:pStyle w:val="BodyText"/>
        <w:jc w:val="left"/>
        <w:rPr>
          <w:lang w:val="en-US"/>
        </w:rPr>
      </w:pPr>
      <w:r w:rsidRPr="00A40ECC">
        <w:rPr>
          <w:lang w:val="en-US"/>
        </w:rPr>
        <w:t>Furthermore a reference to the number (</w:t>
      </w:r>
      <w:proofErr w:type="spellStart"/>
      <w:r w:rsidRPr="00A40ECC">
        <w:rPr>
          <w:lang w:val="en-US"/>
        </w:rPr>
        <w:t>zzz</w:t>
      </w:r>
      <w:proofErr w:type="spellEnd"/>
      <w:r w:rsidRPr="00A40ECC">
        <w:rPr>
          <w:lang w:val="en-US"/>
        </w:rPr>
        <w:t xml:space="preserve">) of the corresponding Solar </w:t>
      </w:r>
      <w:proofErr w:type="spellStart"/>
      <w:r w:rsidRPr="00A40ECC">
        <w:rPr>
          <w:lang w:val="en-US"/>
        </w:rPr>
        <w:t>Keymark</w:t>
      </w:r>
      <w:proofErr w:type="spellEnd"/>
      <w:r w:rsidRPr="00A40ECC">
        <w:rPr>
          <w:lang w:val="en-US"/>
        </w:rPr>
        <w:t xml:space="preserve"> certificate has to be given.</w:t>
      </w:r>
    </w:p>
    <w:p w14:paraId="0CD085AE" w14:textId="77777777" w:rsidR="00A40ECC" w:rsidRPr="00A40ECC" w:rsidRDefault="00A40ECC" w:rsidP="00A40ECC">
      <w:pPr>
        <w:pStyle w:val="BodyText"/>
        <w:jc w:val="left"/>
        <w:rPr>
          <w:lang w:val="en-US"/>
        </w:rPr>
      </w:pPr>
      <w:r w:rsidRPr="00A40ECC">
        <w:rPr>
          <w:lang w:val="en-US"/>
        </w:rPr>
        <w:t xml:space="preserve">The way how the “Collector Annual Output” (CAO) </w:t>
      </w:r>
      <w:proofErr w:type="spellStart"/>
      <w:r w:rsidRPr="00A40ECC">
        <w:rPr>
          <w:lang w:val="en-US"/>
        </w:rPr>
        <w:t>yyy</w:t>
      </w:r>
      <w:proofErr w:type="spellEnd"/>
      <w:r w:rsidRPr="00A40ECC">
        <w:rPr>
          <w:lang w:val="en-US"/>
        </w:rPr>
        <w:t xml:space="preserve"> shall be given is as follows:</w:t>
      </w:r>
    </w:p>
    <w:p w14:paraId="36A51930" w14:textId="77777777" w:rsidR="00A40ECC" w:rsidRPr="00A40ECC" w:rsidRDefault="00A40ECC" w:rsidP="00A40ECC">
      <w:pPr>
        <w:pStyle w:val="BodyText"/>
        <w:jc w:val="left"/>
        <w:rPr>
          <w:lang w:val="en-US"/>
        </w:rPr>
      </w:pPr>
      <w:proofErr w:type="spellStart"/>
      <w:r w:rsidRPr="00A40ECC">
        <w:rPr>
          <w:lang w:val="en-US"/>
        </w:rPr>
        <w:t>CAOlocation</w:t>
      </w:r>
      <w:proofErr w:type="spellEnd"/>
      <w:r w:rsidRPr="00A40ECC">
        <w:rPr>
          <w:lang w:val="en-US"/>
        </w:rPr>
        <w:t xml:space="preserve"> at xx °C: </w:t>
      </w:r>
      <w:proofErr w:type="spellStart"/>
      <w:r w:rsidRPr="00A40ECC">
        <w:rPr>
          <w:lang w:val="en-US"/>
        </w:rPr>
        <w:t>yyy</w:t>
      </w:r>
      <w:proofErr w:type="spellEnd"/>
      <w:r w:rsidRPr="00A40ECC">
        <w:rPr>
          <w:lang w:val="en-US"/>
        </w:rPr>
        <w:t xml:space="preserve"> kWh/a based on Solar </w:t>
      </w:r>
      <w:proofErr w:type="spellStart"/>
      <w:r w:rsidRPr="00A40ECC">
        <w:rPr>
          <w:lang w:val="en-US"/>
        </w:rPr>
        <w:t>Keymark</w:t>
      </w:r>
      <w:proofErr w:type="spellEnd"/>
      <w:r w:rsidRPr="00A40ECC">
        <w:rPr>
          <w:lang w:val="en-US"/>
        </w:rPr>
        <w:t xml:space="preserve"> certificate number zzzz</w:t>
      </w:r>
    </w:p>
    <w:p w14:paraId="76C40A05" w14:textId="77777777" w:rsidR="00A40ECC" w:rsidRPr="00A40ECC" w:rsidRDefault="00A40ECC" w:rsidP="00A40ECC">
      <w:pPr>
        <w:pStyle w:val="BodyText"/>
        <w:ind w:left="624" w:hanging="624"/>
        <w:jc w:val="left"/>
        <w:rPr>
          <w:lang w:val="en-US"/>
        </w:rPr>
      </w:pPr>
      <w:r w:rsidRPr="00A40ECC">
        <w:rPr>
          <w:lang w:val="en-US"/>
        </w:rPr>
        <w:t xml:space="preserve">Note: Only the locations and the temperatures xx given in the latest version of the Solar </w:t>
      </w:r>
      <w:proofErr w:type="spellStart"/>
      <w:r w:rsidRPr="00A40ECC">
        <w:rPr>
          <w:lang w:val="en-US"/>
        </w:rPr>
        <w:t>Keymark</w:t>
      </w:r>
      <w:proofErr w:type="spellEnd"/>
      <w:r w:rsidRPr="00A40ECC">
        <w:rPr>
          <w:lang w:val="en-US"/>
        </w:rPr>
        <w:t xml:space="preserve"> data sheet of the Solar </w:t>
      </w:r>
      <w:proofErr w:type="spellStart"/>
      <w:r w:rsidRPr="00A40ECC">
        <w:rPr>
          <w:lang w:val="en-US"/>
        </w:rPr>
        <w:t>Keymark</w:t>
      </w:r>
      <w:proofErr w:type="spellEnd"/>
      <w:r w:rsidRPr="00A40ECC">
        <w:rPr>
          <w:lang w:val="en-US"/>
        </w:rPr>
        <w:t xml:space="preserve"> scheme rules shall be used. </w:t>
      </w:r>
    </w:p>
    <w:p w14:paraId="59C15BE0" w14:textId="77777777" w:rsidR="00A40ECC" w:rsidRDefault="00A40ECC" w:rsidP="00A40ECC">
      <w:pPr>
        <w:pStyle w:val="BodyText"/>
        <w:jc w:val="left"/>
        <w:rPr>
          <w:lang w:val="en-US"/>
        </w:rPr>
      </w:pPr>
      <w:r w:rsidRPr="00A40ECC">
        <w:rPr>
          <w:lang w:val="en-US"/>
        </w:rPr>
        <w:lastRenderedPageBreak/>
        <w:t>In addition for PVT collectors it has to be stated if the Collector Annual Output is calculated with our without electricity production.</w:t>
      </w:r>
      <w:r>
        <w:rPr>
          <w:lang w:val="en-US"/>
        </w:rPr>
        <w:t xml:space="preserve"> </w:t>
      </w:r>
    </w:p>
    <w:p w14:paraId="69EE762A" w14:textId="77777777" w:rsidR="00A40ECC" w:rsidRDefault="00A40ECC" w:rsidP="00A40ECC">
      <w:pPr>
        <w:pStyle w:val="BodyText"/>
        <w:jc w:val="left"/>
        <w:rPr>
          <w:lang w:val="en-US"/>
        </w:rPr>
      </w:pPr>
    </w:p>
    <w:p w14:paraId="7C3828A2" w14:textId="77777777" w:rsidR="00A40ECC" w:rsidRDefault="00A40ECC" w:rsidP="00A40ECC">
      <w:pPr>
        <w:pStyle w:val="BodyText"/>
        <w:jc w:val="left"/>
        <w:rPr>
          <w:i/>
          <w:lang w:val="en-US"/>
        </w:rPr>
      </w:pPr>
      <w:r w:rsidRPr="00A40ECC">
        <w:rPr>
          <w:i/>
          <w:lang w:val="en-US"/>
        </w:rPr>
        <w:t>This decision was taken unanimous with 0 negative votes and 0 abstentions.</w:t>
      </w:r>
    </w:p>
    <w:p w14:paraId="117BC6F7" w14:textId="77777777" w:rsidR="00F972BF" w:rsidRDefault="00F972BF" w:rsidP="00A40ECC">
      <w:pPr>
        <w:pStyle w:val="BodyText"/>
        <w:jc w:val="left"/>
        <w:rPr>
          <w:i/>
          <w:lang w:val="en-US"/>
        </w:rPr>
      </w:pPr>
    </w:p>
    <w:p w14:paraId="548CABCD" w14:textId="77777777" w:rsidR="00F972BF" w:rsidRPr="00EE474A" w:rsidRDefault="00F972BF" w:rsidP="005E4C4C">
      <w:pPr>
        <w:pStyle w:val="Heading2"/>
      </w:pPr>
      <w:bookmarkStart w:id="242" w:name="_Toc12452755"/>
      <w:r>
        <w:t>Decision D5.M15 – SKN Budget for 2014</w:t>
      </w:r>
      <w:bookmarkEnd w:id="242"/>
    </w:p>
    <w:p w14:paraId="33A7A88C" w14:textId="77777777" w:rsidR="00F972BF" w:rsidRDefault="00F972BF" w:rsidP="00F972BF">
      <w:pPr>
        <w:pStyle w:val="Heading7"/>
        <w:spacing w:before="120"/>
        <w:rPr>
          <w:rFonts w:ascii="Times New Roman" w:hAnsi="Times New Roman"/>
          <w:i w:val="0"/>
          <w:lang w:val="en-GB"/>
        </w:rPr>
      </w:pPr>
      <w:r>
        <w:rPr>
          <w:rFonts w:ascii="Times New Roman" w:hAnsi="Times New Roman"/>
          <w:i w:val="0"/>
          <w:lang w:val="en-GB"/>
        </w:rPr>
        <w:t xml:space="preserve">The budget of the SKN for 2014 as specified in documents </w:t>
      </w:r>
      <w:r w:rsidRPr="00EE474A">
        <w:rPr>
          <w:rFonts w:ascii="Times New Roman" w:hAnsi="Times New Roman"/>
          <w:i w:val="0"/>
          <w:lang w:val="en-GB"/>
        </w:rPr>
        <w:t>SKN0221R0 (Financial status 2013 - budget 2014), SKN_N</w:t>
      </w:r>
      <w:r>
        <w:rPr>
          <w:rFonts w:ascii="Times New Roman" w:hAnsi="Times New Roman"/>
          <w:i w:val="0"/>
          <w:lang w:val="en-GB"/>
        </w:rPr>
        <w:t>0222R1</w:t>
      </w:r>
      <w:r w:rsidRPr="00EE474A">
        <w:rPr>
          <w:rFonts w:ascii="Times New Roman" w:hAnsi="Times New Roman"/>
          <w:i w:val="0"/>
          <w:lang w:val="en-GB"/>
        </w:rPr>
        <w:t xml:space="preserve"> (Expected fee income 2014 and expense) and SKN_N0223R0 (Services to be provided by ESTIF to the Solar </w:t>
      </w:r>
      <w:proofErr w:type="spellStart"/>
      <w:r w:rsidRPr="00EE474A">
        <w:rPr>
          <w:rFonts w:ascii="Times New Roman" w:hAnsi="Times New Roman"/>
          <w:i w:val="0"/>
          <w:lang w:val="en-GB"/>
        </w:rPr>
        <w:t>Keymark</w:t>
      </w:r>
      <w:proofErr w:type="spellEnd"/>
      <w:r w:rsidRPr="00EE474A">
        <w:rPr>
          <w:rFonts w:ascii="Times New Roman" w:hAnsi="Times New Roman"/>
          <w:i w:val="0"/>
          <w:lang w:val="en-GB"/>
        </w:rPr>
        <w:t xml:space="preserve"> Network in 2014)</w:t>
      </w:r>
      <w:r>
        <w:rPr>
          <w:rFonts w:ascii="Times New Roman" w:hAnsi="Times New Roman"/>
          <w:i w:val="0"/>
          <w:lang w:val="en-GB"/>
        </w:rPr>
        <w:t xml:space="preserve"> is accepted by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w:t>
      </w:r>
    </w:p>
    <w:p w14:paraId="41F9CADE" w14:textId="77777777" w:rsidR="00F972BF" w:rsidRDefault="00F972BF" w:rsidP="00F972BF">
      <w:pPr>
        <w:pStyle w:val="ListParagraph2"/>
        <w:spacing w:before="120"/>
        <w:ind w:left="0"/>
        <w:rPr>
          <w:rFonts w:ascii="Times New Roman" w:hAnsi="Times New Roman"/>
          <w:i/>
          <w:sz w:val="24"/>
          <w:lang w:val="en-GB"/>
        </w:rPr>
      </w:pPr>
      <w:r>
        <w:rPr>
          <w:rFonts w:ascii="Times New Roman" w:hAnsi="Times New Roman"/>
          <w:i/>
          <w:sz w:val="24"/>
          <w:lang w:val="en-GB"/>
        </w:rPr>
        <w:t xml:space="preserve">This decision was taken with 0 negative votes and 0 </w:t>
      </w:r>
      <w:proofErr w:type="gramStart"/>
      <w:r>
        <w:rPr>
          <w:rFonts w:ascii="Times New Roman" w:hAnsi="Times New Roman"/>
          <w:i/>
          <w:sz w:val="24"/>
          <w:lang w:val="en-GB"/>
        </w:rPr>
        <w:t>abstention</w:t>
      </w:r>
      <w:proofErr w:type="gramEnd"/>
      <w:r>
        <w:rPr>
          <w:rFonts w:ascii="Times New Roman" w:hAnsi="Times New Roman"/>
          <w:i/>
          <w:sz w:val="24"/>
          <w:lang w:val="en-GB"/>
        </w:rPr>
        <w:t>.</w:t>
      </w:r>
    </w:p>
    <w:p w14:paraId="26E86F7B" w14:textId="77777777" w:rsidR="00F972BF" w:rsidRDefault="00F972BF" w:rsidP="00F972BF">
      <w:pPr>
        <w:spacing w:before="120"/>
        <w:rPr>
          <w:lang w:val="en-GB"/>
        </w:rPr>
      </w:pPr>
    </w:p>
    <w:p w14:paraId="3E098A70" w14:textId="77777777" w:rsidR="00F972BF" w:rsidRDefault="00F972BF" w:rsidP="005E4C4C">
      <w:pPr>
        <w:pStyle w:val="Heading2"/>
      </w:pPr>
      <w:bookmarkStart w:id="243" w:name="_Toc12452756"/>
      <w:r>
        <w:t>Decision D6.M15 – CEN fees for 2015</w:t>
      </w:r>
      <w:bookmarkEnd w:id="243"/>
    </w:p>
    <w:p w14:paraId="0F10D2D7" w14:textId="77777777" w:rsidR="00F972BF" w:rsidRDefault="00F972BF" w:rsidP="00F972BF">
      <w:pPr>
        <w:pStyle w:val="Heading7"/>
        <w:spacing w:before="120"/>
        <w:rPr>
          <w:rFonts w:ascii="Times New Roman" w:hAnsi="Times New Roman"/>
          <w:i w:val="0"/>
          <w:lang w:val="en-GB"/>
        </w:rPr>
      </w:pPr>
      <w:r>
        <w:rPr>
          <w:rFonts w:ascii="Times New Roman" w:hAnsi="Times New Roman"/>
          <w:i w:val="0"/>
          <w:lang w:val="en-GB"/>
        </w:rPr>
        <w:t xml:space="preserve">Taking into account the extremely bad economic situation of the European solar thermal industry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decreased the share of the fees of Solar </w:t>
      </w:r>
      <w:proofErr w:type="spellStart"/>
      <w:r>
        <w:rPr>
          <w:rFonts w:ascii="Times New Roman" w:hAnsi="Times New Roman"/>
          <w:i w:val="0"/>
          <w:lang w:val="en-GB"/>
        </w:rPr>
        <w:t>Keymark</w:t>
      </w:r>
      <w:proofErr w:type="spellEnd"/>
      <w:r>
        <w:rPr>
          <w:rFonts w:ascii="Times New Roman" w:hAnsi="Times New Roman"/>
          <w:i w:val="0"/>
          <w:lang w:val="en-GB"/>
        </w:rPr>
        <w:t xml:space="preserve"> resulting in a reduction of the available budget for 2014 of around 17.000 €.</w:t>
      </w:r>
    </w:p>
    <w:p w14:paraId="13754804" w14:textId="77777777" w:rsidR="00F972BF" w:rsidRDefault="00F972BF" w:rsidP="00F972BF">
      <w:pPr>
        <w:rPr>
          <w:lang w:val="en-GB"/>
        </w:rPr>
      </w:pPr>
      <w:r>
        <w:rPr>
          <w:lang w:val="en-GB"/>
        </w:rPr>
        <w:t xml:space="preserve">Despite this the </w:t>
      </w:r>
      <w:r w:rsidRPr="00AD145E">
        <w:rPr>
          <w:lang w:val="en-GB"/>
        </w:rPr>
        <w:t>European solar thermal industry</w:t>
      </w:r>
      <w:r>
        <w:rPr>
          <w:lang w:val="en-GB"/>
        </w:rPr>
        <w:t xml:space="preserve"> requested a further reduction of the fees for 2015. In order to share this burden the Solar </w:t>
      </w:r>
      <w:proofErr w:type="spellStart"/>
      <w:r>
        <w:rPr>
          <w:lang w:val="en-GB"/>
        </w:rPr>
        <w:t>Keymark</w:t>
      </w:r>
      <w:proofErr w:type="spellEnd"/>
      <w:r>
        <w:rPr>
          <w:lang w:val="en-GB"/>
        </w:rPr>
        <w:t xml:space="preserve"> Network requests that CCB reduce the fees for </w:t>
      </w:r>
      <w:proofErr w:type="spellStart"/>
      <w:r>
        <w:rPr>
          <w:lang w:val="en-GB"/>
        </w:rPr>
        <w:t>Keymark</w:t>
      </w:r>
      <w:proofErr w:type="spellEnd"/>
      <w:r>
        <w:rPr>
          <w:lang w:val="en-GB"/>
        </w:rPr>
        <w:t xml:space="preserve"> certification for main type licences from 300 € to 200 €  and from subtype licences from 60 € to 40 €.</w:t>
      </w:r>
    </w:p>
    <w:p w14:paraId="155886FD" w14:textId="77777777" w:rsidR="00F972BF" w:rsidRDefault="00F972BF" w:rsidP="00F972BF">
      <w:pPr>
        <w:spacing w:before="120"/>
        <w:rPr>
          <w:color w:val="000000"/>
          <w:lang w:val="en-GB"/>
        </w:rPr>
      </w:pPr>
      <w:r>
        <w:rPr>
          <w:color w:val="000000"/>
          <w:lang w:val="en-GB"/>
        </w:rPr>
        <w:t>The SKN would appreciate it very much if CEN CCB accepts this proposal and request a confirmation to the SKN related to this aspect at latest until 15</w:t>
      </w:r>
      <w:r>
        <w:rPr>
          <w:color w:val="000000"/>
          <w:vertAlign w:val="superscript"/>
          <w:lang w:val="en-GB"/>
        </w:rPr>
        <w:t>th</w:t>
      </w:r>
      <w:r>
        <w:rPr>
          <w:color w:val="000000"/>
          <w:lang w:val="en-GB"/>
        </w:rPr>
        <w:t xml:space="preserve"> February, 2014.</w:t>
      </w:r>
    </w:p>
    <w:p w14:paraId="003F60F8" w14:textId="77777777" w:rsidR="00F972BF" w:rsidRDefault="00F972BF" w:rsidP="00F972BF">
      <w:pPr>
        <w:spacing w:before="120"/>
        <w:ind w:left="709" w:hanging="709"/>
        <w:rPr>
          <w:color w:val="000000"/>
          <w:lang w:val="en-GB"/>
        </w:rPr>
      </w:pPr>
      <w:r>
        <w:rPr>
          <w:color w:val="000000"/>
          <w:lang w:val="en-GB"/>
        </w:rPr>
        <w:t>Note: This decision will be send on behalf of the SKN by Jan Erik Nielsen as the SKN secretary to the chairman of CCB</w:t>
      </w:r>
    </w:p>
    <w:p w14:paraId="1A77C165" w14:textId="77777777" w:rsidR="00F972BF" w:rsidRDefault="00F972BF" w:rsidP="00F972BF">
      <w:pPr>
        <w:ind w:left="709"/>
        <w:rPr>
          <w:color w:val="000000"/>
          <w:lang w:val="en-GB"/>
        </w:rPr>
      </w:pPr>
      <w:r>
        <w:rPr>
          <w:color w:val="000000"/>
          <w:lang w:val="en-GB"/>
        </w:rPr>
        <w:t xml:space="preserve">Furthermore the specific national representatives should send this decision to their national representatives in CCB </w:t>
      </w:r>
    </w:p>
    <w:p w14:paraId="7F42F51D" w14:textId="77777777" w:rsidR="00F972BF" w:rsidRDefault="00F972BF" w:rsidP="00F972BF">
      <w:pPr>
        <w:pStyle w:val="BodyText"/>
        <w:jc w:val="left"/>
        <w:rPr>
          <w:i/>
          <w:lang w:val="en-US"/>
        </w:rPr>
      </w:pPr>
      <w:r>
        <w:rPr>
          <w:i/>
          <w:lang w:val="en-GB"/>
        </w:rPr>
        <w:t>This decision was taken with 1 negative votes and 1 abstention.</w:t>
      </w:r>
    </w:p>
    <w:p w14:paraId="46C2554C" w14:textId="77777777" w:rsidR="00A40ECC" w:rsidRDefault="00A40ECC" w:rsidP="00A40ECC">
      <w:pPr>
        <w:pStyle w:val="BodyText"/>
        <w:jc w:val="left"/>
        <w:rPr>
          <w:i/>
          <w:lang w:val="en-US"/>
        </w:rPr>
      </w:pPr>
    </w:p>
    <w:p w14:paraId="284F2917" w14:textId="77777777" w:rsidR="00FD322C" w:rsidRDefault="00FD322C">
      <w:pPr>
        <w:rPr>
          <w:rFonts w:ascii="Arial" w:hAnsi="Arial" w:cs="Arial"/>
          <w:b/>
          <w:bCs/>
          <w:kern w:val="32"/>
          <w:sz w:val="32"/>
          <w:szCs w:val="32"/>
          <w:lang w:val="en-GB"/>
        </w:rPr>
      </w:pPr>
      <w:r>
        <w:rPr>
          <w:lang w:val="en-GB"/>
        </w:rPr>
        <w:br w:type="page"/>
      </w:r>
    </w:p>
    <w:p w14:paraId="7FE82115" w14:textId="77777777" w:rsidR="00FD322C" w:rsidRPr="00213D3C" w:rsidRDefault="00FD322C" w:rsidP="00FD322C">
      <w:pPr>
        <w:pStyle w:val="Heading1"/>
        <w:rPr>
          <w:lang w:val="en-GB"/>
        </w:rPr>
      </w:pPr>
      <w:bookmarkStart w:id="244" w:name="_Toc12452757"/>
      <w:r w:rsidRPr="00213D3C">
        <w:rPr>
          <w:lang w:val="en-GB"/>
        </w:rPr>
        <w:lastRenderedPageBreak/>
        <w:t>MEETING 1</w:t>
      </w:r>
      <w:r>
        <w:rPr>
          <w:lang w:val="en-GB"/>
        </w:rPr>
        <w:t>6</w:t>
      </w:r>
      <w:bookmarkEnd w:id="244"/>
    </w:p>
    <w:p w14:paraId="074A18A5" w14:textId="77777777" w:rsidR="00FD322C" w:rsidRPr="00213D3C" w:rsidRDefault="00FD322C" w:rsidP="00FD322C">
      <w:pPr>
        <w:pStyle w:val="Footer"/>
        <w:pBdr>
          <w:bottom w:val="single" w:sz="12" w:space="1" w:color="auto"/>
        </w:pBdr>
        <w:tabs>
          <w:tab w:val="clear" w:pos="4819"/>
        </w:tabs>
        <w:rPr>
          <w:lang w:val="en-GB"/>
        </w:rPr>
      </w:pPr>
    </w:p>
    <w:p w14:paraId="40A028B7" w14:textId="77777777" w:rsidR="005677C2" w:rsidRDefault="005677C2" w:rsidP="005E4C4C">
      <w:pPr>
        <w:pStyle w:val="Heading2"/>
      </w:pPr>
      <w:bookmarkStart w:id="245" w:name="_Toc12452758"/>
      <w:r>
        <w:t>Decision M16.D1 – Funding of proposals from the 5</w:t>
      </w:r>
      <w:r>
        <w:rPr>
          <w:vertAlign w:val="superscript"/>
        </w:rPr>
        <w:t>th</w:t>
      </w:r>
      <w:r>
        <w:t xml:space="preserve"> SCF call</w:t>
      </w:r>
      <w:bookmarkEnd w:id="245"/>
    </w:p>
    <w:p w14:paraId="5B46C5DA" w14:textId="77777777" w:rsidR="005677C2" w:rsidRDefault="005677C2" w:rsidP="005677C2">
      <w:pPr>
        <w:pStyle w:val="Heading7"/>
        <w:rPr>
          <w:rFonts w:ascii="Times New Roman" w:hAnsi="Times New Roman"/>
          <w:i w:val="0"/>
          <w:lang w:val="en-GB"/>
        </w:rPr>
      </w:pPr>
      <w:r>
        <w:rPr>
          <w:rFonts w:ascii="Times New Roman" w:hAnsi="Times New Roman"/>
          <w:i w:val="0"/>
          <w:lang w:val="en-GB"/>
        </w:rPr>
        <w:t xml:space="preserve">The proposals recommend by the Solar Certification Fund Steering Group for funding as described in document </w:t>
      </w:r>
      <w:r w:rsidRPr="00425EE3">
        <w:rPr>
          <w:rFonts w:ascii="Times New Roman" w:hAnsi="Times New Roman"/>
          <w:i w:val="0"/>
          <w:lang w:val="en-GB"/>
        </w:rPr>
        <w:t>SKN_N0230R1</w:t>
      </w:r>
      <w:r>
        <w:rPr>
          <w:rFonts w:ascii="Times New Roman" w:hAnsi="Times New Roman"/>
          <w:i w:val="0"/>
          <w:lang w:val="en-GB"/>
        </w:rPr>
        <w:t xml:space="preserve"> are accepted and the corresponding activities will be funded.</w:t>
      </w:r>
    </w:p>
    <w:p w14:paraId="45212013" w14:textId="77777777" w:rsidR="005677C2" w:rsidRDefault="005677C2" w:rsidP="005677C2">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22D8579D" w14:textId="77777777" w:rsidR="00FD322C" w:rsidRDefault="00FD322C" w:rsidP="005E4C4C">
      <w:pPr>
        <w:pStyle w:val="Heading2"/>
      </w:pPr>
      <w:bookmarkStart w:id="246" w:name="_Toc12452759"/>
      <w:r>
        <w:t xml:space="preserve">Decision M16.D2 – Recommendations of the Solar </w:t>
      </w:r>
      <w:proofErr w:type="spellStart"/>
      <w:r>
        <w:t>Keymark</w:t>
      </w:r>
      <w:proofErr w:type="spellEnd"/>
      <w:r>
        <w:t xml:space="preserve"> Network related to t</w:t>
      </w:r>
      <w:r w:rsidRPr="009463CF">
        <w:t>endering processes for solar thermal collectors and projects</w:t>
      </w:r>
      <w:bookmarkEnd w:id="246"/>
    </w:p>
    <w:p w14:paraId="60A5EC4A" w14:textId="77777777" w:rsidR="00FD322C" w:rsidRPr="009463CF" w:rsidRDefault="00FD322C" w:rsidP="00FD322C">
      <w:pPr>
        <w:spacing w:before="120"/>
        <w:rPr>
          <w:szCs w:val="24"/>
          <w:lang w:val="en-GB"/>
        </w:rPr>
      </w:pPr>
      <w:r w:rsidRPr="009463CF">
        <w:rPr>
          <w:szCs w:val="24"/>
          <w:lang w:val="en-GB"/>
        </w:rPr>
        <w:t xml:space="preserve">The Solar </w:t>
      </w:r>
      <w:proofErr w:type="spellStart"/>
      <w:r w:rsidRPr="009463CF">
        <w:rPr>
          <w:szCs w:val="24"/>
          <w:lang w:val="en-GB"/>
        </w:rPr>
        <w:t>Keymark</w:t>
      </w:r>
      <w:proofErr w:type="spellEnd"/>
      <w:r w:rsidRPr="009463CF">
        <w:rPr>
          <w:szCs w:val="24"/>
          <w:lang w:val="en-GB"/>
        </w:rPr>
        <w:t xml:space="preserve"> Network recommends that the follo</w:t>
      </w:r>
      <w:r>
        <w:rPr>
          <w:szCs w:val="24"/>
          <w:lang w:val="en-GB"/>
        </w:rPr>
        <w:t>wing aspects should be the technical</w:t>
      </w:r>
      <w:r w:rsidRPr="009463CF">
        <w:rPr>
          <w:szCs w:val="24"/>
          <w:lang w:val="en-GB"/>
        </w:rPr>
        <w:t xml:space="preserve"> basis for national and international tendering processes for solar-thermal projects:</w:t>
      </w:r>
    </w:p>
    <w:p w14:paraId="5866ACF2" w14:textId="77777777" w:rsidR="00FD322C" w:rsidRPr="009463CF" w:rsidRDefault="00FD322C" w:rsidP="00FD322C">
      <w:pPr>
        <w:numPr>
          <w:ilvl w:val="0"/>
          <w:numId w:val="26"/>
        </w:numPr>
        <w:rPr>
          <w:szCs w:val="24"/>
          <w:lang w:val="en-GB"/>
        </w:rPr>
      </w:pPr>
      <w:r w:rsidRPr="009463CF">
        <w:rPr>
          <w:szCs w:val="24"/>
          <w:lang w:val="en-GB"/>
        </w:rPr>
        <w:t xml:space="preserve">Only solar-thermal collectors certified by Solar </w:t>
      </w:r>
      <w:proofErr w:type="spellStart"/>
      <w:r w:rsidRPr="009463CF">
        <w:rPr>
          <w:szCs w:val="24"/>
          <w:lang w:val="en-GB"/>
        </w:rPr>
        <w:t>Keymark</w:t>
      </w:r>
      <w:proofErr w:type="spellEnd"/>
      <w:r w:rsidRPr="009463CF">
        <w:rPr>
          <w:szCs w:val="24"/>
          <w:lang w:val="en-GB"/>
        </w:rPr>
        <w:t xml:space="preserve"> or by other adequate certific</w:t>
      </w:r>
      <w:r>
        <w:rPr>
          <w:szCs w:val="24"/>
          <w:lang w:val="en-GB"/>
        </w:rPr>
        <w:t>ation schemes such as SRCC or IA</w:t>
      </w:r>
      <w:r w:rsidRPr="009463CF">
        <w:rPr>
          <w:szCs w:val="24"/>
          <w:lang w:val="en-GB"/>
        </w:rPr>
        <w:t>PMO can be used. Handing in the corresponding certificates and data sheets shall be requested.</w:t>
      </w:r>
    </w:p>
    <w:p w14:paraId="7605A67D" w14:textId="77777777" w:rsidR="00FD322C" w:rsidRPr="009463CF" w:rsidRDefault="00FD322C" w:rsidP="00FD322C">
      <w:pPr>
        <w:numPr>
          <w:ilvl w:val="0"/>
          <w:numId w:val="26"/>
        </w:numPr>
        <w:rPr>
          <w:szCs w:val="24"/>
          <w:lang w:val="en-GB"/>
        </w:rPr>
      </w:pPr>
      <w:r w:rsidRPr="009463CF">
        <w:rPr>
          <w:szCs w:val="24"/>
          <w:lang w:val="en-GB"/>
        </w:rPr>
        <w:t>As ther</w:t>
      </w:r>
      <w:r>
        <w:rPr>
          <w:szCs w:val="24"/>
          <w:lang w:val="en-GB"/>
        </w:rPr>
        <w:t>mal performance criterion a calculated annual collector or system output shall be used.</w:t>
      </w:r>
    </w:p>
    <w:p w14:paraId="51D0FCCD" w14:textId="77777777" w:rsidR="00FD322C" w:rsidRPr="009463CF" w:rsidRDefault="00FD322C" w:rsidP="00FD322C">
      <w:pPr>
        <w:spacing w:before="60"/>
        <w:ind w:left="720"/>
        <w:rPr>
          <w:szCs w:val="24"/>
          <w:lang w:val="en-GB"/>
        </w:rPr>
      </w:pPr>
      <w:r>
        <w:rPr>
          <w:szCs w:val="24"/>
          <w:lang w:val="en-GB"/>
        </w:rPr>
        <w:t xml:space="preserve">Note 1: One appropriate tool for the calculation </w:t>
      </w:r>
      <w:r w:rsidRPr="00303B32">
        <w:rPr>
          <w:szCs w:val="24"/>
          <w:u w:val="single"/>
          <w:lang w:val="en-GB"/>
        </w:rPr>
        <w:t>of the annual collector output</w:t>
      </w:r>
      <w:r>
        <w:rPr>
          <w:szCs w:val="24"/>
          <w:lang w:val="en-GB"/>
        </w:rPr>
        <w:t xml:space="preserve"> for solar thermal collectors is the</w:t>
      </w:r>
      <w:r w:rsidRPr="009463CF">
        <w:rPr>
          <w:szCs w:val="24"/>
          <w:lang w:val="en-GB"/>
        </w:rPr>
        <w:t xml:space="preserve"> freely available Solar </w:t>
      </w:r>
      <w:proofErr w:type="spellStart"/>
      <w:r w:rsidRPr="009463CF">
        <w:rPr>
          <w:szCs w:val="24"/>
          <w:lang w:val="en-GB"/>
        </w:rPr>
        <w:t>Keymark</w:t>
      </w:r>
      <w:proofErr w:type="spellEnd"/>
      <w:r w:rsidRPr="009463CF">
        <w:rPr>
          <w:szCs w:val="24"/>
          <w:lang w:val="en-GB"/>
        </w:rPr>
        <w:t xml:space="preserve"> calculation tool “</w:t>
      </w:r>
      <w:proofErr w:type="spellStart"/>
      <w:r w:rsidRPr="009463CF">
        <w:rPr>
          <w:szCs w:val="24"/>
          <w:lang w:val="en-GB"/>
        </w:rPr>
        <w:t>ScenoCalc</w:t>
      </w:r>
      <w:proofErr w:type="spellEnd"/>
      <w:r w:rsidRPr="009463CF">
        <w:rPr>
          <w:szCs w:val="24"/>
          <w:lang w:val="en-GB"/>
        </w:rPr>
        <w:t>” (</w:t>
      </w:r>
      <w:hyperlink r:id="rId13" w:history="1">
        <w:r w:rsidRPr="009463CF">
          <w:rPr>
            <w:rStyle w:val="Hyperlink"/>
            <w:color w:val="auto"/>
            <w:szCs w:val="24"/>
            <w:lang w:val="en-US"/>
          </w:rPr>
          <w:t>http://www.sp.se/en/index/services/solar/ScenoCalc/Sidor/default.aspx</w:t>
        </w:r>
      </w:hyperlink>
      <w:r w:rsidRPr="009463CF">
        <w:rPr>
          <w:szCs w:val="24"/>
          <w:lang w:val="en-GB"/>
        </w:rPr>
        <w:t xml:space="preserve">) </w:t>
      </w:r>
    </w:p>
    <w:p w14:paraId="597F13D2" w14:textId="77777777" w:rsidR="00FD322C" w:rsidRDefault="00FD322C" w:rsidP="00FD322C">
      <w:pPr>
        <w:spacing w:before="60"/>
        <w:ind w:left="720"/>
        <w:rPr>
          <w:szCs w:val="24"/>
          <w:lang w:val="en-GB"/>
        </w:rPr>
      </w:pPr>
      <w:r>
        <w:rPr>
          <w:szCs w:val="24"/>
          <w:lang w:val="en-GB"/>
        </w:rPr>
        <w:t>Note 2: For large scale systems the IEA SHC Task 45 factsheet “annual performance guarantees for output of large collector fields” is available via:</w:t>
      </w:r>
      <w:r>
        <w:rPr>
          <w:szCs w:val="24"/>
          <w:lang w:val="en-GB"/>
        </w:rPr>
        <w:br/>
        <w:t xml:space="preserve">Link: </w:t>
      </w:r>
      <w:hyperlink r:id="rId14" w:history="1">
        <w:r w:rsidR="00485C49" w:rsidRPr="00E9575D">
          <w:rPr>
            <w:rStyle w:val="Hyperlink"/>
            <w:lang w:val="en-GB"/>
          </w:rPr>
          <w:t>http://task45.iea-shc.org/data/sites/1/publications/IEA-SHC-T45.A.3.2-TECH-Annual-Output-Guarantee.pdf</w:t>
        </w:r>
      </w:hyperlink>
      <w:r w:rsidR="00485C49" w:rsidRPr="00E9575D">
        <w:rPr>
          <w:lang w:val="en-GB"/>
        </w:rPr>
        <w:t xml:space="preserve"> </w:t>
      </w:r>
    </w:p>
    <w:p w14:paraId="7B2846D6" w14:textId="77777777" w:rsidR="00FD322C" w:rsidRDefault="00FD322C" w:rsidP="00FD322C">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2 abstentions.</w:t>
      </w:r>
    </w:p>
    <w:p w14:paraId="533280FE" w14:textId="77777777" w:rsidR="00FD322C" w:rsidRDefault="00FD322C" w:rsidP="005E4C4C">
      <w:pPr>
        <w:pStyle w:val="Heading2"/>
      </w:pPr>
      <w:bookmarkStart w:id="247" w:name="_Toc12452760"/>
      <w:r>
        <w:t>Decision M16.D3 – Collector Gross area to be used in ERP documents</w:t>
      </w:r>
      <w:bookmarkEnd w:id="247"/>
    </w:p>
    <w:p w14:paraId="538B76D9" w14:textId="77777777" w:rsidR="00FD322C" w:rsidRDefault="00FD322C" w:rsidP="00FD322C">
      <w:pPr>
        <w:spacing w:before="120"/>
        <w:rPr>
          <w:szCs w:val="24"/>
          <w:lang w:val="en-GB"/>
        </w:rPr>
      </w:pPr>
      <w:r>
        <w:rPr>
          <w:szCs w:val="24"/>
          <w:lang w:val="en-GB"/>
        </w:rPr>
        <w:t xml:space="preserve">The Solar </w:t>
      </w:r>
      <w:proofErr w:type="spellStart"/>
      <w:r>
        <w:rPr>
          <w:szCs w:val="24"/>
          <w:lang w:val="en-GB"/>
        </w:rPr>
        <w:t>Keymark</w:t>
      </w:r>
      <w:proofErr w:type="spellEnd"/>
      <w:r>
        <w:rPr>
          <w:szCs w:val="24"/>
          <w:lang w:val="en-GB"/>
        </w:rPr>
        <w:t xml:space="preserve"> Network got aware of the fact that the collector gross area might not be used in the latest version of the ERP (ERP: Energy Related Products) documents. As in the latest version of ISO 9806:2013 only the collector gross area will be determined and used as reference area the Solar </w:t>
      </w:r>
      <w:proofErr w:type="spellStart"/>
      <w:r>
        <w:rPr>
          <w:szCs w:val="24"/>
          <w:lang w:val="en-GB"/>
        </w:rPr>
        <w:t>Keymark</w:t>
      </w:r>
      <w:proofErr w:type="spellEnd"/>
      <w:r>
        <w:rPr>
          <w:szCs w:val="24"/>
          <w:lang w:val="en-GB"/>
        </w:rPr>
        <w:t xml:space="preserve"> Network strongly requests to use the collector gross area in the context of the ERP documents.</w:t>
      </w:r>
    </w:p>
    <w:p w14:paraId="285B5639" w14:textId="77777777" w:rsidR="00FD322C" w:rsidRPr="00040B9F" w:rsidRDefault="00FD322C" w:rsidP="00FD322C">
      <w:pPr>
        <w:spacing w:before="120"/>
        <w:rPr>
          <w:szCs w:val="24"/>
          <w:lang w:val="en-GB"/>
        </w:rPr>
      </w:pPr>
      <w:r>
        <w:rPr>
          <w:szCs w:val="24"/>
          <w:lang w:val="en-GB"/>
        </w:rPr>
        <w:t xml:space="preserve">Note: This Decision should be communicated to the European Commission by the Solar </w:t>
      </w:r>
      <w:proofErr w:type="spellStart"/>
      <w:r>
        <w:rPr>
          <w:szCs w:val="24"/>
          <w:lang w:val="en-GB"/>
        </w:rPr>
        <w:t>Keymark</w:t>
      </w:r>
      <w:proofErr w:type="spellEnd"/>
      <w:r>
        <w:rPr>
          <w:szCs w:val="24"/>
          <w:lang w:val="en-GB"/>
        </w:rPr>
        <w:t xml:space="preserve"> Network. </w:t>
      </w:r>
    </w:p>
    <w:p w14:paraId="5307980E" w14:textId="77777777" w:rsidR="00A40ECC" w:rsidRPr="00A40ECC" w:rsidRDefault="00FD322C" w:rsidP="00742132">
      <w:pPr>
        <w:pStyle w:val="ListParagraph5"/>
        <w:autoSpaceDE w:val="0"/>
        <w:autoSpaceDN w:val="0"/>
        <w:adjustRightInd w:val="0"/>
        <w:spacing w:before="120"/>
        <w:ind w:left="0"/>
        <w:rPr>
          <w:rFonts w:ascii="Times New Roman" w:hAnsi="Times New Roman"/>
          <w:sz w:val="24"/>
          <w:lang w:val="en-GB"/>
        </w:rPr>
      </w:pPr>
      <w:r>
        <w:rPr>
          <w:rFonts w:ascii="Times New Roman" w:hAnsi="Times New Roman"/>
          <w:i/>
          <w:sz w:val="24"/>
          <w:lang w:val="en-GB"/>
        </w:rPr>
        <w:t>This decision was taken with 0 negative votes and 0 abstentions.</w:t>
      </w:r>
    </w:p>
    <w:p w14:paraId="656138A3" w14:textId="77777777" w:rsidR="009670E2" w:rsidRDefault="009670E2" w:rsidP="005E4C4C">
      <w:pPr>
        <w:pStyle w:val="Heading2"/>
      </w:pPr>
      <w:bookmarkStart w:id="248" w:name="_Toc12452761"/>
      <w:r>
        <w:t xml:space="preserve">Decision M16.D4 – Recommendation to certifiers for </w:t>
      </w:r>
      <w:r>
        <w:rPr>
          <w:snapToGrid w:val="0"/>
        </w:rPr>
        <w:t>reconsidering agreements with specific test labs and inspectors</w:t>
      </w:r>
      <w:bookmarkEnd w:id="248"/>
    </w:p>
    <w:p w14:paraId="5DC6A01A" w14:textId="77777777" w:rsidR="009670E2" w:rsidRDefault="009670E2" w:rsidP="009670E2">
      <w:pPr>
        <w:pStyle w:val="ListParagraph5"/>
        <w:autoSpaceDE w:val="0"/>
        <w:autoSpaceDN w:val="0"/>
        <w:adjustRightInd w:val="0"/>
        <w:spacing w:before="120"/>
        <w:ind w:left="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In special cases, e.g. if the result of the work performed is of unacceptable poor quality, the Solar </w:t>
      </w:r>
      <w:proofErr w:type="spellStart"/>
      <w:r>
        <w:rPr>
          <w:rFonts w:ascii="Times New Roman" w:eastAsia="Times New Roman" w:hAnsi="Times New Roman"/>
          <w:sz w:val="24"/>
          <w:szCs w:val="24"/>
          <w:lang w:val="en-GB"/>
        </w:rPr>
        <w:t>Keymark</w:t>
      </w:r>
      <w:proofErr w:type="spellEnd"/>
      <w:r>
        <w:rPr>
          <w:rFonts w:ascii="Times New Roman" w:eastAsia="Times New Roman" w:hAnsi="Times New Roman"/>
          <w:sz w:val="24"/>
          <w:szCs w:val="24"/>
          <w:lang w:val="en-GB"/>
        </w:rPr>
        <w:t xml:space="preserve"> Network can recommend to the certifiers to reconsider their agreements with specific test labs and inspectors.</w:t>
      </w:r>
    </w:p>
    <w:p w14:paraId="27F8EBF3" w14:textId="77777777" w:rsidR="00631E0D" w:rsidRDefault="009670E2" w:rsidP="00631E0D">
      <w:pPr>
        <w:pStyle w:val="ListParagraph5"/>
        <w:autoSpaceDE w:val="0"/>
        <w:autoSpaceDN w:val="0"/>
        <w:adjustRightInd w:val="0"/>
        <w:spacing w:before="120"/>
        <w:ind w:left="0"/>
        <w:rPr>
          <w:i/>
          <w:lang w:val="en-GB"/>
        </w:rPr>
      </w:pPr>
      <w:r>
        <w:rPr>
          <w:rFonts w:ascii="Times New Roman" w:hAnsi="Times New Roman"/>
          <w:i/>
          <w:sz w:val="24"/>
          <w:lang w:val="en-GB"/>
        </w:rPr>
        <w:t>This decision was taken with 0 negative votes and 0 abstentions.</w:t>
      </w:r>
    </w:p>
    <w:p w14:paraId="13808F57" w14:textId="77777777" w:rsidR="00631E0D" w:rsidRDefault="00631E0D" w:rsidP="00631E0D">
      <w:pPr>
        <w:rPr>
          <w:rFonts w:ascii="Arial" w:hAnsi="Arial" w:cs="Arial"/>
          <w:b/>
          <w:bCs/>
          <w:kern w:val="32"/>
          <w:sz w:val="32"/>
          <w:szCs w:val="32"/>
          <w:lang w:val="en-GB"/>
        </w:rPr>
      </w:pPr>
      <w:r>
        <w:rPr>
          <w:lang w:val="en-GB"/>
        </w:rPr>
        <w:br w:type="page"/>
      </w:r>
    </w:p>
    <w:p w14:paraId="4607A9B6" w14:textId="77777777" w:rsidR="00631E0D" w:rsidRPr="00213D3C" w:rsidRDefault="00631E0D" w:rsidP="00631E0D">
      <w:pPr>
        <w:pStyle w:val="Heading1"/>
        <w:rPr>
          <w:lang w:val="en-GB"/>
        </w:rPr>
      </w:pPr>
      <w:bookmarkStart w:id="249" w:name="_Toc12452762"/>
      <w:r w:rsidRPr="00213D3C">
        <w:rPr>
          <w:lang w:val="en-GB"/>
        </w:rPr>
        <w:lastRenderedPageBreak/>
        <w:t>MEETING 1</w:t>
      </w:r>
      <w:r>
        <w:rPr>
          <w:lang w:val="en-GB"/>
        </w:rPr>
        <w:t>7</w:t>
      </w:r>
      <w:bookmarkEnd w:id="249"/>
    </w:p>
    <w:p w14:paraId="2F06924B" w14:textId="77777777" w:rsidR="00631E0D" w:rsidRPr="00213D3C" w:rsidRDefault="00631E0D" w:rsidP="00631E0D">
      <w:pPr>
        <w:pStyle w:val="Footer"/>
        <w:pBdr>
          <w:bottom w:val="single" w:sz="12" w:space="1" w:color="auto"/>
        </w:pBdr>
        <w:tabs>
          <w:tab w:val="clear" w:pos="4819"/>
        </w:tabs>
        <w:rPr>
          <w:lang w:val="en-GB"/>
        </w:rPr>
      </w:pPr>
    </w:p>
    <w:p w14:paraId="2A2725A8" w14:textId="77777777" w:rsidR="00631E0D" w:rsidRDefault="00631E0D" w:rsidP="005E4C4C">
      <w:pPr>
        <w:pStyle w:val="Heading2"/>
      </w:pPr>
      <w:bookmarkStart w:id="250" w:name="_Toc12452763"/>
      <w:r>
        <w:t>Decision M17.D1 – Funding of proposals from the 5</w:t>
      </w:r>
      <w:r>
        <w:rPr>
          <w:vertAlign w:val="superscript"/>
        </w:rPr>
        <w:t>th</w:t>
      </w:r>
      <w:r>
        <w:t xml:space="preserve"> SCF call</w:t>
      </w:r>
      <w:bookmarkEnd w:id="250"/>
    </w:p>
    <w:p w14:paraId="3ADC72C7" w14:textId="77777777" w:rsidR="00631E0D" w:rsidRDefault="00631E0D" w:rsidP="00631E0D">
      <w:pPr>
        <w:pStyle w:val="Heading7"/>
        <w:rPr>
          <w:rFonts w:ascii="Times New Roman" w:hAnsi="Times New Roman"/>
          <w:i w:val="0"/>
          <w:lang w:val="en-GB"/>
        </w:rPr>
      </w:pPr>
      <w:r>
        <w:rPr>
          <w:rFonts w:ascii="Times New Roman" w:hAnsi="Times New Roman"/>
          <w:i w:val="0"/>
          <w:lang w:val="en-GB"/>
        </w:rPr>
        <w:t>Based on the documents that provided the basis for the specific decisions concerning the equivalency of absorber coatings Jan Erik Nielsen will fill in the tables of the document SKN_N0137R10 and calculate the mean values. The resulting document SKN_N0137R11</w:t>
      </w:r>
      <w:r w:rsidRPr="00F35184">
        <w:rPr>
          <w:rFonts w:ascii="Times New Roman" w:hAnsi="Times New Roman"/>
          <w:i w:val="0"/>
          <w:lang w:val="en-GB"/>
        </w:rPr>
        <w:t xml:space="preserve"> </w:t>
      </w:r>
      <w:r>
        <w:rPr>
          <w:rFonts w:ascii="Times New Roman" w:hAnsi="Times New Roman"/>
          <w:i w:val="0"/>
          <w:lang w:val="en-GB"/>
        </w:rPr>
        <w:t xml:space="preserve">will be made available via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website.</w:t>
      </w:r>
    </w:p>
    <w:p w14:paraId="362C007B" w14:textId="77777777" w:rsidR="00631E0D" w:rsidRDefault="00631E0D" w:rsidP="00631E0D">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0 abstentions.</w:t>
      </w:r>
    </w:p>
    <w:p w14:paraId="511B2D66" w14:textId="77777777" w:rsidR="00810D7C" w:rsidRDefault="00810D7C" w:rsidP="005E4C4C">
      <w:pPr>
        <w:pStyle w:val="Heading2"/>
      </w:pPr>
      <w:bookmarkStart w:id="251" w:name="_Toc12452764"/>
      <w:r>
        <w:t>Decision M17.D2 – Name change of manufacturer or product</w:t>
      </w:r>
      <w:bookmarkEnd w:id="251"/>
    </w:p>
    <w:p w14:paraId="1AA97D2C" w14:textId="77777777" w:rsidR="00810D7C" w:rsidRDefault="00810D7C" w:rsidP="00810D7C">
      <w:pPr>
        <w:pStyle w:val="ListParagraph5"/>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 xml:space="preserve">No new test report is required if only the </w:t>
      </w:r>
      <w:r w:rsidRPr="001B7990">
        <w:rPr>
          <w:rFonts w:ascii="Times New Roman" w:eastAsia="Times New Roman" w:hAnsi="Times New Roman"/>
          <w:sz w:val="24"/>
          <w:lang w:val="en-GB"/>
        </w:rPr>
        <w:t xml:space="preserve">name (including address and legal status) of the certificate holder is changed (but not the product </w:t>
      </w:r>
      <w:r>
        <w:rPr>
          <w:rFonts w:ascii="Times New Roman" w:eastAsia="Times New Roman" w:hAnsi="Times New Roman"/>
          <w:sz w:val="24"/>
          <w:lang w:val="en-GB"/>
        </w:rPr>
        <w:t xml:space="preserve">and its documentation </w:t>
      </w:r>
      <w:r w:rsidRPr="001B7990">
        <w:rPr>
          <w:rFonts w:ascii="Times New Roman" w:eastAsia="Times New Roman" w:hAnsi="Times New Roman"/>
          <w:sz w:val="24"/>
          <w:lang w:val="en-GB"/>
        </w:rPr>
        <w:t>itself)</w:t>
      </w:r>
      <w:r>
        <w:rPr>
          <w:rFonts w:ascii="Times New Roman" w:eastAsia="Times New Roman" w:hAnsi="Times New Roman"/>
          <w:sz w:val="24"/>
          <w:lang w:val="en-GB"/>
        </w:rPr>
        <w:t xml:space="preserve">. </w:t>
      </w:r>
    </w:p>
    <w:p w14:paraId="7333AFA9" w14:textId="77777777" w:rsidR="00810D7C" w:rsidRDefault="00810D7C" w:rsidP="00810D7C">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20E6ECD1" w14:textId="77777777" w:rsidR="00631E0D" w:rsidRDefault="00631E0D" w:rsidP="00631E0D">
      <w:pPr>
        <w:pStyle w:val="ListParagraph5"/>
        <w:autoSpaceDE w:val="0"/>
        <w:autoSpaceDN w:val="0"/>
        <w:adjustRightInd w:val="0"/>
        <w:spacing w:before="120"/>
        <w:ind w:left="0"/>
        <w:rPr>
          <w:rFonts w:ascii="Times New Roman" w:hAnsi="Times New Roman"/>
          <w:i/>
          <w:sz w:val="24"/>
          <w:lang w:val="en-GB"/>
        </w:rPr>
      </w:pPr>
    </w:p>
    <w:p w14:paraId="5617E2AB" w14:textId="77777777" w:rsidR="00810D7C" w:rsidRPr="00EE474A" w:rsidRDefault="00810D7C" w:rsidP="005E4C4C">
      <w:pPr>
        <w:pStyle w:val="Heading2"/>
      </w:pPr>
      <w:bookmarkStart w:id="252" w:name="_Toc12452765"/>
      <w:r>
        <w:t>Decision M17.D3 – SKN Budget for 2015</w:t>
      </w:r>
      <w:bookmarkEnd w:id="252"/>
    </w:p>
    <w:p w14:paraId="6D5FA4AB" w14:textId="77777777" w:rsidR="00810D7C" w:rsidRDefault="00810D7C" w:rsidP="00810D7C">
      <w:pPr>
        <w:pStyle w:val="Heading7"/>
        <w:spacing w:before="120"/>
        <w:rPr>
          <w:rFonts w:ascii="Times New Roman" w:hAnsi="Times New Roman"/>
          <w:i w:val="0"/>
          <w:lang w:val="en-GB"/>
        </w:rPr>
      </w:pPr>
      <w:r>
        <w:rPr>
          <w:rFonts w:ascii="Times New Roman" w:hAnsi="Times New Roman"/>
          <w:i w:val="0"/>
          <w:lang w:val="en-GB"/>
        </w:rPr>
        <w:t>The budget of the SKN for 2015 as specified in documents SKN_0245R0 (Financial status 2014 - budget 2015</w:t>
      </w:r>
      <w:r w:rsidRPr="00EE474A">
        <w:rPr>
          <w:rFonts w:ascii="Times New Roman" w:hAnsi="Times New Roman"/>
          <w:i w:val="0"/>
          <w:lang w:val="en-GB"/>
        </w:rPr>
        <w:t>), SKN_N</w:t>
      </w:r>
      <w:r>
        <w:rPr>
          <w:rFonts w:ascii="Times New Roman" w:hAnsi="Times New Roman"/>
          <w:i w:val="0"/>
          <w:lang w:val="en-GB"/>
        </w:rPr>
        <w:t>0246R0 (Expected fee income 2015 and expense) and SKN_N0247</w:t>
      </w:r>
      <w:r w:rsidRPr="00EE474A">
        <w:rPr>
          <w:rFonts w:ascii="Times New Roman" w:hAnsi="Times New Roman"/>
          <w:i w:val="0"/>
          <w:lang w:val="en-GB"/>
        </w:rPr>
        <w:t>R0 (Services to be provided by ESTIF to t</w:t>
      </w:r>
      <w:r>
        <w:rPr>
          <w:rFonts w:ascii="Times New Roman" w:hAnsi="Times New Roman"/>
          <w:i w:val="0"/>
          <w:lang w:val="en-GB"/>
        </w:rPr>
        <w:t xml:space="preserve">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 in 2015</w:t>
      </w:r>
      <w:r w:rsidRPr="00EE474A">
        <w:rPr>
          <w:rFonts w:ascii="Times New Roman" w:hAnsi="Times New Roman"/>
          <w:i w:val="0"/>
          <w:lang w:val="en-GB"/>
        </w:rPr>
        <w:t>)</w:t>
      </w:r>
      <w:r>
        <w:rPr>
          <w:rFonts w:ascii="Times New Roman" w:hAnsi="Times New Roman"/>
          <w:i w:val="0"/>
          <w:lang w:val="en-GB"/>
        </w:rPr>
        <w:t xml:space="preserve"> is accepted by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w:t>
      </w:r>
    </w:p>
    <w:p w14:paraId="093D1934" w14:textId="77777777" w:rsidR="00810D7C" w:rsidRDefault="00810D7C" w:rsidP="00810D7C">
      <w:pPr>
        <w:pStyle w:val="ListParagraph2"/>
        <w:spacing w:before="120"/>
        <w:ind w:left="0"/>
        <w:rPr>
          <w:rFonts w:ascii="Times New Roman" w:hAnsi="Times New Roman"/>
          <w:i/>
          <w:sz w:val="24"/>
          <w:lang w:val="en-GB"/>
        </w:rPr>
      </w:pPr>
      <w:r>
        <w:rPr>
          <w:rFonts w:ascii="Times New Roman" w:hAnsi="Times New Roman"/>
          <w:i/>
          <w:sz w:val="24"/>
          <w:lang w:val="en-GB"/>
        </w:rPr>
        <w:t>This decision was taken with 0 negative votes and 0 abstentions.</w:t>
      </w:r>
    </w:p>
    <w:p w14:paraId="07FC94B8" w14:textId="77777777" w:rsidR="00947ED4" w:rsidRDefault="00947ED4" w:rsidP="005E4C4C">
      <w:pPr>
        <w:pStyle w:val="Heading2"/>
      </w:pPr>
      <w:bookmarkStart w:id="253" w:name="_Toc12452766"/>
      <w:r>
        <w:t>Decision M17.D4 – Corrections related to EN ISO 9806:2013</w:t>
      </w:r>
      <w:bookmarkEnd w:id="253"/>
    </w:p>
    <w:p w14:paraId="7FE20C7D" w14:textId="77777777" w:rsidR="00947ED4" w:rsidRDefault="00947ED4" w:rsidP="00947ED4">
      <w:pPr>
        <w:pStyle w:val="ListParagraph5"/>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 xml:space="preserve">The Solar </w:t>
      </w:r>
      <w:proofErr w:type="spellStart"/>
      <w:r>
        <w:rPr>
          <w:rFonts w:ascii="Times New Roman" w:eastAsia="Times New Roman" w:hAnsi="Times New Roman"/>
          <w:sz w:val="24"/>
          <w:lang w:val="en-GB"/>
        </w:rPr>
        <w:t>Keymark</w:t>
      </w:r>
      <w:proofErr w:type="spellEnd"/>
      <w:r>
        <w:rPr>
          <w:rFonts w:ascii="Times New Roman" w:eastAsia="Times New Roman" w:hAnsi="Times New Roman"/>
          <w:sz w:val="24"/>
          <w:lang w:val="en-GB"/>
        </w:rPr>
        <w:t xml:space="preserve"> Network requests Jan Erik Nielsen as the Solar </w:t>
      </w:r>
      <w:proofErr w:type="spellStart"/>
      <w:r>
        <w:rPr>
          <w:rFonts w:ascii="Times New Roman" w:eastAsia="Times New Roman" w:hAnsi="Times New Roman"/>
          <w:sz w:val="24"/>
          <w:lang w:val="en-GB"/>
        </w:rPr>
        <w:t>Keymark</w:t>
      </w:r>
      <w:proofErr w:type="spellEnd"/>
      <w:r>
        <w:rPr>
          <w:rFonts w:ascii="Times New Roman" w:eastAsia="Times New Roman" w:hAnsi="Times New Roman"/>
          <w:sz w:val="24"/>
          <w:lang w:val="en-GB"/>
        </w:rPr>
        <w:t xml:space="preserve"> Network secretary to send document </w:t>
      </w:r>
      <w:r w:rsidRPr="00030A37">
        <w:rPr>
          <w:rFonts w:ascii="Times New Roman" w:eastAsia="Times New Roman" w:hAnsi="Times New Roman"/>
          <w:sz w:val="24"/>
          <w:lang w:val="en-GB"/>
        </w:rPr>
        <w:t>SK_N0244R0</w:t>
      </w:r>
      <w:r>
        <w:rPr>
          <w:rFonts w:ascii="Times New Roman" w:eastAsia="Times New Roman" w:hAnsi="Times New Roman"/>
          <w:sz w:val="24"/>
          <w:lang w:val="en-GB"/>
        </w:rPr>
        <w:t xml:space="preserve"> to ISO TC180 s</w:t>
      </w:r>
      <w:r w:rsidRPr="00030A37">
        <w:rPr>
          <w:rFonts w:ascii="Times New Roman" w:eastAsia="Times New Roman" w:hAnsi="Times New Roman"/>
          <w:sz w:val="24"/>
          <w:lang w:val="en-GB"/>
        </w:rPr>
        <w:t>ecretariat</w:t>
      </w:r>
      <w:r>
        <w:rPr>
          <w:rFonts w:ascii="Times New Roman" w:eastAsia="Times New Roman" w:hAnsi="Times New Roman"/>
          <w:sz w:val="24"/>
          <w:lang w:val="en-GB"/>
        </w:rPr>
        <w:t xml:space="preserve"> and to TC 312 WG 1 convener</w:t>
      </w:r>
      <w:r w:rsidRPr="00030A37">
        <w:rPr>
          <w:rFonts w:ascii="Times New Roman" w:eastAsia="Times New Roman" w:hAnsi="Times New Roman"/>
          <w:sz w:val="24"/>
          <w:lang w:val="en-GB"/>
        </w:rPr>
        <w:t xml:space="preserve"> </w:t>
      </w:r>
      <w:r>
        <w:rPr>
          <w:rFonts w:ascii="Times New Roman" w:eastAsia="Times New Roman" w:hAnsi="Times New Roman"/>
          <w:sz w:val="24"/>
          <w:lang w:val="en-GB"/>
        </w:rPr>
        <w:t xml:space="preserve">and </w:t>
      </w:r>
      <w:r w:rsidRPr="00030A37">
        <w:rPr>
          <w:rFonts w:ascii="Times New Roman" w:eastAsia="Times New Roman" w:hAnsi="Times New Roman"/>
          <w:sz w:val="24"/>
          <w:lang w:val="en-GB"/>
        </w:rPr>
        <w:t>to submit a request for</w:t>
      </w:r>
      <w:r>
        <w:rPr>
          <w:rFonts w:ascii="Times New Roman" w:eastAsia="Times New Roman" w:hAnsi="Times New Roman"/>
          <w:sz w:val="24"/>
          <w:lang w:val="en-GB"/>
        </w:rPr>
        <w:t xml:space="preserve"> a modification of</w:t>
      </w:r>
      <w:r w:rsidRPr="00030A37">
        <w:rPr>
          <w:rFonts w:ascii="Times New Roman" w:eastAsia="Times New Roman" w:hAnsi="Times New Roman"/>
          <w:sz w:val="24"/>
          <w:lang w:val="en-GB"/>
        </w:rPr>
        <w:t xml:space="preserve"> the standard wi</w:t>
      </w:r>
      <w:r>
        <w:rPr>
          <w:rFonts w:ascii="Times New Roman" w:eastAsia="Times New Roman" w:hAnsi="Times New Roman"/>
          <w:sz w:val="24"/>
          <w:lang w:val="en-GB"/>
        </w:rPr>
        <w:t>th the necessary corrections.</w:t>
      </w:r>
      <w:r>
        <w:rPr>
          <w:rFonts w:ascii="Times New Roman" w:eastAsia="Times New Roman" w:hAnsi="Times New Roman"/>
          <w:sz w:val="24"/>
          <w:lang w:val="en-GB"/>
        </w:rPr>
        <w:br/>
        <w:t>Furthermore testing l</w:t>
      </w:r>
      <w:r w:rsidRPr="00030A37">
        <w:rPr>
          <w:rFonts w:ascii="Times New Roman" w:eastAsia="Times New Roman" w:hAnsi="Times New Roman"/>
          <w:sz w:val="24"/>
          <w:lang w:val="en-GB"/>
        </w:rPr>
        <w:t>aboratories usin</w:t>
      </w:r>
      <w:r>
        <w:rPr>
          <w:rFonts w:ascii="Times New Roman" w:eastAsia="Times New Roman" w:hAnsi="Times New Roman"/>
          <w:sz w:val="24"/>
          <w:lang w:val="en-GB"/>
        </w:rPr>
        <w:t>g the standard EN ISO 9806:2</w:t>
      </w:r>
      <w:r w:rsidRPr="00030A37">
        <w:rPr>
          <w:rFonts w:ascii="Times New Roman" w:eastAsia="Times New Roman" w:hAnsi="Times New Roman"/>
          <w:sz w:val="24"/>
          <w:lang w:val="en-GB"/>
        </w:rPr>
        <w:t>013 shall</w:t>
      </w:r>
      <w:r>
        <w:rPr>
          <w:rFonts w:ascii="Times New Roman" w:eastAsia="Times New Roman" w:hAnsi="Times New Roman"/>
          <w:sz w:val="24"/>
          <w:lang w:val="en-GB"/>
        </w:rPr>
        <w:t xml:space="preserve"> already now</w:t>
      </w:r>
      <w:r w:rsidRPr="00030A37">
        <w:rPr>
          <w:rFonts w:ascii="Times New Roman" w:eastAsia="Times New Roman" w:hAnsi="Times New Roman"/>
          <w:sz w:val="24"/>
          <w:lang w:val="en-GB"/>
        </w:rPr>
        <w:t xml:space="preserve"> consider these corrections </w:t>
      </w:r>
      <w:r>
        <w:rPr>
          <w:rFonts w:ascii="Times New Roman" w:eastAsia="Times New Roman" w:hAnsi="Times New Roman"/>
          <w:sz w:val="24"/>
          <w:lang w:val="en-GB"/>
        </w:rPr>
        <w:t>when performing tests.</w:t>
      </w:r>
    </w:p>
    <w:p w14:paraId="1E0619B6" w14:textId="77777777" w:rsidR="00947ED4" w:rsidRDefault="00947ED4" w:rsidP="00947ED4">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0 abstentions.</w:t>
      </w:r>
    </w:p>
    <w:p w14:paraId="6B153029" w14:textId="77777777" w:rsidR="00E32C6E" w:rsidRDefault="00E32C6E" w:rsidP="005E4C4C">
      <w:pPr>
        <w:pStyle w:val="Heading2"/>
      </w:pPr>
      <w:bookmarkStart w:id="254" w:name="_Toc12452767"/>
      <w:r>
        <w:t>Decision M17.D5 – New solar collector data sheet</w:t>
      </w:r>
      <w:bookmarkEnd w:id="254"/>
    </w:p>
    <w:p w14:paraId="26E574F4" w14:textId="77777777" w:rsidR="00E32C6E" w:rsidRDefault="00E32C6E" w:rsidP="00E32C6E">
      <w:pPr>
        <w:spacing w:before="120"/>
        <w:rPr>
          <w:lang w:val="en-GB"/>
        </w:rPr>
      </w:pPr>
      <w:r>
        <w:rPr>
          <w:lang w:val="en-GB"/>
        </w:rPr>
        <w:t>It was agreed that Andreas Bohren shall revise the data sheet according to the result of the discussions performed at the present meeting.</w:t>
      </w:r>
    </w:p>
    <w:p w14:paraId="4BC48962" w14:textId="77777777" w:rsidR="00E32C6E" w:rsidRDefault="00E32C6E" w:rsidP="00E32C6E">
      <w:pPr>
        <w:spacing w:before="120"/>
        <w:rPr>
          <w:lang w:val="en-GB"/>
        </w:rPr>
      </w:pPr>
      <w:r>
        <w:rPr>
          <w:lang w:val="en-GB"/>
        </w:rPr>
        <w:t>The resulting version of the data sheet will be circulated by Jan Erik Nielsen to the SKN.</w:t>
      </w:r>
    </w:p>
    <w:p w14:paraId="4DD75F26" w14:textId="77777777" w:rsidR="00E32C6E" w:rsidRDefault="00E32C6E" w:rsidP="00E32C6E">
      <w:pPr>
        <w:spacing w:before="120"/>
        <w:rPr>
          <w:lang w:val="en-GB"/>
        </w:rPr>
      </w:pPr>
      <w:r>
        <w:rPr>
          <w:lang w:val="en-GB"/>
        </w:rPr>
        <w:t xml:space="preserve">Furthermore the SKN requests SP to update </w:t>
      </w:r>
      <w:proofErr w:type="spellStart"/>
      <w:r>
        <w:rPr>
          <w:lang w:val="en-GB"/>
        </w:rPr>
        <w:t>ScEnOCalc</w:t>
      </w:r>
      <w:proofErr w:type="spellEnd"/>
      <w:r>
        <w:rPr>
          <w:lang w:val="en-GB"/>
        </w:rPr>
        <w:t xml:space="preserve"> according to the latest version of the data sheet.</w:t>
      </w:r>
    </w:p>
    <w:p w14:paraId="5A6A19E2" w14:textId="77777777" w:rsidR="00E32C6E" w:rsidRPr="00126431" w:rsidRDefault="00E32C6E" w:rsidP="00E32C6E">
      <w:pPr>
        <w:pStyle w:val="ListParagraph2"/>
        <w:spacing w:before="120"/>
        <w:ind w:left="0"/>
        <w:rPr>
          <w:rFonts w:ascii="Times New Roman" w:hAnsi="Times New Roman"/>
          <w:i/>
          <w:sz w:val="24"/>
          <w:lang w:val="en-GB"/>
        </w:rPr>
      </w:pPr>
      <w:r w:rsidRPr="00126431">
        <w:rPr>
          <w:rFonts w:ascii="Times New Roman" w:hAnsi="Times New Roman"/>
          <w:i/>
          <w:sz w:val="24"/>
          <w:lang w:val="en-GB"/>
        </w:rPr>
        <w:t>T</w:t>
      </w:r>
      <w:r>
        <w:rPr>
          <w:rFonts w:ascii="Times New Roman" w:hAnsi="Times New Roman"/>
          <w:i/>
          <w:sz w:val="24"/>
          <w:lang w:val="en-GB"/>
        </w:rPr>
        <w:t>his decision</w:t>
      </w:r>
      <w:r w:rsidRPr="00126431">
        <w:rPr>
          <w:rFonts w:ascii="Times New Roman" w:hAnsi="Times New Roman"/>
          <w:i/>
          <w:sz w:val="24"/>
          <w:lang w:val="en-GB"/>
        </w:rPr>
        <w:t xml:space="preserve"> was </w:t>
      </w:r>
      <w:r>
        <w:rPr>
          <w:rFonts w:ascii="Times New Roman" w:hAnsi="Times New Roman"/>
          <w:i/>
          <w:sz w:val="24"/>
          <w:lang w:val="en-GB"/>
        </w:rPr>
        <w:t>taken with 0 negative votes and 0</w:t>
      </w:r>
      <w:r w:rsidRPr="00126431">
        <w:rPr>
          <w:rFonts w:ascii="Times New Roman" w:hAnsi="Times New Roman"/>
          <w:i/>
          <w:sz w:val="24"/>
          <w:lang w:val="en-GB"/>
        </w:rPr>
        <w:t xml:space="preserve"> abstention</w:t>
      </w:r>
      <w:r>
        <w:rPr>
          <w:rFonts w:ascii="Times New Roman" w:hAnsi="Times New Roman"/>
          <w:i/>
          <w:sz w:val="24"/>
          <w:lang w:val="en-GB"/>
        </w:rPr>
        <w:t>s</w:t>
      </w:r>
      <w:r w:rsidRPr="00126431">
        <w:rPr>
          <w:rFonts w:ascii="Times New Roman" w:hAnsi="Times New Roman"/>
          <w:i/>
          <w:sz w:val="24"/>
          <w:lang w:val="en-GB"/>
        </w:rPr>
        <w:t>.</w:t>
      </w:r>
    </w:p>
    <w:p w14:paraId="336FCE37" w14:textId="77777777" w:rsidR="00631E0D" w:rsidRDefault="00631E0D" w:rsidP="00631E0D">
      <w:pPr>
        <w:pStyle w:val="ListParagraph5"/>
        <w:autoSpaceDE w:val="0"/>
        <w:autoSpaceDN w:val="0"/>
        <w:adjustRightInd w:val="0"/>
        <w:spacing w:before="120"/>
        <w:ind w:left="0"/>
        <w:rPr>
          <w:rFonts w:ascii="Times New Roman" w:hAnsi="Times New Roman"/>
          <w:i/>
          <w:sz w:val="24"/>
          <w:lang w:val="en-GB"/>
        </w:rPr>
      </w:pPr>
    </w:p>
    <w:p w14:paraId="6346E906" w14:textId="77777777" w:rsidR="005978DF" w:rsidRPr="00213D3C" w:rsidRDefault="005978DF" w:rsidP="005978DF">
      <w:pPr>
        <w:pStyle w:val="Heading1"/>
        <w:rPr>
          <w:lang w:val="en-GB"/>
        </w:rPr>
      </w:pPr>
      <w:bookmarkStart w:id="255" w:name="_Toc12452768"/>
      <w:r w:rsidRPr="00213D3C">
        <w:rPr>
          <w:lang w:val="en-GB"/>
        </w:rPr>
        <w:lastRenderedPageBreak/>
        <w:t>MEETING 1</w:t>
      </w:r>
      <w:r>
        <w:rPr>
          <w:lang w:val="en-GB"/>
        </w:rPr>
        <w:t>8</w:t>
      </w:r>
      <w:bookmarkEnd w:id="255"/>
    </w:p>
    <w:p w14:paraId="32666B3D" w14:textId="77777777" w:rsidR="005978DF" w:rsidRPr="00213D3C" w:rsidRDefault="005978DF" w:rsidP="005978DF">
      <w:pPr>
        <w:pStyle w:val="Footer"/>
        <w:pBdr>
          <w:bottom w:val="single" w:sz="12" w:space="1" w:color="auto"/>
        </w:pBdr>
        <w:tabs>
          <w:tab w:val="clear" w:pos="4819"/>
        </w:tabs>
        <w:rPr>
          <w:lang w:val="en-GB"/>
        </w:rPr>
      </w:pPr>
    </w:p>
    <w:p w14:paraId="1E2CD7C2" w14:textId="77777777" w:rsidR="005978DF" w:rsidRDefault="005978DF" w:rsidP="00631E0D">
      <w:pPr>
        <w:pStyle w:val="ListParagraph5"/>
        <w:autoSpaceDE w:val="0"/>
        <w:autoSpaceDN w:val="0"/>
        <w:adjustRightInd w:val="0"/>
        <w:spacing w:before="120"/>
        <w:ind w:left="0"/>
        <w:rPr>
          <w:rFonts w:ascii="Times New Roman" w:hAnsi="Times New Roman"/>
          <w:i/>
          <w:sz w:val="24"/>
          <w:lang w:val="en-GB"/>
        </w:rPr>
      </w:pPr>
    </w:p>
    <w:p w14:paraId="395DE3BA" w14:textId="77777777" w:rsidR="005978DF" w:rsidRDefault="005978DF" w:rsidP="005E4C4C">
      <w:pPr>
        <w:pStyle w:val="Heading2"/>
      </w:pPr>
      <w:bookmarkStart w:id="256" w:name="_Toc12452769"/>
      <w:r>
        <w:t>Decision M18.D1 – Absorber coatings to be considered as equivalent – revision of document SKN_N0137R11</w:t>
      </w:r>
      <w:bookmarkEnd w:id="256"/>
    </w:p>
    <w:p w14:paraId="61F61D87" w14:textId="77777777" w:rsidR="005978DF" w:rsidRDefault="005978DF" w:rsidP="005978DF">
      <w:pPr>
        <w:pStyle w:val="ListParagraph5"/>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 xml:space="preserve">Since </w:t>
      </w:r>
      <w:proofErr w:type="spellStart"/>
      <w:r>
        <w:rPr>
          <w:rFonts w:ascii="Times New Roman" w:eastAsia="Times New Roman" w:hAnsi="Times New Roman"/>
          <w:sz w:val="24"/>
          <w:lang w:val="en-GB"/>
        </w:rPr>
        <w:t>Blutec</w:t>
      </w:r>
      <w:proofErr w:type="spellEnd"/>
      <w:r>
        <w:rPr>
          <w:rFonts w:ascii="Times New Roman" w:eastAsia="Times New Roman" w:hAnsi="Times New Roman"/>
          <w:sz w:val="24"/>
          <w:lang w:val="en-GB"/>
        </w:rPr>
        <w:t xml:space="preserve"> </w:t>
      </w:r>
      <w:proofErr w:type="spellStart"/>
      <w:r>
        <w:rPr>
          <w:rFonts w:ascii="Times New Roman" w:eastAsia="Times New Roman" w:hAnsi="Times New Roman"/>
          <w:sz w:val="24"/>
          <w:lang w:val="en-GB"/>
        </w:rPr>
        <w:t>etaplus</w:t>
      </w:r>
      <w:proofErr w:type="spellEnd"/>
      <w:r>
        <w:rPr>
          <w:rFonts w:ascii="Times New Roman" w:eastAsia="Times New Roman" w:hAnsi="Times New Roman"/>
          <w:sz w:val="24"/>
          <w:lang w:val="en-GB"/>
        </w:rPr>
        <w:t xml:space="preserve"> CU and </w:t>
      </w:r>
      <w:proofErr w:type="spellStart"/>
      <w:r>
        <w:rPr>
          <w:rFonts w:ascii="Times New Roman" w:eastAsia="Times New Roman" w:hAnsi="Times New Roman"/>
          <w:sz w:val="24"/>
          <w:lang w:val="en-GB"/>
        </w:rPr>
        <w:t>Blutec</w:t>
      </w:r>
      <w:proofErr w:type="spellEnd"/>
      <w:r>
        <w:rPr>
          <w:rFonts w:ascii="Times New Roman" w:eastAsia="Times New Roman" w:hAnsi="Times New Roman"/>
          <w:sz w:val="24"/>
          <w:lang w:val="en-GB"/>
        </w:rPr>
        <w:t xml:space="preserve"> </w:t>
      </w:r>
      <w:proofErr w:type="spellStart"/>
      <w:r>
        <w:rPr>
          <w:rFonts w:ascii="Times New Roman" w:eastAsia="Times New Roman" w:hAnsi="Times New Roman"/>
          <w:sz w:val="24"/>
          <w:lang w:val="en-GB"/>
        </w:rPr>
        <w:t>etaplus_al</w:t>
      </w:r>
      <w:proofErr w:type="spellEnd"/>
      <w:r>
        <w:rPr>
          <w:rFonts w:ascii="Times New Roman" w:eastAsia="Times New Roman" w:hAnsi="Times New Roman"/>
          <w:sz w:val="24"/>
          <w:lang w:val="en-GB"/>
        </w:rPr>
        <w:t xml:space="preserve"> are not available on the market any more they should be marked with a corresponding note. Furthermore the use of values for absorptivity and emissivity specified by the manufacturer and measured by some labs is not consistent. This is also influencing the mean values listed in the tables.</w:t>
      </w:r>
    </w:p>
    <w:p w14:paraId="39D79E68" w14:textId="77777777" w:rsidR="005978DF" w:rsidRDefault="005978DF" w:rsidP="005978DF">
      <w:pPr>
        <w:pStyle w:val="ListParagraph5"/>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The document should be revised under the lead of Jan Erik Nielsen.</w:t>
      </w:r>
    </w:p>
    <w:p w14:paraId="1FE4D7DF" w14:textId="77777777" w:rsidR="005978DF" w:rsidRDefault="005978DF" w:rsidP="005978DF">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0 abstentions.</w:t>
      </w:r>
    </w:p>
    <w:p w14:paraId="293A428E" w14:textId="77777777" w:rsidR="005978DF" w:rsidRDefault="005978DF" w:rsidP="00631E0D">
      <w:pPr>
        <w:pStyle w:val="ListParagraph5"/>
        <w:autoSpaceDE w:val="0"/>
        <w:autoSpaceDN w:val="0"/>
        <w:adjustRightInd w:val="0"/>
        <w:spacing w:before="120"/>
        <w:ind w:left="0"/>
        <w:rPr>
          <w:rFonts w:ascii="Times New Roman" w:hAnsi="Times New Roman"/>
          <w:i/>
          <w:sz w:val="24"/>
          <w:lang w:val="en-GB"/>
        </w:rPr>
      </w:pPr>
    </w:p>
    <w:p w14:paraId="3B18126F" w14:textId="77777777" w:rsidR="00A23409" w:rsidRDefault="00A23409" w:rsidP="005E4C4C">
      <w:pPr>
        <w:pStyle w:val="Heading2"/>
      </w:pPr>
      <w:bookmarkStart w:id="257" w:name="_Toc12452770"/>
      <w:r>
        <w:t>Decision M18.D2 – SCF budget allocation for standardisation related activities</w:t>
      </w:r>
      <w:bookmarkEnd w:id="257"/>
    </w:p>
    <w:p w14:paraId="258805CA" w14:textId="77777777" w:rsidR="00A23409" w:rsidRDefault="00A23409" w:rsidP="00A23409">
      <w:pPr>
        <w:pStyle w:val="ListParagraph5"/>
        <w:autoSpaceDE w:val="0"/>
        <w:autoSpaceDN w:val="0"/>
        <w:adjustRightInd w:val="0"/>
        <w:spacing w:before="120"/>
        <w:ind w:left="0"/>
        <w:rPr>
          <w:rFonts w:ascii="Times New Roman" w:eastAsia="Times New Roman" w:hAnsi="Times New Roman"/>
          <w:sz w:val="24"/>
          <w:lang w:val="en-GB"/>
        </w:rPr>
      </w:pPr>
      <w:r w:rsidRPr="00E01954">
        <w:rPr>
          <w:rFonts w:ascii="Times New Roman" w:eastAsia="Times New Roman" w:hAnsi="Times New Roman"/>
          <w:sz w:val="24"/>
          <w:lang w:val="en-GB"/>
        </w:rPr>
        <w:t>A minor part of the annual SCF funding should be allocated to convenors, liaison officers and secretaries in relevant standardisation committees. This part shou</w:t>
      </w:r>
      <w:r>
        <w:rPr>
          <w:rFonts w:ascii="Times New Roman" w:eastAsia="Times New Roman" w:hAnsi="Times New Roman"/>
          <w:sz w:val="24"/>
          <w:lang w:val="en-GB"/>
        </w:rPr>
        <w:t xml:space="preserve">ld not exceed </w:t>
      </w:r>
      <w:r w:rsidRPr="00E01954">
        <w:rPr>
          <w:rFonts w:ascii="Times New Roman" w:eastAsia="Times New Roman" w:hAnsi="Times New Roman"/>
          <w:sz w:val="24"/>
          <w:lang w:val="en-GB"/>
        </w:rPr>
        <w:t>20% of the total SCF budget.</w:t>
      </w:r>
    </w:p>
    <w:p w14:paraId="6E52EB93"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7E245465" w14:textId="77777777" w:rsidR="00A23409" w:rsidRDefault="00A23409">
      <w:pPr>
        <w:rPr>
          <w:i/>
          <w:lang w:val="en-GB"/>
        </w:rPr>
      </w:pPr>
    </w:p>
    <w:p w14:paraId="52C69968" w14:textId="77777777" w:rsidR="00A23409" w:rsidRDefault="00A23409" w:rsidP="005E4C4C">
      <w:pPr>
        <w:pStyle w:val="Heading2"/>
      </w:pPr>
      <w:bookmarkStart w:id="258" w:name="_Toc12452771"/>
      <w:r>
        <w:t>Decision M18.D3 – Funding of proposals from the 6</w:t>
      </w:r>
      <w:r>
        <w:rPr>
          <w:vertAlign w:val="superscript"/>
        </w:rPr>
        <w:t>th</w:t>
      </w:r>
      <w:r>
        <w:t xml:space="preserve"> SCF call</w:t>
      </w:r>
      <w:bookmarkEnd w:id="258"/>
    </w:p>
    <w:p w14:paraId="27F80838" w14:textId="77777777" w:rsidR="00A23409" w:rsidRDefault="00A23409" w:rsidP="00A23409">
      <w:pPr>
        <w:pStyle w:val="Heading7"/>
        <w:rPr>
          <w:rFonts w:ascii="Times New Roman" w:hAnsi="Times New Roman"/>
          <w:i w:val="0"/>
          <w:lang w:val="en-GB"/>
        </w:rPr>
      </w:pPr>
      <w:r>
        <w:rPr>
          <w:rFonts w:ascii="Times New Roman" w:hAnsi="Times New Roman"/>
          <w:i w:val="0"/>
          <w:lang w:val="en-GB"/>
        </w:rPr>
        <w:t>The proposals recommend by the Solar Certification Fund Steering Group for funding as described in document SKN_N0258R0 are accepted and the corresponding activities will be funded.</w:t>
      </w:r>
    </w:p>
    <w:p w14:paraId="71601339"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0DCE6B78" w14:textId="77777777" w:rsidR="00A23409" w:rsidRDefault="00A23409">
      <w:pPr>
        <w:rPr>
          <w:i/>
          <w:lang w:val="en-GB"/>
        </w:rPr>
      </w:pPr>
    </w:p>
    <w:p w14:paraId="42FD9483" w14:textId="77777777" w:rsidR="00A23409" w:rsidRDefault="00A23409" w:rsidP="005E4C4C">
      <w:pPr>
        <w:pStyle w:val="Heading2"/>
      </w:pPr>
      <w:bookmarkStart w:id="259" w:name="_Toc12452772"/>
      <w:r>
        <w:t xml:space="preserve">Decision M18.D4 – </w:t>
      </w:r>
      <w:r w:rsidRPr="006D6718">
        <w:t>Voluntary collector energy output labe</w:t>
      </w:r>
      <w:r>
        <w:t>l</w:t>
      </w:r>
      <w:bookmarkEnd w:id="259"/>
    </w:p>
    <w:p w14:paraId="15374F18" w14:textId="77777777" w:rsidR="00A23409" w:rsidRDefault="00A23409" w:rsidP="00A23409">
      <w:pPr>
        <w:spacing w:before="120"/>
        <w:rPr>
          <w:lang w:val="en-GB"/>
        </w:rPr>
      </w:pPr>
      <w:r w:rsidRPr="004948AD">
        <w:rPr>
          <w:lang w:val="en-GB"/>
        </w:rPr>
        <w:t xml:space="preserve">The </w:t>
      </w:r>
      <w:r>
        <w:rPr>
          <w:lang w:val="en-GB"/>
        </w:rPr>
        <w:t xml:space="preserve">Solar </w:t>
      </w:r>
      <w:proofErr w:type="spellStart"/>
      <w:r>
        <w:rPr>
          <w:lang w:val="en-GB"/>
        </w:rPr>
        <w:t>Keymark</w:t>
      </w:r>
      <w:proofErr w:type="spellEnd"/>
      <w:r>
        <w:rPr>
          <w:lang w:val="en-GB"/>
        </w:rPr>
        <w:t xml:space="preserve"> Network considers the idea of a v</w:t>
      </w:r>
      <w:r w:rsidRPr="006D6718">
        <w:rPr>
          <w:lang w:val="en-GB"/>
        </w:rPr>
        <w:t>oluntary collector energy output label</w:t>
      </w:r>
      <w:r>
        <w:rPr>
          <w:lang w:val="en-GB"/>
        </w:rPr>
        <w:t xml:space="preserve"> as an interesting idea that should be further investigated, especially also with regard to legal, technical and marketing aspects. Based on the results of these investigations, the topic will be discussed again at the next Solar </w:t>
      </w:r>
      <w:proofErr w:type="spellStart"/>
      <w:r>
        <w:rPr>
          <w:lang w:val="en-GB"/>
        </w:rPr>
        <w:t>Keymark</w:t>
      </w:r>
      <w:proofErr w:type="spellEnd"/>
      <w:r>
        <w:rPr>
          <w:lang w:val="en-GB"/>
        </w:rPr>
        <w:t xml:space="preserve"> Network meeting.</w:t>
      </w:r>
    </w:p>
    <w:p w14:paraId="05E1F59C" w14:textId="77777777" w:rsidR="00A23409" w:rsidRDefault="00A23409" w:rsidP="00A23409">
      <w:pPr>
        <w:rPr>
          <w:lang w:val="en-GB"/>
        </w:rPr>
      </w:pPr>
      <w:r>
        <w:rPr>
          <w:lang w:val="en-GB"/>
        </w:rPr>
        <w:t xml:space="preserve">Provided the outcome of these investigations is positive, the collector energy output label </w:t>
      </w:r>
      <w:r w:rsidRPr="004C235D">
        <w:rPr>
          <w:lang w:val="en-GB"/>
        </w:rPr>
        <w:t xml:space="preserve">can be included in the Solar </w:t>
      </w:r>
      <w:proofErr w:type="spellStart"/>
      <w:r w:rsidRPr="004C235D">
        <w:rPr>
          <w:lang w:val="en-GB"/>
        </w:rPr>
        <w:t>Keymark</w:t>
      </w:r>
      <w:proofErr w:type="spellEnd"/>
      <w:r w:rsidRPr="004C235D">
        <w:rPr>
          <w:lang w:val="en-GB"/>
        </w:rPr>
        <w:t xml:space="preserve"> </w:t>
      </w:r>
      <w:r>
        <w:rPr>
          <w:lang w:val="en-GB"/>
        </w:rPr>
        <w:t xml:space="preserve">scheme rules </w:t>
      </w:r>
      <w:r w:rsidRPr="004C235D">
        <w:rPr>
          <w:lang w:val="en-GB"/>
        </w:rPr>
        <w:t xml:space="preserve">as </w:t>
      </w:r>
      <w:r>
        <w:rPr>
          <w:lang w:val="en-GB"/>
        </w:rPr>
        <w:t xml:space="preserve">a </w:t>
      </w:r>
      <w:r w:rsidRPr="004C235D">
        <w:rPr>
          <w:lang w:val="en-GB"/>
        </w:rPr>
        <w:t>voluntary possibility</w:t>
      </w:r>
      <w:r>
        <w:rPr>
          <w:lang w:val="en-GB"/>
        </w:rPr>
        <w:t xml:space="preserve"> for marking solar collectors</w:t>
      </w:r>
      <w:r w:rsidRPr="004C235D">
        <w:rPr>
          <w:lang w:val="en-GB"/>
        </w:rPr>
        <w:t>.</w:t>
      </w:r>
    </w:p>
    <w:p w14:paraId="48980364" w14:textId="77777777" w:rsidR="00A23409" w:rsidRDefault="00A23409" w:rsidP="00A23409">
      <w:pPr>
        <w:rPr>
          <w:lang w:val="en-GB"/>
        </w:rPr>
      </w:pPr>
      <w:r>
        <w:rPr>
          <w:lang w:val="en-GB"/>
        </w:rPr>
        <w:t>In principle it is also interesting to extend the idea of a v</w:t>
      </w:r>
      <w:r w:rsidRPr="006D6718">
        <w:rPr>
          <w:lang w:val="en-GB"/>
        </w:rPr>
        <w:t xml:space="preserve">oluntary </w:t>
      </w:r>
      <w:r>
        <w:rPr>
          <w:lang w:val="en-GB"/>
        </w:rPr>
        <w:t xml:space="preserve">solar </w:t>
      </w:r>
      <w:r w:rsidRPr="006D6718">
        <w:rPr>
          <w:lang w:val="en-GB"/>
        </w:rPr>
        <w:t>energy output label</w:t>
      </w:r>
      <w:r>
        <w:rPr>
          <w:lang w:val="en-GB"/>
        </w:rPr>
        <w:t xml:space="preserve"> to thermo-siphon systems.</w:t>
      </w:r>
    </w:p>
    <w:p w14:paraId="0AC6E321"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0 abstentions.</w:t>
      </w:r>
    </w:p>
    <w:p w14:paraId="0B042DA0" w14:textId="77777777" w:rsidR="00A23409" w:rsidRDefault="00A23409">
      <w:pPr>
        <w:rPr>
          <w:i/>
          <w:lang w:val="en-GB"/>
        </w:rPr>
      </w:pPr>
    </w:p>
    <w:p w14:paraId="3A57154A" w14:textId="77777777" w:rsidR="00A23409" w:rsidRDefault="00A23409" w:rsidP="005E4C4C">
      <w:pPr>
        <w:pStyle w:val="Heading2"/>
      </w:pPr>
      <w:bookmarkStart w:id="260" w:name="_Toc12452773"/>
      <w:r>
        <w:t>Decision M18.D5 – New collector data sheet</w:t>
      </w:r>
      <w:bookmarkEnd w:id="260"/>
    </w:p>
    <w:p w14:paraId="39D87A45" w14:textId="77777777" w:rsidR="00A23409" w:rsidRDefault="00A23409" w:rsidP="00A23409">
      <w:pPr>
        <w:spacing w:before="120"/>
        <w:rPr>
          <w:lang w:val="en-GB"/>
        </w:rPr>
      </w:pPr>
      <w:r>
        <w:rPr>
          <w:lang w:val="en-GB"/>
        </w:rPr>
        <w:t xml:space="preserve">It was decided that a modified version of </w:t>
      </w:r>
      <w:proofErr w:type="spellStart"/>
      <w:r>
        <w:rPr>
          <w:lang w:val="en-GB"/>
        </w:rPr>
        <w:t>ScenoCalc</w:t>
      </w:r>
      <w:proofErr w:type="spellEnd"/>
      <w:r>
        <w:rPr>
          <w:lang w:val="en-GB"/>
        </w:rPr>
        <w:t xml:space="preserve"> including the new collector data sheet will be prepared by </w:t>
      </w:r>
      <w:proofErr w:type="spellStart"/>
      <w:r>
        <w:rPr>
          <w:lang w:val="en-GB"/>
        </w:rPr>
        <w:t>Patrik</w:t>
      </w:r>
      <w:proofErr w:type="spellEnd"/>
      <w:r>
        <w:rPr>
          <w:lang w:val="en-GB"/>
        </w:rPr>
        <w:t xml:space="preserve"> </w:t>
      </w:r>
      <w:proofErr w:type="spellStart"/>
      <w:r>
        <w:rPr>
          <w:lang w:val="en-GB"/>
        </w:rPr>
        <w:t>Ollas</w:t>
      </w:r>
      <w:proofErr w:type="spellEnd"/>
      <w:r>
        <w:rPr>
          <w:lang w:val="en-GB"/>
        </w:rPr>
        <w:t xml:space="preserve"> taking into account the comments listed in the agenda of the 18</w:t>
      </w:r>
      <w:r w:rsidRPr="00BA52E0">
        <w:rPr>
          <w:vertAlign w:val="superscript"/>
          <w:lang w:val="en-GB"/>
        </w:rPr>
        <w:t>th</w:t>
      </w:r>
      <w:r>
        <w:rPr>
          <w:lang w:val="en-GB"/>
        </w:rPr>
        <w:t xml:space="preserve"> SKN Meeting (document SKN_N0256R4) and the aspects mentioned by Gerhard van Amerongen during </w:t>
      </w:r>
      <w:r>
        <w:rPr>
          <w:lang w:val="en-GB"/>
        </w:rPr>
        <w:lastRenderedPageBreak/>
        <w:t>the meeting with regard to Energy Labelling and EPBD.</w:t>
      </w:r>
      <w:r>
        <w:rPr>
          <w:lang w:val="en-GB"/>
        </w:rPr>
        <w:br/>
        <w:t xml:space="preserve">Furthermore in this context a validation of the modified version of </w:t>
      </w:r>
      <w:proofErr w:type="spellStart"/>
      <w:r>
        <w:rPr>
          <w:lang w:val="en-GB"/>
        </w:rPr>
        <w:t>ScenoCalc</w:t>
      </w:r>
      <w:proofErr w:type="spellEnd"/>
      <w:r>
        <w:rPr>
          <w:lang w:val="en-GB"/>
        </w:rPr>
        <w:t xml:space="preserve"> shall be made available to the Solar </w:t>
      </w:r>
      <w:proofErr w:type="spellStart"/>
      <w:r>
        <w:rPr>
          <w:lang w:val="en-GB"/>
        </w:rPr>
        <w:t>Keymark</w:t>
      </w:r>
      <w:proofErr w:type="spellEnd"/>
      <w:r>
        <w:rPr>
          <w:lang w:val="en-GB"/>
        </w:rPr>
        <w:t xml:space="preserve"> network.</w:t>
      </w:r>
    </w:p>
    <w:p w14:paraId="40D7805C" w14:textId="77777777" w:rsidR="00A23409" w:rsidRDefault="00A23409" w:rsidP="00A23409">
      <w:pPr>
        <w:spacing w:before="120"/>
        <w:rPr>
          <w:lang w:val="en-GB"/>
        </w:rPr>
      </w:pPr>
      <w:r>
        <w:rPr>
          <w:lang w:val="en-GB"/>
        </w:rPr>
        <w:t>Additionally a procedure how to deal with test results from tests performed according to EN 12975-2 shall be elaborated. The test standard used for testing shall be listed on the data sheet as well.</w:t>
      </w:r>
    </w:p>
    <w:p w14:paraId="2664145A" w14:textId="77777777" w:rsidR="00A23409" w:rsidRDefault="00A23409" w:rsidP="00A23409">
      <w:pPr>
        <w:spacing w:before="120"/>
        <w:rPr>
          <w:lang w:val="en-GB"/>
        </w:rPr>
      </w:pPr>
      <w:r>
        <w:rPr>
          <w:lang w:val="en-GB"/>
        </w:rPr>
        <w:t>A vote on the new version by correspondence will take place approx. in May 2015.</w:t>
      </w:r>
    </w:p>
    <w:p w14:paraId="686D8CBF" w14:textId="77777777" w:rsidR="00A23409" w:rsidRDefault="00A23409" w:rsidP="00A23409">
      <w:pPr>
        <w:spacing w:before="120"/>
        <w:rPr>
          <w:lang w:val="en-GB"/>
        </w:rPr>
      </w:pPr>
      <w:r>
        <w:rPr>
          <w:lang w:val="en-GB"/>
        </w:rPr>
        <w:t>Provided the result of the vote is positive, Annex B of the</w:t>
      </w:r>
      <w:r w:rsidRPr="00BA52E0">
        <w:rPr>
          <w:lang w:val="en-GB"/>
        </w:rPr>
        <w:t xml:space="preserve"> </w:t>
      </w:r>
      <w:r>
        <w:rPr>
          <w:lang w:val="en-GB"/>
        </w:rPr>
        <w:t xml:space="preserve">Solar </w:t>
      </w:r>
      <w:proofErr w:type="spellStart"/>
      <w:r>
        <w:rPr>
          <w:lang w:val="en-GB"/>
        </w:rPr>
        <w:t>Keymark</w:t>
      </w:r>
      <w:proofErr w:type="spellEnd"/>
      <w:r>
        <w:rPr>
          <w:lang w:val="en-GB"/>
        </w:rPr>
        <w:t xml:space="preserve"> Scheme rules named “</w:t>
      </w:r>
      <w:r w:rsidRPr="00BA52E0">
        <w:rPr>
          <w:lang w:val="en-GB"/>
        </w:rPr>
        <w:t>Harmonised format for collector data sheet</w:t>
      </w:r>
      <w:r>
        <w:rPr>
          <w:lang w:val="en-GB"/>
        </w:rPr>
        <w:t>”</w:t>
      </w:r>
      <w:r w:rsidRPr="00BA52E0">
        <w:rPr>
          <w:lang w:val="en-GB"/>
        </w:rPr>
        <w:t xml:space="preserve"> is revised according to</w:t>
      </w:r>
      <w:r>
        <w:rPr>
          <w:lang w:val="en-GB"/>
        </w:rPr>
        <w:t xml:space="preserve"> new version of </w:t>
      </w:r>
      <w:proofErr w:type="spellStart"/>
      <w:r>
        <w:rPr>
          <w:lang w:val="en-GB"/>
        </w:rPr>
        <w:t>ScenoCalc</w:t>
      </w:r>
      <w:proofErr w:type="spellEnd"/>
      <w:r>
        <w:rPr>
          <w:lang w:val="en-GB"/>
        </w:rPr>
        <w:t xml:space="preserve"> including the new collector data sheet</w:t>
      </w:r>
    </w:p>
    <w:p w14:paraId="4DBD633D"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resolution was taken with 0 negative votes and 0 abstentions.</w:t>
      </w:r>
    </w:p>
    <w:p w14:paraId="7594EB8E" w14:textId="77777777" w:rsidR="00A23409" w:rsidRDefault="00A23409">
      <w:pPr>
        <w:rPr>
          <w:i/>
          <w:lang w:val="en-GB"/>
        </w:rPr>
      </w:pPr>
    </w:p>
    <w:p w14:paraId="6D1DA2F7" w14:textId="77777777" w:rsidR="00A23409" w:rsidRDefault="00A23409" w:rsidP="005E4C4C">
      <w:pPr>
        <w:pStyle w:val="Heading2"/>
      </w:pPr>
      <w:bookmarkStart w:id="261" w:name="_Toc12452774"/>
      <w:r>
        <w:t xml:space="preserve">Decision M18.D6 – Funding of AENOR on behalf of </w:t>
      </w:r>
      <w:r w:rsidRPr="00C47E5F">
        <w:t>Jaime Fernandez Gonzalez-</w:t>
      </w:r>
      <w:proofErr w:type="spellStart"/>
      <w:r w:rsidRPr="00C47E5F">
        <w:t>Granda</w:t>
      </w:r>
      <w:proofErr w:type="spellEnd"/>
      <w:r>
        <w:t xml:space="preserve"> as working group convenor for the elaboration of SKN_N0106_AnnexH_R1</w:t>
      </w:r>
      <w:bookmarkEnd w:id="261"/>
    </w:p>
    <w:p w14:paraId="2501CBA7" w14:textId="77777777" w:rsidR="00A23409" w:rsidRDefault="00A23409" w:rsidP="00A23409">
      <w:pPr>
        <w:spacing w:before="120"/>
        <w:rPr>
          <w:lang w:val="en-GB"/>
        </w:rPr>
      </w:pPr>
      <w:r w:rsidRPr="000E1CCA">
        <w:rPr>
          <w:lang w:val="en-GB"/>
        </w:rPr>
        <w:t>A funding of 500 € for</w:t>
      </w:r>
      <w:r>
        <w:rPr>
          <w:lang w:val="en-GB"/>
        </w:rPr>
        <w:t xml:space="preserve"> AENOR on behalf of</w:t>
      </w:r>
      <w:r w:rsidRPr="000E1CCA">
        <w:rPr>
          <w:lang w:val="en-GB"/>
        </w:rPr>
        <w:t xml:space="preserve"> </w:t>
      </w:r>
      <w:r w:rsidRPr="00874AB9">
        <w:rPr>
          <w:lang w:val="en-GB"/>
        </w:rPr>
        <w:t>Jaime Fernandez Gonzalez-</w:t>
      </w:r>
      <w:proofErr w:type="spellStart"/>
      <w:r w:rsidRPr="00874AB9">
        <w:rPr>
          <w:lang w:val="en-GB"/>
        </w:rPr>
        <w:t>Granda</w:t>
      </w:r>
      <w:proofErr w:type="spellEnd"/>
      <w:r w:rsidRPr="000E1CCA">
        <w:rPr>
          <w:lang w:val="en-GB"/>
        </w:rPr>
        <w:t xml:space="preserve">, the convenor of the working group that </w:t>
      </w:r>
      <w:r>
        <w:rPr>
          <w:lang w:val="en-GB"/>
        </w:rPr>
        <w:t>elaborated</w:t>
      </w:r>
      <w:r w:rsidRPr="000E1CCA">
        <w:rPr>
          <w:lang w:val="en-GB"/>
        </w:rPr>
        <w:t xml:space="preserve"> the document for Resolution M17.R5 – Transition from EN 12975-1&amp;2 to </w:t>
      </w:r>
      <w:r>
        <w:rPr>
          <w:lang w:val="en-GB"/>
        </w:rPr>
        <w:t>EN 12975-1 and EN ISO 9806:2013 is granted.</w:t>
      </w:r>
    </w:p>
    <w:p w14:paraId="50EE8B20" w14:textId="77777777" w:rsidR="00A23409" w:rsidRDefault="00A23409" w:rsidP="00A23409">
      <w:pPr>
        <w:spacing w:before="120"/>
        <w:rPr>
          <w:lang w:val="en-GB"/>
        </w:rPr>
      </w:pPr>
      <w:r>
        <w:rPr>
          <w:lang w:val="en-GB"/>
        </w:rPr>
        <w:t>This</w:t>
      </w:r>
      <w:r w:rsidRPr="000E1CCA">
        <w:rPr>
          <w:lang w:val="en-GB"/>
        </w:rPr>
        <w:t xml:space="preserve"> document </w:t>
      </w:r>
      <w:r>
        <w:rPr>
          <w:lang w:val="en-GB"/>
        </w:rPr>
        <w:t>was finally approved as SKN_N0106_AnnexH_R2.</w:t>
      </w:r>
    </w:p>
    <w:p w14:paraId="6A5C3313"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resolution was taken with 0 negative votes and 1 abstention.</w:t>
      </w:r>
    </w:p>
    <w:p w14:paraId="6E2041AE"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p>
    <w:p w14:paraId="6684B1FC" w14:textId="77777777" w:rsidR="00A23409" w:rsidRDefault="00A23409">
      <w:pPr>
        <w:rPr>
          <w:i/>
          <w:lang w:val="en-GB"/>
        </w:rPr>
      </w:pPr>
    </w:p>
    <w:p w14:paraId="0BAD0178" w14:textId="77777777" w:rsidR="00A23409" w:rsidRDefault="00A23409" w:rsidP="005E4C4C">
      <w:pPr>
        <w:pStyle w:val="Heading2"/>
      </w:pPr>
      <w:bookmarkStart w:id="262" w:name="_Toc12452775"/>
      <w:r w:rsidRPr="008D65E8">
        <w:t>D</w:t>
      </w:r>
      <w:r>
        <w:t>ecision M18.D7 – Election of the SKN chairman at the 19. SKN meeting</w:t>
      </w:r>
      <w:bookmarkEnd w:id="262"/>
      <w:r>
        <w:t xml:space="preserve"> </w:t>
      </w:r>
    </w:p>
    <w:p w14:paraId="071E01CF" w14:textId="77777777" w:rsidR="00A23409" w:rsidRDefault="00A23409" w:rsidP="00A23409">
      <w:pPr>
        <w:spacing w:before="120"/>
        <w:rPr>
          <w:lang w:val="en-GB"/>
        </w:rPr>
      </w:pPr>
      <w:r>
        <w:rPr>
          <w:lang w:val="en-GB"/>
        </w:rPr>
        <w:t xml:space="preserve">The election of the SKN chairman will be performed at the 19. </w:t>
      </w:r>
      <w:proofErr w:type="gramStart"/>
      <w:r>
        <w:rPr>
          <w:lang w:val="en-GB"/>
        </w:rPr>
        <w:t>SKN meeting in October 2015 in Paris in order to prepare the election in a proper way.</w:t>
      </w:r>
      <w:proofErr w:type="gramEnd"/>
    </w:p>
    <w:p w14:paraId="253811EE" w14:textId="77777777" w:rsidR="00A23409" w:rsidRDefault="00A23409" w:rsidP="00A23409">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p>
    <w:p w14:paraId="7314A5FC" w14:textId="77777777" w:rsidR="00A23409" w:rsidRDefault="00A23409" w:rsidP="00A23409">
      <w:pPr>
        <w:rPr>
          <w:lang w:val="en-GB"/>
        </w:rPr>
      </w:pPr>
    </w:p>
    <w:p w14:paraId="7A309C2B" w14:textId="77777777" w:rsidR="00A23409" w:rsidRDefault="00A23409" w:rsidP="00A23409">
      <w:pPr>
        <w:rPr>
          <w:lang w:val="en-GB"/>
        </w:rPr>
      </w:pPr>
      <w:r>
        <w:rPr>
          <w:lang w:val="en-GB"/>
        </w:rPr>
        <w:t xml:space="preserve">Furthermore it was discussed if the Solar </w:t>
      </w:r>
      <w:proofErr w:type="spellStart"/>
      <w:r>
        <w:rPr>
          <w:lang w:val="en-GB"/>
        </w:rPr>
        <w:t>Keymark</w:t>
      </w:r>
      <w:proofErr w:type="spellEnd"/>
      <w:r>
        <w:rPr>
          <w:lang w:val="en-GB"/>
        </w:rPr>
        <w:t xml:space="preserve"> Network internal regulations should be changed in such a way that the chairman can be re-elected more than one time.</w:t>
      </w:r>
    </w:p>
    <w:p w14:paraId="35E425EB" w14:textId="77777777" w:rsidR="00A23409" w:rsidRDefault="00A23409" w:rsidP="00A23409">
      <w:pPr>
        <w:rPr>
          <w:lang w:val="en-GB"/>
        </w:rPr>
      </w:pPr>
      <w:r>
        <w:rPr>
          <w:lang w:val="en-GB"/>
        </w:rPr>
        <w:t>As a result of this discussion it was agreed that, if considered as sense-full, a proposal for a corresponding resolution can be handed in for the next meeting.</w:t>
      </w:r>
    </w:p>
    <w:p w14:paraId="0C8F6B6F" w14:textId="77777777" w:rsidR="00A23409" w:rsidRDefault="00A23409" w:rsidP="00A23409">
      <w:pPr>
        <w:rPr>
          <w:lang w:val="en-GB"/>
        </w:rPr>
      </w:pPr>
      <w:r>
        <w:rPr>
          <w:lang w:val="en-GB"/>
        </w:rPr>
        <w:t>The voting on this resolution will then be performed prior to the election of the chairman.</w:t>
      </w:r>
    </w:p>
    <w:p w14:paraId="75194A9A" w14:textId="77777777" w:rsidR="00631E0D" w:rsidRDefault="00631E0D">
      <w:pPr>
        <w:rPr>
          <w:rFonts w:eastAsia="Calibri"/>
          <w:i/>
          <w:lang w:val="en-GB"/>
        </w:rPr>
      </w:pPr>
      <w:r>
        <w:rPr>
          <w:i/>
          <w:lang w:val="en-GB"/>
        </w:rPr>
        <w:br w:type="page"/>
      </w:r>
    </w:p>
    <w:p w14:paraId="664FE882" w14:textId="77777777" w:rsidR="00E97994" w:rsidRPr="00213D3C" w:rsidRDefault="00E97994" w:rsidP="00E97994">
      <w:pPr>
        <w:pStyle w:val="Heading1"/>
        <w:rPr>
          <w:lang w:val="en-GB"/>
        </w:rPr>
      </w:pPr>
      <w:bookmarkStart w:id="263" w:name="_Toc12452776"/>
      <w:r w:rsidRPr="00213D3C">
        <w:rPr>
          <w:lang w:val="en-GB"/>
        </w:rPr>
        <w:lastRenderedPageBreak/>
        <w:t>MEETING 1</w:t>
      </w:r>
      <w:r>
        <w:rPr>
          <w:lang w:val="en-GB"/>
        </w:rPr>
        <w:t>9</w:t>
      </w:r>
      <w:bookmarkEnd w:id="263"/>
    </w:p>
    <w:p w14:paraId="2297B917" w14:textId="77777777" w:rsidR="00E97994" w:rsidRPr="00213D3C" w:rsidRDefault="00E97994" w:rsidP="00E97994">
      <w:pPr>
        <w:pStyle w:val="Footer"/>
        <w:pBdr>
          <w:bottom w:val="single" w:sz="12" w:space="1" w:color="auto"/>
        </w:pBdr>
        <w:tabs>
          <w:tab w:val="clear" w:pos="4819"/>
        </w:tabs>
        <w:rPr>
          <w:lang w:val="en-GB"/>
        </w:rPr>
      </w:pPr>
    </w:p>
    <w:p w14:paraId="31A4767B" w14:textId="77777777" w:rsidR="00631E0D" w:rsidRDefault="00631E0D" w:rsidP="00631E0D">
      <w:pPr>
        <w:pStyle w:val="ListParagraph5"/>
        <w:autoSpaceDE w:val="0"/>
        <w:autoSpaceDN w:val="0"/>
        <w:adjustRightInd w:val="0"/>
        <w:spacing w:before="120"/>
        <w:ind w:left="0"/>
        <w:rPr>
          <w:rFonts w:ascii="Times New Roman" w:hAnsi="Times New Roman"/>
          <w:sz w:val="24"/>
          <w:lang w:val="en-GB"/>
        </w:rPr>
      </w:pPr>
    </w:p>
    <w:p w14:paraId="0D621F55" w14:textId="77777777" w:rsidR="00E97994" w:rsidRPr="0027474B" w:rsidRDefault="00E97994" w:rsidP="005E4C4C">
      <w:pPr>
        <w:pStyle w:val="Heading2"/>
      </w:pPr>
      <w:bookmarkStart w:id="264" w:name="_Toc12452777"/>
      <w:r>
        <w:t>Decision M19</w:t>
      </w:r>
      <w:r w:rsidRPr="0027474B">
        <w:t>.D1 – Establishment of a working group for including hydraulic flow</w:t>
      </w:r>
      <w:r>
        <w:t xml:space="preserve"> schemes in collector data sheets</w:t>
      </w:r>
      <w:bookmarkEnd w:id="264"/>
    </w:p>
    <w:p w14:paraId="0858C0C5" w14:textId="77777777" w:rsidR="00E97994" w:rsidRPr="0027474B" w:rsidRDefault="00E97994" w:rsidP="00E97994">
      <w:pPr>
        <w:pStyle w:val="ListParagraph5"/>
        <w:autoSpaceDE w:val="0"/>
        <w:autoSpaceDN w:val="0"/>
        <w:adjustRightInd w:val="0"/>
        <w:spacing w:before="120"/>
        <w:ind w:left="0"/>
        <w:rPr>
          <w:rFonts w:ascii="Times New Roman" w:eastAsia="Times New Roman" w:hAnsi="Times New Roman"/>
          <w:sz w:val="24"/>
          <w:lang w:val="en-GB"/>
        </w:rPr>
      </w:pPr>
      <w:r w:rsidRPr="0027474B">
        <w:rPr>
          <w:rFonts w:ascii="Times New Roman" w:eastAsia="Times New Roman" w:hAnsi="Times New Roman"/>
          <w:sz w:val="24"/>
          <w:lang w:val="en-GB"/>
        </w:rPr>
        <w:t xml:space="preserve">A working group is established to elaborate a simplified scheme to indicate in a comprehensible way </w:t>
      </w:r>
      <w:r>
        <w:rPr>
          <w:rFonts w:ascii="Times New Roman" w:eastAsia="Times New Roman" w:hAnsi="Times New Roman"/>
          <w:sz w:val="24"/>
          <w:lang w:val="en-GB"/>
        </w:rPr>
        <w:t>the hydraulic flow scheme of collectors and to</w:t>
      </w:r>
      <w:r w:rsidRPr="0027474B">
        <w:rPr>
          <w:rFonts w:ascii="Times New Roman" w:eastAsia="Times New Roman" w:hAnsi="Times New Roman"/>
          <w:sz w:val="24"/>
          <w:lang w:val="en-GB"/>
        </w:rPr>
        <w:t xml:space="preserve"> </w:t>
      </w:r>
      <w:r>
        <w:rPr>
          <w:rFonts w:ascii="Times New Roman" w:eastAsia="Times New Roman" w:hAnsi="Times New Roman"/>
          <w:sz w:val="24"/>
          <w:lang w:val="en-GB"/>
        </w:rPr>
        <w:t xml:space="preserve">indicate it in the Solar </w:t>
      </w:r>
      <w:proofErr w:type="spellStart"/>
      <w:r>
        <w:rPr>
          <w:rFonts w:ascii="Times New Roman" w:eastAsia="Times New Roman" w:hAnsi="Times New Roman"/>
          <w:sz w:val="24"/>
          <w:lang w:val="en-GB"/>
        </w:rPr>
        <w:t>Keymark</w:t>
      </w:r>
      <w:proofErr w:type="spellEnd"/>
      <w:r>
        <w:rPr>
          <w:rFonts w:ascii="Times New Roman" w:eastAsia="Times New Roman" w:hAnsi="Times New Roman"/>
          <w:sz w:val="24"/>
          <w:lang w:val="en-GB"/>
        </w:rPr>
        <w:t xml:space="preserve"> d</w:t>
      </w:r>
      <w:r w:rsidRPr="0027474B">
        <w:rPr>
          <w:rFonts w:ascii="Times New Roman" w:eastAsia="Times New Roman" w:hAnsi="Times New Roman"/>
          <w:sz w:val="24"/>
          <w:lang w:val="en-GB"/>
        </w:rPr>
        <w:t xml:space="preserve">ata sheet. </w:t>
      </w:r>
    </w:p>
    <w:p w14:paraId="4FE80495" w14:textId="77777777" w:rsidR="00E97994" w:rsidRDefault="00E97994" w:rsidP="00E97994">
      <w:pPr>
        <w:pStyle w:val="ListParagraph5"/>
        <w:autoSpaceDE w:val="0"/>
        <w:autoSpaceDN w:val="0"/>
        <w:adjustRightInd w:val="0"/>
        <w:spacing w:before="120"/>
        <w:ind w:left="0"/>
        <w:rPr>
          <w:rFonts w:ascii="Times New Roman" w:eastAsia="Times New Roman" w:hAnsi="Times New Roman"/>
          <w:sz w:val="24"/>
          <w:lang w:val="en-GB"/>
        </w:rPr>
      </w:pPr>
      <w:r w:rsidRPr="0027474B">
        <w:rPr>
          <w:rFonts w:ascii="Times New Roman" w:eastAsia="Times New Roman" w:hAnsi="Times New Roman"/>
          <w:sz w:val="24"/>
          <w:lang w:val="en-GB"/>
        </w:rPr>
        <w:t>For the time being it is very welcome</w:t>
      </w:r>
      <w:r>
        <w:rPr>
          <w:rFonts w:ascii="Times New Roman" w:eastAsia="Times New Roman" w:hAnsi="Times New Roman"/>
          <w:sz w:val="24"/>
          <w:lang w:val="en-GB"/>
        </w:rPr>
        <w:t>d</w:t>
      </w:r>
      <w:r w:rsidRPr="0027474B">
        <w:rPr>
          <w:rFonts w:ascii="Times New Roman" w:eastAsia="Times New Roman" w:hAnsi="Times New Roman"/>
          <w:sz w:val="24"/>
          <w:lang w:val="en-GB"/>
        </w:rPr>
        <w:t xml:space="preserve"> if the test lab</w:t>
      </w:r>
      <w:r>
        <w:rPr>
          <w:rFonts w:ascii="Times New Roman" w:eastAsia="Times New Roman" w:hAnsi="Times New Roman"/>
          <w:sz w:val="24"/>
          <w:lang w:val="en-GB"/>
        </w:rPr>
        <w:t>oratories</w:t>
      </w:r>
      <w:r w:rsidRPr="0027474B">
        <w:rPr>
          <w:rFonts w:ascii="Times New Roman" w:eastAsia="Times New Roman" w:hAnsi="Times New Roman"/>
          <w:sz w:val="24"/>
          <w:lang w:val="en-GB"/>
        </w:rPr>
        <w:t xml:space="preserve"> describe the hydraulic flow scheme in the “Comments of testing laboratory”-field of the data sheet.</w:t>
      </w:r>
    </w:p>
    <w:p w14:paraId="130498C1" w14:textId="77777777" w:rsidR="00E97994" w:rsidRPr="0027474B" w:rsidRDefault="00E97994" w:rsidP="00E97994">
      <w:pPr>
        <w:pStyle w:val="ListParagraph5"/>
        <w:autoSpaceDE w:val="0"/>
        <w:autoSpaceDN w:val="0"/>
        <w:adjustRightInd w:val="0"/>
        <w:spacing w:before="120"/>
        <w:ind w:left="0"/>
        <w:rPr>
          <w:rFonts w:ascii="Times New Roman" w:eastAsia="Times New Roman" w:hAnsi="Times New Roman"/>
          <w:sz w:val="24"/>
          <w:lang w:val="en-GB"/>
        </w:rPr>
      </w:pPr>
      <w:r>
        <w:rPr>
          <w:rFonts w:ascii="Times New Roman" w:eastAsia="Times New Roman" w:hAnsi="Times New Roman"/>
          <w:sz w:val="24"/>
          <w:lang w:val="en-GB"/>
        </w:rPr>
        <w:t>The “</w:t>
      </w:r>
      <w:r w:rsidRPr="0027474B">
        <w:rPr>
          <w:rFonts w:ascii="Times New Roman" w:eastAsia="Times New Roman" w:hAnsi="Times New Roman"/>
          <w:sz w:val="24"/>
          <w:lang w:val="en-GB"/>
        </w:rPr>
        <w:t>hydraulic flow scheme</w:t>
      </w:r>
      <w:r>
        <w:rPr>
          <w:rFonts w:ascii="Times New Roman" w:eastAsia="Times New Roman" w:hAnsi="Times New Roman"/>
          <w:sz w:val="24"/>
          <w:lang w:val="en-GB"/>
        </w:rPr>
        <w:t xml:space="preserve"> working group” is consisting of the following persons: </w:t>
      </w:r>
      <w:r>
        <w:rPr>
          <w:rFonts w:ascii="Times New Roman" w:eastAsia="Times New Roman" w:hAnsi="Times New Roman"/>
          <w:sz w:val="24"/>
          <w:lang w:val="en-GB"/>
        </w:rPr>
        <w:br/>
        <w:t xml:space="preserve">Andreas Bohren (Chair), Ralf </w:t>
      </w:r>
      <w:proofErr w:type="spellStart"/>
      <w:r>
        <w:rPr>
          <w:rFonts w:ascii="Times New Roman" w:eastAsia="Times New Roman" w:hAnsi="Times New Roman"/>
          <w:sz w:val="24"/>
          <w:lang w:val="en-GB"/>
        </w:rPr>
        <w:t>Köbbeman-Rengers</w:t>
      </w:r>
      <w:proofErr w:type="spellEnd"/>
      <w:r>
        <w:rPr>
          <w:rFonts w:ascii="Times New Roman" w:eastAsia="Times New Roman" w:hAnsi="Times New Roman"/>
          <w:sz w:val="24"/>
          <w:lang w:val="en-GB"/>
        </w:rPr>
        <w:t xml:space="preserve">, Luis </w:t>
      </w:r>
      <w:r w:rsidRPr="00DC09BA">
        <w:rPr>
          <w:rFonts w:ascii="Times New Roman" w:eastAsia="Times New Roman" w:hAnsi="Times New Roman"/>
          <w:sz w:val="24"/>
          <w:lang w:val="en-GB"/>
        </w:rPr>
        <w:t>González-</w:t>
      </w:r>
      <w:proofErr w:type="spellStart"/>
      <w:r w:rsidRPr="00DC09BA">
        <w:rPr>
          <w:rFonts w:ascii="Times New Roman" w:eastAsia="Times New Roman" w:hAnsi="Times New Roman"/>
          <w:sz w:val="24"/>
          <w:lang w:val="en-GB"/>
        </w:rPr>
        <w:t>Monroy</w:t>
      </w:r>
      <w:proofErr w:type="spellEnd"/>
    </w:p>
    <w:p w14:paraId="3264E8AC" w14:textId="77777777" w:rsidR="00E97994" w:rsidRPr="0027474B" w:rsidRDefault="00E97994" w:rsidP="00E97994">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1 abstention</w:t>
      </w:r>
      <w:r w:rsidRPr="0027474B">
        <w:rPr>
          <w:rFonts w:ascii="Times New Roman" w:hAnsi="Times New Roman"/>
          <w:i/>
          <w:sz w:val="24"/>
          <w:lang w:val="en-GB"/>
        </w:rPr>
        <w:t>.</w:t>
      </w:r>
    </w:p>
    <w:p w14:paraId="643EF00A" w14:textId="77777777" w:rsidR="00E97994" w:rsidRDefault="00E97994" w:rsidP="00631E0D">
      <w:pPr>
        <w:pStyle w:val="ListParagraph5"/>
        <w:autoSpaceDE w:val="0"/>
        <w:autoSpaceDN w:val="0"/>
        <w:adjustRightInd w:val="0"/>
        <w:spacing w:before="120"/>
        <w:ind w:left="0"/>
        <w:rPr>
          <w:rFonts w:ascii="Times New Roman" w:hAnsi="Times New Roman"/>
          <w:sz w:val="24"/>
          <w:lang w:val="en-GB"/>
        </w:rPr>
      </w:pPr>
    </w:p>
    <w:p w14:paraId="5D8B9C81" w14:textId="77777777" w:rsidR="00E97994" w:rsidRPr="00EE474A" w:rsidRDefault="00E97994" w:rsidP="005E4C4C">
      <w:pPr>
        <w:pStyle w:val="Heading2"/>
      </w:pPr>
      <w:bookmarkStart w:id="265" w:name="_Toc12452778"/>
      <w:r>
        <w:t>Decision M19.D2 – SKN Budget for 2016</w:t>
      </w:r>
      <w:bookmarkEnd w:id="265"/>
    </w:p>
    <w:p w14:paraId="4FFFD7C8" w14:textId="77777777" w:rsidR="00E97994" w:rsidRDefault="00E97994" w:rsidP="00E97994">
      <w:pPr>
        <w:pStyle w:val="Heading7"/>
        <w:spacing w:before="120"/>
        <w:rPr>
          <w:rFonts w:ascii="Times New Roman" w:hAnsi="Times New Roman"/>
          <w:i w:val="0"/>
          <w:lang w:val="en-GB"/>
        </w:rPr>
      </w:pPr>
      <w:r>
        <w:rPr>
          <w:rFonts w:ascii="Times New Roman" w:hAnsi="Times New Roman"/>
          <w:i w:val="0"/>
          <w:lang w:val="en-GB"/>
        </w:rPr>
        <w:t xml:space="preserve">The budget of the SKN for 2016 as specified in documents </w:t>
      </w:r>
      <w:r w:rsidRPr="00492EBF">
        <w:rPr>
          <w:rFonts w:ascii="Times New Roman" w:hAnsi="Times New Roman"/>
          <w:i w:val="0"/>
          <w:lang w:val="en-GB"/>
        </w:rPr>
        <w:t xml:space="preserve">SKN0265R0 (Solar </w:t>
      </w:r>
      <w:proofErr w:type="spellStart"/>
      <w:r w:rsidRPr="00492EBF">
        <w:rPr>
          <w:rFonts w:ascii="Times New Roman" w:hAnsi="Times New Roman"/>
          <w:i w:val="0"/>
          <w:lang w:val="en-GB"/>
        </w:rPr>
        <w:t>Keymark</w:t>
      </w:r>
      <w:proofErr w:type="spellEnd"/>
      <w:r w:rsidRPr="00492EBF">
        <w:rPr>
          <w:rFonts w:ascii="Times New Roman" w:hAnsi="Times New Roman"/>
          <w:i w:val="0"/>
          <w:lang w:val="en-GB"/>
        </w:rPr>
        <w:t xml:space="preserve"> Network-Administration Budget 2016), SKN_N0266R0 (SKN fee income and expenses 2015 &amp; 2016) and SKN_N0269R0 (Services to be provided by ESTIF to the Solar </w:t>
      </w:r>
      <w:proofErr w:type="spellStart"/>
      <w:r w:rsidRPr="00492EBF">
        <w:rPr>
          <w:rFonts w:ascii="Times New Roman" w:hAnsi="Times New Roman"/>
          <w:i w:val="0"/>
          <w:lang w:val="en-GB"/>
        </w:rPr>
        <w:t>Keymark</w:t>
      </w:r>
      <w:proofErr w:type="spellEnd"/>
      <w:r w:rsidRPr="00492EBF">
        <w:rPr>
          <w:rFonts w:ascii="Times New Roman" w:hAnsi="Times New Roman"/>
          <w:i w:val="0"/>
          <w:lang w:val="en-GB"/>
        </w:rPr>
        <w:t xml:space="preserve"> Network in 2016)</w:t>
      </w:r>
      <w:r>
        <w:rPr>
          <w:rFonts w:ascii="Times New Roman" w:hAnsi="Times New Roman"/>
          <w:i w:val="0"/>
          <w:lang w:val="en-GB"/>
        </w:rPr>
        <w:t xml:space="preserve"> is accepted by the Solar </w:t>
      </w:r>
      <w:proofErr w:type="spellStart"/>
      <w:r>
        <w:rPr>
          <w:rFonts w:ascii="Times New Roman" w:hAnsi="Times New Roman"/>
          <w:i w:val="0"/>
          <w:lang w:val="en-GB"/>
        </w:rPr>
        <w:t>Keymark</w:t>
      </w:r>
      <w:proofErr w:type="spellEnd"/>
      <w:r>
        <w:rPr>
          <w:rFonts w:ascii="Times New Roman" w:hAnsi="Times New Roman"/>
          <w:i w:val="0"/>
          <w:lang w:val="en-GB"/>
        </w:rPr>
        <w:t xml:space="preserve"> Network.</w:t>
      </w:r>
    </w:p>
    <w:p w14:paraId="2505E21C" w14:textId="77777777" w:rsidR="00E97994" w:rsidRDefault="00E97994" w:rsidP="00E97994">
      <w:pPr>
        <w:pStyle w:val="ListParagraph5"/>
        <w:autoSpaceDE w:val="0"/>
        <w:autoSpaceDN w:val="0"/>
        <w:adjustRightInd w:val="0"/>
        <w:spacing w:before="120"/>
        <w:ind w:left="0"/>
        <w:rPr>
          <w:rFonts w:ascii="Times New Roman" w:hAnsi="Times New Roman"/>
          <w:i/>
          <w:sz w:val="24"/>
          <w:lang w:val="en-GB"/>
        </w:rPr>
      </w:pPr>
      <w:r>
        <w:rPr>
          <w:rFonts w:ascii="Times New Roman" w:hAnsi="Times New Roman"/>
          <w:i/>
          <w:sz w:val="24"/>
          <w:lang w:val="en-GB"/>
        </w:rPr>
        <w:t>This decision was taken with 0 negative votes and 0 abstentions.</w:t>
      </w:r>
    </w:p>
    <w:p w14:paraId="6DC00677" w14:textId="77777777" w:rsidR="00E97994" w:rsidRDefault="00E97994" w:rsidP="00E97994">
      <w:pPr>
        <w:pStyle w:val="ListParagraph5"/>
        <w:autoSpaceDE w:val="0"/>
        <w:autoSpaceDN w:val="0"/>
        <w:adjustRightInd w:val="0"/>
        <w:spacing w:before="120"/>
        <w:ind w:left="0"/>
        <w:rPr>
          <w:rFonts w:ascii="Times New Roman" w:hAnsi="Times New Roman"/>
          <w:i/>
          <w:sz w:val="24"/>
          <w:lang w:val="en-GB"/>
        </w:rPr>
      </w:pPr>
    </w:p>
    <w:p w14:paraId="7AC4E934" w14:textId="77777777" w:rsidR="00E97994" w:rsidRDefault="00E97994" w:rsidP="005E4C4C">
      <w:pPr>
        <w:pStyle w:val="Heading2"/>
      </w:pPr>
      <w:bookmarkStart w:id="266" w:name="_Toc12452779"/>
      <w:r>
        <w:t xml:space="preserve">Decision M19.D3 – </w:t>
      </w:r>
      <w:r w:rsidRPr="006D6718">
        <w:t xml:space="preserve">Voluntary </w:t>
      </w:r>
      <w:r>
        <w:t xml:space="preserve">solar energy </w:t>
      </w:r>
      <w:r w:rsidRPr="006D6718">
        <w:t>labe</w:t>
      </w:r>
      <w:r>
        <w:t>l</w:t>
      </w:r>
      <w:bookmarkEnd w:id="266"/>
    </w:p>
    <w:p w14:paraId="6F337855" w14:textId="77777777" w:rsidR="00E97994" w:rsidRPr="00C36012" w:rsidRDefault="00E97994" w:rsidP="00E97994">
      <w:pPr>
        <w:spacing w:before="120"/>
        <w:rPr>
          <w:lang w:val="en-US"/>
        </w:rPr>
      </w:pPr>
      <w:r>
        <w:rPr>
          <w:lang w:val="en-US"/>
        </w:rPr>
        <w:t xml:space="preserve">The Solar </w:t>
      </w:r>
      <w:proofErr w:type="spellStart"/>
      <w:r>
        <w:rPr>
          <w:lang w:val="en-US"/>
        </w:rPr>
        <w:t>Keymark</w:t>
      </w:r>
      <w:proofErr w:type="spellEnd"/>
      <w:r>
        <w:rPr>
          <w:lang w:val="en-US"/>
        </w:rPr>
        <w:t xml:space="preserve"> Network supports the idea of a harmonized voluntary energy label for solar collectors and solar thermal only systems. One requirement for this label will </w:t>
      </w:r>
      <w:r w:rsidRPr="00A30D84">
        <w:rPr>
          <w:lang w:val="en-US"/>
        </w:rPr>
        <w:t xml:space="preserve">be that the data used for the labeling is based on </w:t>
      </w:r>
      <w:r>
        <w:rPr>
          <w:lang w:val="en-US"/>
        </w:rPr>
        <w:t>the Solar KEYMARK data sheets listed in the Solar KEYMARK database.</w:t>
      </w:r>
    </w:p>
    <w:p w14:paraId="249C4C3E" w14:textId="77777777" w:rsidR="00E97994" w:rsidRDefault="00E97994" w:rsidP="00E97994">
      <w:pPr>
        <w:pStyle w:val="ListParagraph5"/>
        <w:autoSpaceDE w:val="0"/>
        <w:autoSpaceDN w:val="0"/>
        <w:adjustRightInd w:val="0"/>
        <w:spacing w:before="120"/>
        <w:ind w:left="0"/>
        <w:rPr>
          <w:rFonts w:ascii="Times New Roman" w:hAnsi="Times New Roman"/>
          <w:sz w:val="24"/>
          <w:lang w:val="en-GB"/>
        </w:rPr>
      </w:pPr>
      <w:r>
        <w:rPr>
          <w:rFonts w:ascii="Times New Roman" w:hAnsi="Times New Roman"/>
          <w:i/>
          <w:sz w:val="24"/>
          <w:lang w:val="en-GB"/>
        </w:rPr>
        <w:t>This decision was taken with 2 negative votes and 7 abstentions.</w:t>
      </w:r>
    </w:p>
    <w:p w14:paraId="1B25A7A4" w14:textId="77777777" w:rsidR="00E97994" w:rsidRPr="00E97994" w:rsidRDefault="00E97994" w:rsidP="00E97994">
      <w:pPr>
        <w:pStyle w:val="ListParagraph5"/>
        <w:autoSpaceDE w:val="0"/>
        <w:autoSpaceDN w:val="0"/>
        <w:adjustRightInd w:val="0"/>
        <w:spacing w:before="120"/>
        <w:ind w:left="0"/>
        <w:rPr>
          <w:rFonts w:ascii="Times New Roman" w:hAnsi="Times New Roman"/>
          <w:sz w:val="24"/>
          <w:lang w:val="en-GB"/>
        </w:rPr>
      </w:pPr>
    </w:p>
    <w:p w14:paraId="0E9CEC23" w14:textId="77777777" w:rsidR="004C36F0" w:rsidRDefault="004C36F0" w:rsidP="004C36F0">
      <w:pPr>
        <w:rPr>
          <w:rFonts w:eastAsia="Calibri"/>
          <w:i/>
          <w:lang w:val="en-GB"/>
        </w:rPr>
      </w:pPr>
      <w:r>
        <w:rPr>
          <w:i/>
          <w:lang w:val="en-GB"/>
        </w:rPr>
        <w:br w:type="page"/>
      </w:r>
    </w:p>
    <w:p w14:paraId="351BBEFA" w14:textId="77777777" w:rsidR="004C36F0" w:rsidRPr="00213D3C" w:rsidRDefault="004C36F0" w:rsidP="004C36F0">
      <w:pPr>
        <w:pStyle w:val="Heading1"/>
        <w:rPr>
          <w:lang w:val="en-GB"/>
        </w:rPr>
      </w:pPr>
      <w:bookmarkStart w:id="267" w:name="_Toc12452780"/>
      <w:r>
        <w:rPr>
          <w:lang w:val="en-GB"/>
        </w:rPr>
        <w:lastRenderedPageBreak/>
        <w:t>MEETING 20</w:t>
      </w:r>
      <w:bookmarkEnd w:id="267"/>
    </w:p>
    <w:p w14:paraId="047A4282" w14:textId="77777777" w:rsidR="004C36F0" w:rsidRPr="00213D3C" w:rsidRDefault="004C36F0" w:rsidP="004C36F0">
      <w:pPr>
        <w:pStyle w:val="Footer"/>
        <w:pBdr>
          <w:bottom w:val="single" w:sz="12" w:space="1" w:color="auto"/>
        </w:pBdr>
        <w:tabs>
          <w:tab w:val="clear" w:pos="4819"/>
        </w:tabs>
        <w:rPr>
          <w:lang w:val="en-GB"/>
        </w:rPr>
      </w:pPr>
    </w:p>
    <w:p w14:paraId="615625DA" w14:textId="77777777" w:rsidR="004C36F0" w:rsidRDefault="004C36F0" w:rsidP="004C36F0">
      <w:pPr>
        <w:pStyle w:val="ListParagraph5"/>
        <w:autoSpaceDE w:val="0"/>
        <w:autoSpaceDN w:val="0"/>
        <w:adjustRightInd w:val="0"/>
        <w:spacing w:before="120"/>
        <w:ind w:left="0"/>
        <w:rPr>
          <w:rFonts w:ascii="Times New Roman" w:hAnsi="Times New Roman"/>
          <w:sz w:val="24"/>
          <w:lang w:val="en-GB"/>
        </w:rPr>
      </w:pPr>
    </w:p>
    <w:p w14:paraId="40F717FA" w14:textId="77777777" w:rsidR="004C36F0" w:rsidRPr="00AE213A" w:rsidRDefault="004C36F0" w:rsidP="005E4C4C">
      <w:pPr>
        <w:pStyle w:val="Heading2"/>
      </w:pPr>
      <w:bookmarkStart w:id="268" w:name="_Toc12452781"/>
      <w:r>
        <w:t>Decision M20.</w:t>
      </w:r>
      <w:r w:rsidRPr="00AE213A">
        <w:t xml:space="preserve">D1 – Proposal 11 of </w:t>
      </w:r>
      <w:r w:rsidRPr="00FD6749">
        <w:t xml:space="preserve">SKN_N0268R0 </w:t>
      </w:r>
      <w:r>
        <w:t xml:space="preserve">regarding the information of original tests on OBL Certificates </w:t>
      </w:r>
      <w:r w:rsidRPr="00AE213A">
        <w:t>to be studied by the CB WG in order to present a Resolution</w:t>
      </w:r>
      <w:bookmarkEnd w:id="268"/>
    </w:p>
    <w:p w14:paraId="625FAE5B" w14:textId="77777777" w:rsidR="004C36F0" w:rsidRDefault="004C36F0" w:rsidP="004C36F0">
      <w:pPr>
        <w:jc w:val="both"/>
        <w:rPr>
          <w:color w:val="1F497D" w:themeColor="text2"/>
          <w:lang w:val="en-US"/>
        </w:rPr>
      </w:pPr>
      <w:r>
        <w:rPr>
          <w:color w:val="1F497D" w:themeColor="text2"/>
          <w:lang w:val="en-US"/>
        </w:rPr>
        <w:t xml:space="preserve">A WG composed of Katharina Meyer (leader) and Jaime Fernandez will study </w:t>
      </w:r>
      <w:r w:rsidRPr="00AE213A">
        <w:rPr>
          <w:color w:val="1F497D" w:themeColor="text2"/>
          <w:lang w:val="en-US"/>
        </w:rPr>
        <w:t>Proposal 11 of A</w:t>
      </w:r>
      <w:r>
        <w:rPr>
          <w:color w:val="1F497D" w:themeColor="text2"/>
          <w:lang w:val="en-US"/>
        </w:rPr>
        <w:t xml:space="preserve">ndreas </w:t>
      </w:r>
      <w:r w:rsidRPr="00AE213A">
        <w:rPr>
          <w:color w:val="1F497D" w:themeColor="text2"/>
          <w:lang w:val="en-US"/>
        </w:rPr>
        <w:t>B</w:t>
      </w:r>
      <w:r>
        <w:rPr>
          <w:color w:val="1F497D" w:themeColor="text2"/>
          <w:lang w:val="en-US"/>
        </w:rPr>
        <w:t>ohren</w:t>
      </w:r>
      <w:r w:rsidRPr="00AE213A">
        <w:rPr>
          <w:color w:val="1F497D" w:themeColor="text2"/>
          <w:lang w:val="en-US"/>
        </w:rPr>
        <w:t xml:space="preserve"> and prepare a Resolution. </w:t>
      </w:r>
    </w:p>
    <w:p w14:paraId="0BB0BF6A" w14:textId="77777777" w:rsidR="004C36F0" w:rsidRPr="00626A21" w:rsidRDefault="004C36F0" w:rsidP="004C36F0">
      <w:pPr>
        <w:jc w:val="both"/>
        <w:rPr>
          <w:i/>
          <w:color w:val="1F497D" w:themeColor="text2"/>
          <w:lang w:val="en-US"/>
        </w:rPr>
      </w:pPr>
      <w:r w:rsidRPr="00626A21">
        <w:rPr>
          <w:i/>
          <w:color w:val="1F497D" w:themeColor="text2"/>
          <w:lang w:val="en-US"/>
        </w:rPr>
        <w:t xml:space="preserve">Information on votes: Unanimous decision  </w:t>
      </w:r>
    </w:p>
    <w:p w14:paraId="16ABFDA2" w14:textId="77777777" w:rsidR="004C36F0" w:rsidRDefault="004C36F0" w:rsidP="004C36F0">
      <w:pPr>
        <w:rPr>
          <w:lang w:val="en-GB"/>
        </w:rPr>
      </w:pPr>
    </w:p>
    <w:p w14:paraId="5F2DE533" w14:textId="77777777" w:rsidR="004C36F0" w:rsidRPr="004C36F0" w:rsidRDefault="004C36F0" w:rsidP="005E4C4C">
      <w:pPr>
        <w:pStyle w:val="Heading2"/>
      </w:pPr>
      <w:bookmarkStart w:id="269" w:name="_Toc12452782"/>
      <w:r w:rsidRPr="004C36F0">
        <w:t>Decision M20.D2- Use of new data sheets for all new Certificates, even when the original products have been tested and certified according to EN 12975</w:t>
      </w:r>
      <w:bookmarkEnd w:id="269"/>
    </w:p>
    <w:p w14:paraId="7EBEBBF3" w14:textId="77777777" w:rsidR="004C36F0" w:rsidRDefault="004C36F0" w:rsidP="004C36F0">
      <w:pPr>
        <w:jc w:val="both"/>
        <w:rPr>
          <w:color w:val="1F497D" w:themeColor="text2"/>
          <w:lang w:val="en-US"/>
        </w:rPr>
      </w:pPr>
      <w:r>
        <w:rPr>
          <w:color w:val="1F497D" w:themeColor="text2"/>
          <w:lang w:val="en-US"/>
        </w:rPr>
        <w:t>All new certificates shall be issued using the actual version of the data sheet. This refers to all types of certificates, including OBL and renewals. Even if the originals are related to EN 12975. All calculations shall be done according to gross area and EN ISO 9806 parameters.</w:t>
      </w:r>
    </w:p>
    <w:p w14:paraId="763D6517" w14:textId="77777777" w:rsidR="004C36F0" w:rsidRDefault="004C36F0" w:rsidP="004C36F0">
      <w:pPr>
        <w:jc w:val="both"/>
        <w:rPr>
          <w:i/>
          <w:color w:val="1F497D" w:themeColor="text2"/>
          <w:lang w:val="en-US"/>
        </w:rPr>
      </w:pPr>
      <w:r>
        <w:rPr>
          <w:i/>
          <w:color w:val="1F497D" w:themeColor="text2"/>
          <w:lang w:val="en-US"/>
        </w:rPr>
        <w:t>Information on votes: Unanimous decision</w:t>
      </w:r>
    </w:p>
    <w:p w14:paraId="2C5C2176" w14:textId="77777777" w:rsidR="004C36F0" w:rsidRDefault="004C36F0" w:rsidP="004C36F0">
      <w:pPr>
        <w:rPr>
          <w:lang w:val="en-GB"/>
        </w:rPr>
      </w:pPr>
    </w:p>
    <w:p w14:paraId="657C7A51" w14:textId="77777777" w:rsidR="004C36F0" w:rsidRPr="00AE213A" w:rsidRDefault="004C36F0" w:rsidP="005E4C4C">
      <w:pPr>
        <w:pStyle w:val="Heading2"/>
      </w:pPr>
      <w:bookmarkStart w:id="270" w:name="_Toc12452783"/>
      <w:r>
        <w:t>Decision M20.</w:t>
      </w:r>
      <w:r w:rsidRPr="00AE213A">
        <w:t>D</w:t>
      </w:r>
      <w:r>
        <w:t>3 – Establish a WG to prepare a resolution for a complete procedure for complaints</w:t>
      </w:r>
      <w:bookmarkEnd w:id="270"/>
    </w:p>
    <w:p w14:paraId="736D5615" w14:textId="77777777" w:rsidR="004C36F0" w:rsidRPr="00AE213A" w:rsidRDefault="004C36F0" w:rsidP="004C36F0">
      <w:pPr>
        <w:jc w:val="both"/>
        <w:rPr>
          <w:color w:val="1F497D" w:themeColor="text2"/>
          <w:lang w:val="en-US"/>
        </w:rPr>
      </w:pPr>
      <w:r>
        <w:rPr>
          <w:color w:val="1F497D" w:themeColor="text2"/>
          <w:lang w:val="en-US"/>
        </w:rPr>
        <w:t xml:space="preserve">A WG composed of Pedro Dias, Katharina Meyer (Chair), Ulrich Fritzsche, Stephan Fischer, Daniel </w:t>
      </w:r>
      <w:proofErr w:type="spellStart"/>
      <w:r>
        <w:rPr>
          <w:color w:val="1F497D" w:themeColor="text2"/>
          <w:lang w:val="en-US"/>
        </w:rPr>
        <w:t>Eggert</w:t>
      </w:r>
      <w:proofErr w:type="spellEnd"/>
      <w:r>
        <w:rPr>
          <w:color w:val="1F497D" w:themeColor="text2"/>
          <w:lang w:val="en-US"/>
        </w:rPr>
        <w:t xml:space="preserve">, Christian </w:t>
      </w:r>
      <w:proofErr w:type="spellStart"/>
      <w:r>
        <w:rPr>
          <w:color w:val="1F497D" w:themeColor="text2"/>
          <w:lang w:val="en-US"/>
        </w:rPr>
        <w:t>Stadler</w:t>
      </w:r>
      <w:proofErr w:type="spellEnd"/>
      <w:r>
        <w:rPr>
          <w:color w:val="1F497D" w:themeColor="text2"/>
          <w:lang w:val="en-US"/>
        </w:rPr>
        <w:t xml:space="preserve">, Alberto Garcia, Andreas Bohren, Klaus </w:t>
      </w:r>
      <w:proofErr w:type="spellStart"/>
      <w:r>
        <w:rPr>
          <w:color w:val="1F497D" w:themeColor="text2"/>
          <w:lang w:val="en-US"/>
        </w:rPr>
        <w:t>Mischensky</w:t>
      </w:r>
      <w:proofErr w:type="spellEnd"/>
      <w:r>
        <w:rPr>
          <w:color w:val="1F497D" w:themeColor="text2"/>
          <w:lang w:val="en-US"/>
        </w:rPr>
        <w:t>, Harald Poscharnig and Jaime Fernandez is created to prepare a complete procedure that can serve as basis for a Resolution to be presented at the next SKN Meeting .</w:t>
      </w:r>
    </w:p>
    <w:p w14:paraId="448C499B" w14:textId="77777777" w:rsidR="004C36F0" w:rsidRPr="00AE213A" w:rsidRDefault="004C36F0" w:rsidP="004C36F0">
      <w:pPr>
        <w:jc w:val="both"/>
        <w:rPr>
          <w:i/>
          <w:lang w:val="en-US"/>
        </w:rPr>
      </w:pPr>
      <w:r w:rsidRPr="00AE213A">
        <w:rPr>
          <w:i/>
          <w:color w:val="1F497D" w:themeColor="text2"/>
          <w:lang w:val="en-US"/>
        </w:rPr>
        <w:t xml:space="preserve">Information on votes:  </w:t>
      </w:r>
      <w:r>
        <w:rPr>
          <w:i/>
          <w:color w:val="1F497D" w:themeColor="text2"/>
          <w:lang w:val="en-US"/>
        </w:rPr>
        <w:t>Unanimous Decision</w:t>
      </w:r>
      <w:r w:rsidRPr="00AE213A">
        <w:rPr>
          <w:i/>
          <w:color w:val="1F497D" w:themeColor="text2"/>
          <w:lang w:val="en-US"/>
        </w:rPr>
        <w:t xml:space="preserve">  </w:t>
      </w:r>
    </w:p>
    <w:p w14:paraId="54F0A164" w14:textId="77777777" w:rsidR="004C36F0" w:rsidRDefault="004C36F0" w:rsidP="004C36F0">
      <w:pPr>
        <w:rPr>
          <w:lang w:val="en-GB"/>
        </w:rPr>
      </w:pPr>
    </w:p>
    <w:p w14:paraId="2E6C4A41" w14:textId="77777777" w:rsidR="004C36F0" w:rsidRDefault="004C36F0" w:rsidP="005E4C4C">
      <w:pPr>
        <w:pStyle w:val="Heading2"/>
      </w:pPr>
      <w:bookmarkStart w:id="271" w:name="_Toc12452784"/>
      <w:r>
        <w:t xml:space="preserve">Decision M20.D4 – The use of the </w:t>
      </w:r>
      <w:proofErr w:type="spellStart"/>
      <w:r>
        <w:t>Keymark</w:t>
      </w:r>
      <w:proofErr w:type="spellEnd"/>
      <w:r>
        <w:t xml:space="preserve"> database by </w:t>
      </w:r>
      <w:proofErr w:type="spellStart"/>
      <w:r>
        <w:t>LabelPack</w:t>
      </w:r>
      <w:proofErr w:type="spellEnd"/>
      <w:r>
        <w:t xml:space="preserve"> A+</w:t>
      </w:r>
      <w:bookmarkEnd w:id="271"/>
    </w:p>
    <w:p w14:paraId="0B6959B0" w14:textId="77777777" w:rsidR="004C36F0" w:rsidRPr="00AE213A" w:rsidRDefault="004C36F0" w:rsidP="004C36F0">
      <w:pPr>
        <w:jc w:val="both"/>
        <w:rPr>
          <w:color w:val="1F497D" w:themeColor="text2"/>
          <w:lang w:val="en-US"/>
        </w:rPr>
      </w:pPr>
      <w:r w:rsidRPr="00AE213A">
        <w:rPr>
          <w:color w:val="1F497D" w:themeColor="text2"/>
          <w:lang w:val="en-US"/>
        </w:rPr>
        <w:t xml:space="preserve">“The Solar </w:t>
      </w:r>
      <w:proofErr w:type="spellStart"/>
      <w:r w:rsidRPr="00AE213A">
        <w:rPr>
          <w:color w:val="1F497D" w:themeColor="text2"/>
          <w:lang w:val="en-US"/>
        </w:rPr>
        <w:t>Keymark</w:t>
      </w:r>
      <w:proofErr w:type="spellEnd"/>
      <w:r w:rsidRPr="00AE213A">
        <w:rPr>
          <w:color w:val="1F497D" w:themeColor="text2"/>
          <w:lang w:val="en-US"/>
        </w:rPr>
        <w:t xml:space="preserve"> Network welcomes the cooperation with the project </w:t>
      </w:r>
      <w:proofErr w:type="spellStart"/>
      <w:r w:rsidRPr="00AE213A">
        <w:rPr>
          <w:color w:val="1F497D" w:themeColor="text2"/>
          <w:lang w:val="en-US"/>
        </w:rPr>
        <w:t>Labelpack</w:t>
      </w:r>
      <w:proofErr w:type="spellEnd"/>
      <w:r w:rsidRPr="00AE213A">
        <w:rPr>
          <w:color w:val="1F497D" w:themeColor="text2"/>
          <w:lang w:val="en-US"/>
        </w:rPr>
        <w:t xml:space="preserve"> A+ and the work on developing tools that can facilitate the calculation of the package label for water and space heating systems within the framework of the ERP regulation. The package label and the facilitation of its calculation are extremely relevant for the solar thermal industry and as such, the Solar </w:t>
      </w:r>
      <w:proofErr w:type="spellStart"/>
      <w:r w:rsidRPr="00AE213A">
        <w:rPr>
          <w:color w:val="1F497D" w:themeColor="text2"/>
          <w:lang w:val="en-US"/>
        </w:rPr>
        <w:t>Keymark</w:t>
      </w:r>
      <w:proofErr w:type="spellEnd"/>
      <w:r w:rsidRPr="00AE213A">
        <w:rPr>
          <w:color w:val="1F497D" w:themeColor="text2"/>
          <w:lang w:val="en-US"/>
        </w:rPr>
        <w:t xml:space="preserve"> Network wants to continue to pursue this cooperation with the </w:t>
      </w:r>
      <w:proofErr w:type="spellStart"/>
      <w:r w:rsidRPr="00AE213A">
        <w:rPr>
          <w:color w:val="1F497D" w:themeColor="text2"/>
          <w:lang w:val="en-US"/>
        </w:rPr>
        <w:t>Labelpack</w:t>
      </w:r>
      <w:proofErr w:type="spellEnd"/>
      <w:r w:rsidRPr="00AE213A">
        <w:rPr>
          <w:color w:val="1F497D" w:themeColor="text2"/>
          <w:lang w:val="en-US"/>
        </w:rPr>
        <w:t xml:space="preserve"> A+ project. Taking into account that the project has already developed a calculation tool for the package label, available online, the SKN is glad to support the interconnection of the data in its database and the tool provided by the </w:t>
      </w:r>
      <w:proofErr w:type="spellStart"/>
      <w:r w:rsidRPr="00AE213A">
        <w:rPr>
          <w:color w:val="1F497D" w:themeColor="text2"/>
          <w:lang w:val="en-US"/>
        </w:rPr>
        <w:t>Labelpack</w:t>
      </w:r>
      <w:proofErr w:type="spellEnd"/>
      <w:r w:rsidRPr="00AE213A">
        <w:rPr>
          <w:color w:val="1F497D" w:themeColor="text2"/>
          <w:lang w:val="en-US"/>
        </w:rPr>
        <w:t xml:space="preserve"> A+ project. This interconnection will allow the calculation tool to be more appealing to installers, by providing easy access to a large number of solar thermal products and will increase the value proposition of SKN certificates, by providing an additional benefit for SK certificate holders.</w:t>
      </w:r>
    </w:p>
    <w:p w14:paraId="63A25FA5" w14:textId="77777777" w:rsidR="004C36F0" w:rsidRPr="00AE213A" w:rsidRDefault="004C36F0" w:rsidP="004C36F0">
      <w:pPr>
        <w:jc w:val="both"/>
        <w:rPr>
          <w:color w:val="1F497D" w:themeColor="text2"/>
          <w:lang w:val="en-US"/>
        </w:rPr>
      </w:pPr>
      <w:r w:rsidRPr="00AE213A">
        <w:rPr>
          <w:color w:val="1F497D" w:themeColor="text2"/>
          <w:lang w:val="en-US"/>
        </w:rPr>
        <w:t xml:space="preserve">As such, the </w:t>
      </w:r>
      <w:proofErr w:type="spellStart"/>
      <w:r w:rsidRPr="00AE213A">
        <w:rPr>
          <w:color w:val="1F497D" w:themeColor="text2"/>
          <w:lang w:val="en-US"/>
        </w:rPr>
        <w:t>Labelpack</w:t>
      </w:r>
      <w:proofErr w:type="spellEnd"/>
      <w:r w:rsidRPr="00AE213A">
        <w:rPr>
          <w:color w:val="1F497D" w:themeColor="text2"/>
          <w:lang w:val="en-US"/>
        </w:rPr>
        <w:t xml:space="preserve"> A+ shall assist the efforts in the development of the SKN certificate database in what concerns the interconnection capabilities.”</w:t>
      </w:r>
    </w:p>
    <w:p w14:paraId="673C2B4F" w14:textId="77777777" w:rsidR="004C36F0" w:rsidRPr="00D03E63" w:rsidRDefault="004C36F0" w:rsidP="004C36F0">
      <w:pPr>
        <w:jc w:val="both"/>
        <w:rPr>
          <w:i/>
          <w:lang w:val="fr-FR"/>
        </w:rPr>
      </w:pPr>
      <w:r w:rsidRPr="00D03E63">
        <w:rPr>
          <w:i/>
          <w:color w:val="1F497D" w:themeColor="text2"/>
          <w:lang w:val="fr-FR"/>
        </w:rPr>
        <w:t>Information on votes</w:t>
      </w:r>
      <w:proofErr w:type="gramStart"/>
      <w:r w:rsidRPr="00D03E63">
        <w:rPr>
          <w:i/>
          <w:color w:val="1F497D" w:themeColor="text2"/>
          <w:lang w:val="fr-FR"/>
        </w:rPr>
        <w:t>:  0</w:t>
      </w:r>
      <w:proofErr w:type="gramEnd"/>
      <w:r w:rsidRPr="00D03E63">
        <w:rPr>
          <w:i/>
          <w:color w:val="1F497D" w:themeColor="text2"/>
          <w:lang w:val="fr-FR"/>
        </w:rPr>
        <w:t xml:space="preserve"> </w:t>
      </w:r>
      <w:proofErr w:type="spellStart"/>
      <w:r w:rsidRPr="00D03E63">
        <w:rPr>
          <w:i/>
          <w:color w:val="1F497D" w:themeColor="text2"/>
          <w:lang w:val="fr-FR"/>
        </w:rPr>
        <w:t>negative</w:t>
      </w:r>
      <w:proofErr w:type="spellEnd"/>
      <w:r w:rsidRPr="00D03E63">
        <w:rPr>
          <w:i/>
          <w:color w:val="1F497D" w:themeColor="text2"/>
          <w:lang w:val="fr-FR"/>
        </w:rPr>
        <w:t xml:space="preserve"> votes - 4 abstentions  </w:t>
      </w:r>
    </w:p>
    <w:p w14:paraId="0A5664E5" w14:textId="77777777" w:rsidR="004C36F0" w:rsidRPr="00D03E63" w:rsidRDefault="004C36F0" w:rsidP="004C36F0">
      <w:pPr>
        <w:rPr>
          <w:lang w:val="fr-FR"/>
        </w:rPr>
      </w:pPr>
    </w:p>
    <w:p w14:paraId="2F696DF3" w14:textId="77777777" w:rsidR="004C36F0" w:rsidRPr="00BC1FB1" w:rsidRDefault="004C36F0" w:rsidP="005E4C4C">
      <w:pPr>
        <w:pStyle w:val="Heading2"/>
      </w:pPr>
      <w:bookmarkStart w:id="272" w:name="_Toc12452785"/>
      <w:r>
        <w:lastRenderedPageBreak/>
        <w:t>Decision M20.</w:t>
      </w:r>
      <w:r w:rsidRPr="00BC1FB1">
        <w:t>D5</w:t>
      </w:r>
      <w:r w:rsidR="00FF6927">
        <w:t xml:space="preserve"> </w:t>
      </w:r>
      <w:r w:rsidRPr="00BC1FB1">
        <w:t xml:space="preserve">- Contacting </w:t>
      </w:r>
      <w:proofErr w:type="spellStart"/>
      <w:r w:rsidRPr="00BC1FB1">
        <w:t>Solergy</w:t>
      </w:r>
      <w:proofErr w:type="spellEnd"/>
      <w:r w:rsidRPr="00BC1FB1">
        <w:t xml:space="preserve"> for use of </w:t>
      </w:r>
      <w:proofErr w:type="spellStart"/>
      <w:r w:rsidRPr="00BC1FB1">
        <w:t>Keymark</w:t>
      </w:r>
      <w:proofErr w:type="spellEnd"/>
      <w:r w:rsidRPr="00BC1FB1">
        <w:t xml:space="preserve"> logo</w:t>
      </w:r>
      <w:bookmarkEnd w:id="272"/>
      <w:r w:rsidRPr="00BC1FB1">
        <w:t xml:space="preserve"> </w:t>
      </w:r>
    </w:p>
    <w:p w14:paraId="7AABC510" w14:textId="77777777" w:rsidR="004C36F0" w:rsidRPr="00BC1FB1" w:rsidRDefault="004C36F0" w:rsidP="004C36F0">
      <w:pPr>
        <w:jc w:val="both"/>
        <w:rPr>
          <w:color w:val="1F497D" w:themeColor="text2"/>
          <w:lang w:val="en-US"/>
        </w:rPr>
      </w:pPr>
      <w:r w:rsidRPr="00BC1FB1">
        <w:rPr>
          <w:color w:val="1F497D" w:themeColor="text2"/>
          <w:lang w:val="en-US"/>
        </w:rPr>
        <w:t xml:space="preserve">It is decided that the SK manager contacts the entities responsible for this label and asks them to revise the reference to the Solar </w:t>
      </w:r>
      <w:proofErr w:type="spellStart"/>
      <w:r w:rsidRPr="00BC1FB1">
        <w:rPr>
          <w:color w:val="1F497D" w:themeColor="text2"/>
          <w:lang w:val="en-US"/>
        </w:rPr>
        <w:t>Keymark</w:t>
      </w:r>
      <w:proofErr w:type="spellEnd"/>
      <w:r w:rsidRPr="00BC1FB1">
        <w:rPr>
          <w:color w:val="1F497D" w:themeColor="text2"/>
          <w:lang w:val="en-US"/>
        </w:rPr>
        <w:t xml:space="preserve"> in this commercial label. </w:t>
      </w:r>
    </w:p>
    <w:p w14:paraId="2AB3E316" w14:textId="77777777" w:rsidR="004C36F0" w:rsidRPr="00BC1FB1" w:rsidRDefault="004C36F0" w:rsidP="004C36F0">
      <w:pPr>
        <w:jc w:val="both"/>
        <w:rPr>
          <w:b/>
          <w:color w:val="1F497D" w:themeColor="text2"/>
          <w:lang w:val="en-US"/>
        </w:rPr>
      </w:pPr>
      <w:r w:rsidRPr="00BC1FB1">
        <w:rPr>
          <w:color w:val="1F497D" w:themeColor="text2"/>
          <w:lang w:val="en-US"/>
        </w:rPr>
        <w:t>Similar procedures shall be taken with regard to other similar labels that are not officially endorsed by the SKN</w:t>
      </w:r>
      <w:r w:rsidRPr="00BC1FB1">
        <w:rPr>
          <w:b/>
          <w:color w:val="1F497D" w:themeColor="text2"/>
          <w:lang w:val="en-US"/>
        </w:rPr>
        <w:t>.</w:t>
      </w:r>
    </w:p>
    <w:p w14:paraId="521B889A" w14:textId="77777777" w:rsidR="004C36F0" w:rsidRPr="00D03E63" w:rsidRDefault="004C36F0" w:rsidP="004C36F0">
      <w:pPr>
        <w:jc w:val="both"/>
        <w:rPr>
          <w:i/>
          <w:lang w:val="fr-FR"/>
        </w:rPr>
      </w:pPr>
      <w:r w:rsidRPr="00D03E63">
        <w:rPr>
          <w:i/>
          <w:color w:val="1F497D" w:themeColor="text2"/>
          <w:lang w:val="fr-FR"/>
        </w:rPr>
        <w:t>Information on votes</w:t>
      </w:r>
      <w:proofErr w:type="gramStart"/>
      <w:r w:rsidRPr="00D03E63">
        <w:rPr>
          <w:i/>
          <w:color w:val="1F497D" w:themeColor="text2"/>
          <w:lang w:val="fr-FR"/>
        </w:rPr>
        <w:t>:  0</w:t>
      </w:r>
      <w:proofErr w:type="gramEnd"/>
      <w:r w:rsidRPr="00D03E63">
        <w:rPr>
          <w:i/>
          <w:color w:val="1F497D" w:themeColor="text2"/>
          <w:lang w:val="fr-FR"/>
        </w:rPr>
        <w:t xml:space="preserve"> </w:t>
      </w:r>
      <w:proofErr w:type="spellStart"/>
      <w:r w:rsidRPr="00D03E63">
        <w:rPr>
          <w:i/>
          <w:color w:val="1F497D" w:themeColor="text2"/>
          <w:lang w:val="fr-FR"/>
        </w:rPr>
        <w:t>negative</w:t>
      </w:r>
      <w:proofErr w:type="spellEnd"/>
      <w:r w:rsidRPr="00D03E63">
        <w:rPr>
          <w:i/>
          <w:color w:val="1F497D" w:themeColor="text2"/>
          <w:lang w:val="fr-FR"/>
        </w:rPr>
        <w:t xml:space="preserve"> votes - 1 abstentions  </w:t>
      </w:r>
    </w:p>
    <w:p w14:paraId="05544BF9" w14:textId="77777777" w:rsidR="004C36F0" w:rsidRPr="00D03E63" w:rsidRDefault="004C36F0" w:rsidP="004C36F0">
      <w:pPr>
        <w:rPr>
          <w:lang w:val="fr-FR"/>
        </w:rPr>
      </w:pPr>
    </w:p>
    <w:p w14:paraId="0DF342A3" w14:textId="77777777" w:rsidR="004C36F0" w:rsidRDefault="004C36F0" w:rsidP="005E4C4C">
      <w:pPr>
        <w:pStyle w:val="Heading2"/>
      </w:pPr>
      <w:bookmarkStart w:id="273" w:name="_Toc12452786"/>
      <w:r>
        <w:t>Decision M20.D6 – Approval of projects that will receive Solar Certification Fund</w:t>
      </w:r>
      <w:bookmarkEnd w:id="273"/>
    </w:p>
    <w:p w14:paraId="48501D03" w14:textId="77777777" w:rsidR="004C36F0" w:rsidRPr="00AE213A" w:rsidRDefault="004C36F0" w:rsidP="004C36F0">
      <w:pPr>
        <w:jc w:val="both"/>
        <w:rPr>
          <w:color w:val="1F497D" w:themeColor="text2"/>
          <w:lang w:val="en-US"/>
        </w:rPr>
      </w:pPr>
      <w:r w:rsidRPr="00AE213A">
        <w:rPr>
          <w:color w:val="1F497D" w:themeColor="text2"/>
          <w:lang w:val="en-US"/>
        </w:rPr>
        <w:t xml:space="preserve">The proposals recommend by the Solar Certification Fund Steering Group for funding as described in document </w:t>
      </w:r>
      <w:r w:rsidR="00FF6927" w:rsidRPr="00FF6927">
        <w:rPr>
          <w:color w:val="1F497D" w:themeColor="text2"/>
          <w:lang w:val="en-US"/>
        </w:rPr>
        <w:t>‘SKN_N0273R1-SCF-Recommendations’</w:t>
      </w:r>
      <w:r w:rsidRPr="00AE213A">
        <w:rPr>
          <w:color w:val="1F497D" w:themeColor="text2"/>
          <w:lang w:val="en-US"/>
        </w:rPr>
        <w:t xml:space="preserve"> are accepted and the corresponding activities will be funded.</w:t>
      </w:r>
    </w:p>
    <w:p w14:paraId="4475E5F7" w14:textId="77777777" w:rsidR="004C36F0" w:rsidRPr="00D03E63" w:rsidRDefault="004C36F0" w:rsidP="004C36F0">
      <w:pPr>
        <w:jc w:val="both"/>
        <w:rPr>
          <w:i/>
          <w:lang w:val="fr-FR"/>
        </w:rPr>
      </w:pPr>
      <w:r w:rsidRPr="00D03E63">
        <w:rPr>
          <w:i/>
          <w:color w:val="1F497D" w:themeColor="text2"/>
          <w:lang w:val="fr-FR"/>
        </w:rPr>
        <w:t>Information on votes</w:t>
      </w:r>
      <w:proofErr w:type="gramStart"/>
      <w:r w:rsidRPr="00D03E63">
        <w:rPr>
          <w:i/>
          <w:color w:val="1F497D" w:themeColor="text2"/>
          <w:lang w:val="fr-FR"/>
        </w:rPr>
        <w:t>:  0</w:t>
      </w:r>
      <w:proofErr w:type="gramEnd"/>
      <w:r w:rsidRPr="00D03E63">
        <w:rPr>
          <w:i/>
          <w:color w:val="1F497D" w:themeColor="text2"/>
          <w:lang w:val="fr-FR"/>
        </w:rPr>
        <w:t xml:space="preserve"> </w:t>
      </w:r>
      <w:proofErr w:type="spellStart"/>
      <w:r w:rsidRPr="00D03E63">
        <w:rPr>
          <w:i/>
          <w:color w:val="1F497D" w:themeColor="text2"/>
          <w:lang w:val="fr-FR"/>
        </w:rPr>
        <w:t>negative</w:t>
      </w:r>
      <w:proofErr w:type="spellEnd"/>
      <w:r w:rsidRPr="00D03E63">
        <w:rPr>
          <w:i/>
          <w:color w:val="1F497D" w:themeColor="text2"/>
          <w:lang w:val="fr-FR"/>
        </w:rPr>
        <w:t xml:space="preserve"> votes - 4 abstentions  </w:t>
      </w:r>
    </w:p>
    <w:p w14:paraId="7A040174" w14:textId="77777777" w:rsidR="004C36F0" w:rsidRPr="00D03E63" w:rsidRDefault="004C36F0" w:rsidP="004C36F0">
      <w:pPr>
        <w:rPr>
          <w:lang w:val="fr-FR"/>
        </w:rPr>
      </w:pPr>
    </w:p>
    <w:p w14:paraId="06B8BF59" w14:textId="77777777" w:rsidR="004C36F0" w:rsidRDefault="004C36F0" w:rsidP="005E4C4C">
      <w:pPr>
        <w:pStyle w:val="Heading2"/>
      </w:pPr>
      <w:bookmarkStart w:id="274" w:name="_Toc12452787"/>
      <w:r>
        <w:t>Decision M20.D7 – Establishment of a WG for AP2: Improve Marketing and Communication activities</w:t>
      </w:r>
      <w:bookmarkEnd w:id="274"/>
    </w:p>
    <w:p w14:paraId="789164B6" w14:textId="77777777" w:rsidR="004C36F0" w:rsidRPr="00AE213A" w:rsidRDefault="004C36F0" w:rsidP="004C36F0">
      <w:pPr>
        <w:jc w:val="both"/>
        <w:rPr>
          <w:color w:val="1F497D" w:themeColor="text2"/>
          <w:lang w:val="en-US"/>
        </w:rPr>
      </w:pPr>
      <w:r>
        <w:rPr>
          <w:color w:val="1F497D" w:themeColor="text2"/>
          <w:lang w:val="en-US"/>
        </w:rPr>
        <w:t xml:space="preserve">Establish a WG with the following members: Oscar </w:t>
      </w:r>
      <w:proofErr w:type="spellStart"/>
      <w:r>
        <w:rPr>
          <w:color w:val="1F497D" w:themeColor="text2"/>
          <w:lang w:val="en-US"/>
        </w:rPr>
        <w:t>Mogro</w:t>
      </w:r>
      <w:proofErr w:type="spellEnd"/>
      <w:r>
        <w:rPr>
          <w:color w:val="1F497D" w:themeColor="text2"/>
          <w:lang w:val="en-US"/>
        </w:rPr>
        <w:t xml:space="preserve">, Pedro Dias (Chair), Christian </w:t>
      </w:r>
      <w:proofErr w:type="spellStart"/>
      <w:r>
        <w:rPr>
          <w:color w:val="1F497D" w:themeColor="text2"/>
          <w:lang w:val="en-US"/>
        </w:rPr>
        <w:t>Stadler</w:t>
      </w:r>
      <w:proofErr w:type="spellEnd"/>
      <w:r>
        <w:rPr>
          <w:color w:val="1F497D" w:themeColor="text2"/>
          <w:lang w:val="en-US"/>
        </w:rPr>
        <w:t xml:space="preserve">, Jaime Fernandez, Jan Erik Nielsen, Henry </w:t>
      </w:r>
      <w:proofErr w:type="spellStart"/>
      <w:r>
        <w:rPr>
          <w:color w:val="1F497D" w:themeColor="text2"/>
          <w:lang w:val="en-US"/>
        </w:rPr>
        <w:t>Rosik</w:t>
      </w:r>
      <w:proofErr w:type="spellEnd"/>
      <w:r>
        <w:rPr>
          <w:color w:val="1F497D" w:themeColor="text2"/>
          <w:lang w:val="en-US"/>
        </w:rPr>
        <w:t>.</w:t>
      </w:r>
    </w:p>
    <w:p w14:paraId="7CD1A0D6" w14:textId="77777777" w:rsidR="004C36F0" w:rsidRDefault="004C36F0" w:rsidP="004C36F0">
      <w:pPr>
        <w:jc w:val="both"/>
        <w:rPr>
          <w:i/>
          <w:color w:val="1F497D" w:themeColor="text2"/>
          <w:lang w:val="en-US"/>
        </w:rPr>
      </w:pPr>
      <w:r w:rsidRPr="00AE213A">
        <w:rPr>
          <w:i/>
          <w:color w:val="1F497D" w:themeColor="text2"/>
          <w:lang w:val="en-US"/>
        </w:rPr>
        <w:t xml:space="preserve">Information on votes: </w:t>
      </w:r>
      <w:r>
        <w:rPr>
          <w:i/>
          <w:color w:val="1F497D" w:themeColor="text2"/>
          <w:lang w:val="en-US"/>
        </w:rPr>
        <w:t>Unanimous decision.</w:t>
      </w:r>
      <w:r w:rsidRPr="00AE213A">
        <w:rPr>
          <w:i/>
          <w:color w:val="1F497D" w:themeColor="text2"/>
          <w:lang w:val="en-US"/>
        </w:rPr>
        <w:t xml:space="preserve">  </w:t>
      </w:r>
    </w:p>
    <w:p w14:paraId="1114225D" w14:textId="77777777" w:rsidR="004C36F0" w:rsidRDefault="004C36F0" w:rsidP="004C36F0">
      <w:pPr>
        <w:jc w:val="both"/>
        <w:rPr>
          <w:i/>
          <w:color w:val="1F497D" w:themeColor="text2"/>
          <w:lang w:val="en-US"/>
        </w:rPr>
      </w:pPr>
      <w:r w:rsidRPr="00AA6725">
        <w:rPr>
          <w:i/>
          <w:color w:val="1F497D" w:themeColor="text2"/>
          <w:lang w:val="en-US"/>
        </w:rPr>
        <w:t xml:space="preserve">See item 33 regarding the recognition of the </w:t>
      </w:r>
      <w:proofErr w:type="spellStart"/>
      <w:r w:rsidRPr="00AA6725">
        <w:rPr>
          <w:i/>
          <w:color w:val="1F497D" w:themeColor="text2"/>
          <w:lang w:val="en-US"/>
        </w:rPr>
        <w:t>Keymark</w:t>
      </w:r>
      <w:proofErr w:type="spellEnd"/>
      <w:r w:rsidRPr="00AA6725">
        <w:rPr>
          <w:i/>
          <w:color w:val="1F497D" w:themeColor="text2"/>
          <w:lang w:val="en-US"/>
        </w:rPr>
        <w:t xml:space="preserve"> outside Europe, it was agreed that this working group would also take on this task.</w:t>
      </w:r>
    </w:p>
    <w:p w14:paraId="4C76FD8F" w14:textId="77777777" w:rsidR="004C36F0" w:rsidRDefault="004C36F0" w:rsidP="004C36F0">
      <w:pPr>
        <w:rPr>
          <w:lang w:val="en-GB"/>
        </w:rPr>
      </w:pPr>
    </w:p>
    <w:p w14:paraId="0BEA447F" w14:textId="77777777" w:rsidR="004C36F0" w:rsidRDefault="004C36F0" w:rsidP="005E4C4C">
      <w:pPr>
        <w:pStyle w:val="Heading2"/>
      </w:pPr>
      <w:bookmarkStart w:id="275" w:name="_Toc12452788"/>
      <w:r w:rsidRPr="00AE213A">
        <w:t>Decision M20.</w:t>
      </w:r>
      <w:r>
        <w:t xml:space="preserve">D8 – Establishment of a WG for AP3: </w:t>
      </w:r>
      <w:proofErr w:type="spellStart"/>
      <w:r>
        <w:t>Analyze</w:t>
      </w:r>
      <w:proofErr w:type="spellEnd"/>
      <w:r>
        <w:t xml:space="preserve"> the development of a certification scheme for installers and installations</w:t>
      </w:r>
      <w:bookmarkEnd w:id="275"/>
    </w:p>
    <w:p w14:paraId="3552850B" w14:textId="77777777" w:rsidR="004C36F0" w:rsidRPr="00ED3D70" w:rsidRDefault="004C36F0" w:rsidP="004C36F0">
      <w:pPr>
        <w:jc w:val="both"/>
        <w:rPr>
          <w:color w:val="1F497D" w:themeColor="text2"/>
          <w:lang w:val="en-US"/>
        </w:rPr>
      </w:pPr>
      <w:r w:rsidRPr="00ED3D70">
        <w:rPr>
          <w:color w:val="1F497D" w:themeColor="text2"/>
          <w:lang w:val="en-US"/>
        </w:rPr>
        <w:t>Establis</w:t>
      </w:r>
      <w:r>
        <w:rPr>
          <w:color w:val="1F497D" w:themeColor="text2"/>
          <w:lang w:val="en-US"/>
        </w:rPr>
        <w:t>h</w:t>
      </w:r>
      <w:r w:rsidRPr="00ED3D70">
        <w:rPr>
          <w:color w:val="1F497D" w:themeColor="text2"/>
          <w:lang w:val="en-US"/>
        </w:rPr>
        <w:t>ment of a WG with the following members: Gerard Van Amerongen, Peter Kovacs, Jan Erik Nielsen, Jaime Fernandez</w:t>
      </w:r>
      <w:r>
        <w:rPr>
          <w:color w:val="1F497D" w:themeColor="text2"/>
          <w:lang w:val="en-US"/>
        </w:rPr>
        <w:t xml:space="preserve">, Katharina Meyer (Chair), </w:t>
      </w:r>
      <w:proofErr w:type="spellStart"/>
      <w:r>
        <w:rPr>
          <w:color w:val="1F497D" w:themeColor="text2"/>
          <w:lang w:val="en-US"/>
        </w:rPr>
        <w:t>Vinod</w:t>
      </w:r>
      <w:proofErr w:type="spellEnd"/>
      <w:r>
        <w:rPr>
          <w:color w:val="1F497D" w:themeColor="text2"/>
          <w:lang w:val="en-US"/>
        </w:rPr>
        <w:t xml:space="preserve"> Sharma, </w:t>
      </w:r>
      <w:proofErr w:type="spellStart"/>
      <w:r>
        <w:rPr>
          <w:color w:val="1F497D" w:themeColor="text2"/>
          <w:lang w:val="en-US"/>
        </w:rPr>
        <w:t>Malte</w:t>
      </w:r>
      <w:proofErr w:type="spellEnd"/>
      <w:r>
        <w:rPr>
          <w:color w:val="1F497D" w:themeColor="text2"/>
          <w:lang w:val="en-US"/>
        </w:rPr>
        <w:t xml:space="preserve"> </w:t>
      </w:r>
      <w:proofErr w:type="spellStart"/>
      <w:r>
        <w:rPr>
          <w:color w:val="1F497D" w:themeColor="text2"/>
          <w:lang w:val="en-US"/>
        </w:rPr>
        <w:t>Kottwitz</w:t>
      </w:r>
      <w:proofErr w:type="spellEnd"/>
      <w:r>
        <w:rPr>
          <w:color w:val="1F497D" w:themeColor="text2"/>
          <w:lang w:val="en-US"/>
        </w:rPr>
        <w:t xml:space="preserve">, Luis González, Alberto Garcia, Pedro Dias, Oscar </w:t>
      </w:r>
      <w:proofErr w:type="spellStart"/>
      <w:r>
        <w:rPr>
          <w:color w:val="1F497D" w:themeColor="text2"/>
          <w:lang w:val="en-US"/>
        </w:rPr>
        <w:t>Mogro</w:t>
      </w:r>
      <w:proofErr w:type="spellEnd"/>
      <w:r>
        <w:rPr>
          <w:color w:val="1F497D" w:themeColor="text2"/>
          <w:lang w:val="en-US"/>
        </w:rPr>
        <w:t xml:space="preserve"> and Henry </w:t>
      </w:r>
      <w:proofErr w:type="spellStart"/>
      <w:r>
        <w:rPr>
          <w:color w:val="1F497D" w:themeColor="text2"/>
          <w:lang w:val="en-US"/>
        </w:rPr>
        <w:t>Rosik</w:t>
      </w:r>
      <w:proofErr w:type="spellEnd"/>
      <w:r>
        <w:rPr>
          <w:color w:val="1F497D" w:themeColor="text2"/>
          <w:lang w:val="en-US"/>
        </w:rPr>
        <w:t>.</w:t>
      </w:r>
    </w:p>
    <w:p w14:paraId="39C6C6B8" w14:textId="77777777" w:rsidR="004C36F0" w:rsidRDefault="004C36F0" w:rsidP="004C36F0">
      <w:pPr>
        <w:jc w:val="both"/>
        <w:rPr>
          <w:i/>
          <w:color w:val="1F497D" w:themeColor="text2"/>
          <w:lang w:val="en-US"/>
        </w:rPr>
      </w:pPr>
      <w:r w:rsidRPr="00AE213A">
        <w:rPr>
          <w:i/>
          <w:color w:val="1F497D" w:themeColor="text2"/>
          <w:lang w:val="en-US"/>
        </w:rPr>
        <w:t xml:space="preserve">Information on votes: </w:t>
      </w:r>
      <w:r w:rsidRPr="0039618A">
        <w:rPr>
          <w:i/>
          <w:color w:val="1F497D" w:themeColor="text2"/>
          <w:lang w:val="en-US"/>
        </w:rPr>
        <w:t xml:space="preserve">Unanimous decision.  </w:t>
      </w:r>
    </w:p>
    <w:p w14:paraId="19C264E0" w14:textId="77777777" w:rsidR="004C36F0" w:rsidRDefault="004C36F0" w:rsidP="004C36F0">
      <w:pPr>
        <w:rPr>
          <w:lang w:val="en-GB"/>
        </w:rPr>
      </w:pPr>
    </w:p>
    <w:p w14:paraId="51A4ABA8" w14:textId="77777777" w:rsidR="004C36F0" w:rsidRDefault="004C36F0" w:rsidP="005E4C4C">
      <w:pPr>
        <w:pStyle w:val="Heading2"/>
      </w:pPr>
      <w:bookmarkStart w:id="276" w:name="_Toc12452789"/>
      <w:r>
        <w:t>Decision M20.D9 – Establishment of a WG for AP4: Effort to boost the Certification of new Products in Scheme Rules</w:t>
      </w:r>
      <w:bookmarkEnd w:id="276"/>
      <w:r>
        <w:t xml:space="preserve"> </w:t>
      </w:r>
    </w:p>
    <w:p w14:paraId="355A3468" w14:textId="77777777" w:rsidR="004C36F0" w:rsidRPr="00ED3D70" w:rsidRDefault="004C36F0" w:rsidP="004C36F0">
      <w:pPr>
        <w:jc w:val="both"/>
        <w:rPr>
          <w:color w:val="1F497D" w:themeColor="text2"/>
          <w:lang w:val="en-US"/>
        </w:rPr>
      </w:pPr>
      <w:proofErr w:type="gramStart"/>
      <w:r w:rsidRPr="00ED3D70">
        <w:rPr>
          <w:color w:val="1F497D" w:themeColor="text2"/>
          <w:lang w:val="en-US"/>
        </w:rPr>
        <w:t xml:space="preserve">Establishment of a </w:t>
      </w:r>
      <w:r>
        <w:rPr>
          <w:color w:val="1F497D" w:themeColor="text2"/>
          <w:lang w:val="en-US"/>
        </w:rPr>
        <w:t>WG</w:t>
      </w:r>
      <w:r w:rsidRPr="00ED3D70">
        <w:rPr>
          <w:color w:val="1F497D" w:themeColor="text2"/>
          <w:lang w:val="en-US"/>
        </w:rPr>
        <w:t xml:space="preserve"> with the following members Gerard Van Amerongen</w:t>
      </w:r>
      <w:r>
        <w:rPr>
          <w:color w:val="1F497D" w:themeColor="text2"/>
          <w:lang w:val="en-US"/>
        </w:rPr>
        <w:t xml:space="preserve">, Katharina Meyer (Chair), Jaime Fernandez, Ulrich Fritzsche, Stephan Fischer, </w:t>
      </w:r>
      <w:proofErr w:type="spellStart"/>
      <w:r>
        <w:rPr>
          <w:color w:val="1F497D" w:themeColor="text2"/>
          <w:lang w:val="en-US"/>
        </w:rPr>
        <w:t>Korbinian</w:t>
      </w:r>
      <w:proofErr w:type="spellEnd"/>
      <w:r>
        <w:rPr>
          <w:color w:val="1F497D" w:themeColor="text2"/>
          <w:lang w:val="en-US"/>
        </w:rPr>
        <w:t xml:space="preserve"> Kramer.</w:t>
      </w:r>
      <w:proofErr w:type="gramEnd"/>
      <w:r w:rsidRPr="00ED3D70">
        <w:rPr>
          <w:color w:val="1F497D" w:themeColor="text2"/>
          <w:lang w:val="en-US"/>
        </w:rPr>
        <w:t xml:space="preserve"> </w:t>
      </w:r>
    </w:p>
    <w:p w14:paraId="60995498" w14:textId="77777777" w:rsidR="004C36F0" w:rsidRDefault="004C36F0" w:rsidP="004C36F0">
      <w:pPr>
        <w:jc w:val="both"/>
        <w:rPr>
          <w:i/>
          <w:color w:val="1F497D" w:themeColor="text2"/>
          <w:lang w:val="en-US"/>
        </w:rPr>
      </w:pPr>
      <w:r w:rsidRPr="00AE213A">
        <w:rPr>
          <w:i/>
          <w:color w:val="1F497D" w:themeColor="text2"/>
          <w:lang w:val="en-US"/>
        </w:rPr>
        <w:t xml:space="preserve">Information on votes: </w:t>
      </w:r>
      <w:r w:rsidRPr="0039618A">
        <w:rPr>
          <w:i/>
          <w:color w:val="1F497D" w:themeColor="text2"/>
          <w:lang w:val="en-US"/>
        </w:rPr>
        <w:t>Unanimous decision</w:t>
      </w:r>
    </w:p>
    <w:p w14:paraId="754F2AC0" w14:textId="77777777" w:rsidR="004C36F0" w:rsidRDefault="004C36F0" w:rsidP="004C36F0">
      <w:pPr>
        <w:rPr>
          <w:lang w:val="en-GB"/>
        </w:rPr>
      </w:pPr>
    </w:p>
    <w:p w14:paraId="7927F84A" w14:textId="77777777" w:rsidR="004C36F0" w:rsidRDefault="004C36F0" w:rsidP="005E4C4C">
      <w:pPr>
        <w:pStyle w:val="Heading2"/>
      </w:pPr>
      <w:bookmarkStart w:id="277" w:name="_Toc12452790"/>
      <w:r>
        <w:t>Decision M20.D10 – Establishment of a WG for AP6: Prepare a thorough plan for all the new Legal Requirements and future changes in the Market</w:t>
      </w:r>
      <w:bookmarkEnd w:id="277"/>
    </w:p>
    <w:p w14:paraId="0D6D287F" w14:textId="77777777" w:rsidR="004C36F0" w:rsidRPr="00ED3D70" w:rsidRDefault="004C36F0" w:rsidP="004C36F0">
      <w:pPr>
        <w:jc w:val="both"/>
        <w:rPr>
          <w:color w:val="1F497D" w:themeColor="text2"/>
          <w:lang w:val="en-US"/>
        </w:rPr>
      </w:pPr>
      <w:r w:rsidRPr="00ED3D70">
        <w:rPr>
          <w:color w:val="1F497D" w:themeColor="text2"/>
          <w:lang w:val="en-US"/>
        </w:rPr>
        <w:t>Establish a WG with the following members Gerard Van Amerongen</w:t>
      </w:r>
      <w:r>
        <w:rPr>
          <w:color w:val="1F497D" w:themeColor="text2"/>
          <w:lang w:val="en-US"/>
        </w:rPr>
        <w:t xml:space="preserve"> (Chair)</w:t>
      </w:r>
      <w:r w:rsidRPr="00ED3D70">
        <w:rPr>
          <w:color w:val="1F497D" w:themeColor="text2"/>
          <w:lang w:val="en-US"/>
        </w:rPr>
        <w:t xml:space="preserve">, Ulrich Fritzsche, Pedro Dias, Jaime Fernandez, Oscar </w:t>
      </w:r>
      <w:proofErr w:type="spellStart"/>
      <w:r w:rsidRPr="00ED3D70">
        <w:rPr>
          <w:color w:val="1F497D" w:themeColor="text2"/>
          <w:lang w:val="en-US"/>
        </w:rPr>
        <w:t>Mogro</w:t>
      </w:r>
      <w:proofErr w:type="spellEnd"/>
      <w:r>
        <w:rPr>
          <w:color w:val="1F497D" w:themeColor="text2"/>
          <w:lang w:val="en-US"/>
        </w:rPr>
        <w:t xml:space="preserve">, Christian </w:t>
      </w:r>
      <w:proofErr w:type="spellStart"/>
      <w:r>
        <w:rPr>
          <w:color w:val="1F497D" w:themeColor="text2"/>
          <w:lang w:val="en-US"/>
        </w:rPr>
        <w:t>Stadler</w:t>
      </w:r>
      <w:proofErr w:type="spellEnd"/>
      <w:r>
        <w:rPr>
          <w:color w:val="1F497D" w:themeColor="text2"/>
          <w:lang w:val="en-US"/>
        </w:rPr>
        <w:t xml:space="preserve">, and </w:t>
      </w:r>
      <w:proofErr w:type="spellStart"/>
      <w:r>
        <w:rPr>
          <w:color w:val="1F497D" w:themeColor="text2"/>
          <w:lang w:val="en-US"/>
        </w:rPr>
        <w:t>Korbinian</w:t>
      </w:r>
      <w:proofErr w:type="spellEnd"/>
      <w:r>
        <w:rPr>
          <w:color w:val="1F497D" w:themeColor="text2"/>
          <w:lang w:val="en-US"/>
        </w:rPr>
        <w:t xml:space="preserve"> Kramer.</w:t>
      </w:r>
    </w:p>
    <w:p w14:paraId="2FB73C1F" w14:textId="77777777" w:rsidR="004C36F0" w:rsidRPr="00AE213A" w:rsidRDefault="004C36F0" w:rsidP="004C36F0">
      <w:pPr>
        <w:jc w:val="both"/>
        <w:rPr>
          <w:i/>
          <w:lang w:val="en-US"/>
        </w:rPr>
      </w:pPr>
      <w:r w:rsidRPr="00AE213A">
        <w:rPr>
          <w:i/>
          <w:color w:val="1F497D" w:themeColor="text2"/>
          <w:lang w:val="en-US"/>
        </w:rPr>
        <w:t xml:space="preserve">Information on votes: </w:t>
      </w:r>
      <w:r>
        <w:rPr>
          <w:i/>
          <w:color w:val="1F497D" w:themeColor="text2"/>
          <w:lang w:val="en-US"/>
        </w:rPr>
        <w:t>Unanimous decision</w:t>
      </w:r>
      <w:r w:rsidRPr="00AE213A">
        <w:rPr>
          <w:i/>
          <w:color w:val="1F497D" w:themeColor="text2"/>
          <w:lang w:val="en-US"/>
        </w:rPr>
        <w:t xml:space="preserve">  </w:t>
      </w:r>
    </w:p>
    <w:p w14:paraId="238A3CA4" w14:textId="77777777" w:rsidR="004C36F0" w:rsidRDefault="004C36F0" w:rsidP="004C36F0">
      <w:pPr>
        <w:rPr>
          <w:lang w:val="en-GB"/>
        </w:rPr>
      </w:pPr>
    </w:p>
    <w:p w14:paraId="09452F15" w14:textId="77777777" w:rsidR="004C36F0" w:rsidRDefault="004C36F0" w:rsidP="005E4C4C">
      <w:pPr>
        <w:pStyle w:val="Heading2"/>
      </w:pPr>
      <w:bookmarkStart w:id="278" w:name="_Toc12452791"/>
      <w:r>
        <w:lastRenderedPageBreak/>
        <w:t>Decision M20.D11 – Appointment of Harald Drueck as Honorary SKN Chairman</w:t>
      </w:r>
      <w:bookmarkEnd w:id="278"/>
      <w:r>
        <w:t xml:space="preserve"> </w:t>
      </w:r>
    </w:p>
    <w:p w14:paraId="3E2BE164" w14:textId="77777777" w:rsidR="004C36F0" w:rsidRPr="003E32E3" w:rsidRDefault="004C36F0" w:rsidP="004C36F0">
      <w:pPr>
        <w:jc w:val="both"/>
        <w:rPr>
          <w:color w:val="1F497D" w:themeColor="text2"/>
          <w:lang w:val="en-US"/>
        </w:rPr>
      </w:pPr>
      <w:r w:rsidRPr="003E32E3">
        <w:rPr>
          <w:color w:val="1F497D" w:themeColor="text2"/>
          <w:lang w:val="en-US"/>
        </w:rPr>
        <w:t xml:space="preserve">Appreciating </w:t>
      </w:r>
      <w:proofErr w:type="spellStart"/>
      <w:r w:rsidRPr="003E32E3">
        <w:rPr>
          <w:color w:val="1F497D" w:themeColor="text2"/>
          <w:lang w:val="en-US"/>
        </w:rPr>
        <w:t>Harald’s</w:t>
      </w:r>
      <w:proofErr w:type="spellEnd"/>
      <w:r w:rsidRPr="003E32E3">
        <w:rPr>
          <w:color w:val="1F497D" w:themeColor="text2"/>
          <w:lang w:val="en-US"/>
        </w:rPr>
        <w:t xml:space="preserve"> superb SKN chairmanship over the years, he is appointed as “Honorary SKN Chairman”. Honorary SKN Chairmen can attend</w:t>
      </w:r>
      <w:r>
        <w:rPr>
          <w:color w:val="1F497D" w:themeColor="text2"/>
          <w:lang w:val="en-US"/>
        </w:rPr>
        <w:t xml:space="preserve"> any</w:t>
      </w:r>
      <w:r w:rsidRPr="003E32E3">
        <w:rPr>
          <w:color w:val="1F497D" w:themeColor="text2"/>
          <w:lang w:val="en-US"/>
        </w:rPr>
        <w:t xml:space="preserve"> future SKN meetings as observers. </w:t>
      </w:r>
    </w:p>
    <w:p w14:paraId="34728BFA" w14:textId="77777777" w:rsidR="004C36F0" w:rsidRPr="00AE213A" w:rsidRDefault="004C36F0" w:rsidP="004C36F0">
      <w:pPr>
        <w:jc w:val="both"/>
        <w:rPr>
          <w:color w:val="1F497D" w:themeColor="text2"/>
          <w:lang w:val="en-US"/>
        </w:rPr>
      </w:pPr>
      <w:r w:rsidRPr="003E32E3">
        <w:rPr>
          <w:color w:val="1F497D" w:themeColor="text2"/>
          <w:lang w:val="en-US"/>
        </w:rPr>
        <w:t xml:space="preserve">Note: Experience and network of Honorary Chairmen could be useful for the continuity of the SKN and in connection with promoting the Solar </w:t>
      </w:r>
      <w:proofErr w:type="spellStart"/>
      <w:r w:rsidRPr="003E32E3">
        <w:rPr>
          <w:color w:val="1F497D" w:themeColor="text2"/>
          <w:lang w:val="en-US"/>
        </w:rPr>
        <w:t>Keymark</w:t>
      </w:r>
      <w:proofErr w:type="spellEnd"/>
    </w:p>
    <w:p w14:paraId="2970B6B6" w14:textId="77777777" w:rsidR="004C36F0" w:rsidRDefault="004C36F0" w:rsidP="004C36F0">
      <w:pPr>
        <w:jc w:val="both"/>
        <w:rPr>
          <w:i/>
          <w:color w:val="1F497D" w:themeColor="text2"/>
          <w:lang w:val="en-US"/>
        </w:rPr>
      </w:pPr>
      <w:r w:rsidRPr="00AE213A">
        <w:rPr>
          <w:i/>
          <w:color w:val="1F497D" w:themeColor="text2"/>
          <w:lang w:val="en-US"/>
        </w:rPr>
        <w:t xml:space="preserve">Information on votes: </w:t>
      </w:r>
      <w:r>
        <w:rPr>
          <w:i/>
          <w:color w:val="1F497D" w:themeColor="text2"/>
          <w:lang w:val="en-US"/>
        </w:rPr>
        <w:t>Unanimous decision</w:t>
      </w:r>
      <w:r w:rsidRPr="00AE213A">
        <w:rPr>
          <w:i/>
          <w:color w:val="1F497D" w:themeColor="text2"/>
          <w:lang w:val="en-US"/>
        </w:rPr>
        <w:t xml:space="preserve">  </w:t>
      </w:r>
    </w:p>
    <w:p w14:paraId="641E2321" w14:textId="77777777" w:rsidR="004C36F0" w:rsidRDefault="004C36F0" w:rsidP="004C36F0">
      <w:pPr>
        <w:rPr>
          <w:lang w:val="en-GB"/>
        </w:rPr>
      </w:pPr>
    </w:p>
    <w:p w14:paraId="73369FF9" w14:textId="77777777" w:rsidR="004C36F0" w:rsidRDefault="004C36F0" w:rsidP="005E4C4C">
      <w:pPr>
        <w:pStyle w:val="Heading2"/>
      </w:pPr>
      <w:bookmarkStart w:id="279" w:name="_Toc12452792"/>
      <w:r>
        <w:t xml:space="preserve">Decision M20.D12 – Funding to </w:t>
      </w:r>
      <w:r w:rsidRPr="00B03A99">
        <w:t xml:space="preserve">TÜV </w:t>
      </w:r>
      <w:proofErr w:type="spellStart"/>
      <w:r w:rsidRPr="00B03A99">
        <w:t>Rheinland</w:t>
      </w:r>
      <w:proofErr w:type="spellEnd"/>
      <w:r w:rsidRPr="00B03A99">
        <w:t xml:space="preserve"> </w:t>
      </w:r>
      <w:proofErr w:type="spellStart"/>
      <w:r w:rsidRPr="00B03A99">
        <w:t>Energie</w:t>
      </w:r>
      <w:proofErr w:type="spellEnd"/>
      <w:r w:rsidRPr="00B03A99">
        <w:t xml:space="preserve"> und </w:t>
      </w:r>
      <w:proofErr w:type="spellStart"/>
      <w:r w:rsidRPr="00B03A99">
        <w:t>Umwelt</w:t>
      </w:r>
      <w:proofErr w:type="spellEnd"/>
      <w:r>
        <w:t xml:space="preserve"> </w:t>
      </w:r>
      <w:r w:rsidRPr="00B03A99">
        <w:t>GmbH</w:t>
      </w:r>
      <w:r>
        <w:t xml:space="preserve"> for the work done by Ulrich Fritzsche as leader of the Working Group for Resolution regarding new Annex J for PVT products</w:t>
      </w:r>
      <w:bookmarkEnd w:id="279"/>
      <w:r>
        <w:t xml:space="preserve"> </w:t>
      </w:r>
    </w:p>
    <w:p w14:paraId="11A3FE62" w14:textId="77777777" w:rsidR="004C36F0" w:rsidRPr="00AA6725" w:rsidRDefault="004C36F0" w:rsidP="004C36F0">
      <w:pPr>
        <w:jc w:val="both"/>
        <w:rPr>
          <w:color w:val="1F497D" w:themeColor="text2"/>
          <w:lang w:val="en-US"/>
        </w:rPr>
      </w:pPr>
      <w:r>
        <w:rPr>
          <w:color w:val="1F497D" w:themeColor="text2"/>
          <w:lang w:val="en-US"/>
        </w:rPr>
        <w:t>To provide the f</w:t>
      </w:r>
      <w:r w:rsidRPr="00AA6725">
        <w:rPr>
          <w:color w:val="1F497D" w:themeColor="text2"/>
          <w:lang w:val="en-US"/>
        </w:rPr>
        <w:t xml:space="preserve">unding of 500 </w:t>
      </w:r>
      <w:r>
        <w:rPr>
          <w:color w:val="1F497D" w:themeColor="text2"/>
          <w:lang w:val="en-US"/>
        </w:rPr>
        <w:t>€ to</w:t>
      </w:r>
      <w:r w:rsidRPr="00AA6725">
        <w:rPr>
          <w:color w:val="1F497D" w:themeColor="text2"/>
          <w:lang w:val="en-US"/>
        </w:rPr>
        <w:t xml:space="preserve"> </w:t>
      </w:r>
      <w:r w:rsidRPr="00B03A99">
        <w:rPr>
          <w:color w:val="1F497D" w:themeColor="text2"/>
          <w:lang w:val="en-US"/>
        </w:rPr>
        <w:t xml:space="preserve">TÜV </w:t>
      </w:r>
      <w:proofErr w:type="spellStart"/>
      <w:r w:rsidRPr="00B03A99">
        <w:rPr>
          <w:color w:val="1F497D" w:themeColor="text2"/>
          <w:lang w:val="en-US"/>
        </w:rPr>
        <w:t>Rheinland</w:t>
      </w:r>
      <w:proofErr w:type="spellEnd"/>
      <w:r w:rsidRPr="00B03A99">
        <w:rPr>
          <w:color w:val="1F497D" w:themeColor="text2"/>
          <w:lang w:val="en-US"/>
        </w:rPr>
        <w:t xml:space="preserve"> </w:t>
      </w:r>
      <w:proofErr w:type="spellStart"/>
      <w:r w:rsidRPr="00B03A99">
        <w:rPr>
          <w:color w:val="1F497D" w:themeColor="text2"/>
          <w:lang w:val="en-US"/>
        </w:rPr>
        <w:t>Energie</w:t>
      </w:r>
      <w:proofErr w:type="spellEnd"/>
      <w:r w:rsidRPr="00B03A99">
        <w:rPr>
          <w:color w:val="1F497D" w:themeColor="text2"/>
          <w:lang w:val="en-US"/>
        </w:rPr>
        <w:t xml:space="preserve"> und </w:t>
      </w:r>
      <w:proofErr w:type="spellStart"/>
      <w:r w:rsidRPr="00B03A99">
        <w:rPr>
          <w:color w:val="1F497D" w:themeColor="text2"/>
          <w:lang w:val="en-US"/>
        </w:rPr>
        <w:t>Umwelt</w:t>
      </w:r>
      <w:proofErr w:type="spellEnd"/>
      <w:r w:rsidRPr="00B03A99">
        <w:rPr>
          <w:color w:val="1F497D" w:themeColor="text2"/>
          <w:lang w:val="en-US"/>
        </w:rPr>
        <w:t xml:space="preserve"> GmbH </w:t>
      </w:r>
      <w:r w:rsidRPr="00AA6725">
        <w:rPr>
          <w:color w:val="1F497D" w:themeColor="text2"/>
          <w:lang w:val="en-US"/>
        </w:rPr>
        <w:t xml:space="preserve">for </w:t>
      </w:r>
      <w:r>
        <w:rPr>
          <w:color w:val="1F497D" w:themeColor="text2"/>
          <w:lang w:val="en-US"/>
        </w:rPr>
        <w:t xml:space="preserve">the work done by </w:t>
      </w:r>
      <w:r w:rsidRPr="00AA6725">
        <w:rPr>
          <w:color w:val="1F497D" w:themeColor="text2"/>
          <w:lang w:val="en-US"/>
        </w:rPr>
        <w:t>Ulrich Fritz</w:t>
      </w:r>
      <w:r>
        <w:rPr>
          <w:color w:val="1F497D" w:themeColor="text2"/>
          <w:lang w:val="en-US"/>
        </w:rPr>
        <w:t>s</w:t>
      </w:r>
      <w:r w:rsidRPr="00AA6725">
        <w:rPr>
          <w:color w:val="1F497D" w:themeColor="text2"/>
          <w:lang w:val="en-US"/>
        </w:rPr>
        <w:t>che in application of section 7 of the Internal Regulations of the SKN</w:t>
      </w:r>
      <w:r>
        <w:rPr>
          <w:color w:val="1F497D" w:themeColor="text2"/>
          <w:lang w:val="en-US"/>
        </w:rPr>
        <w:t xml:space="preserve"> for his work as Working Group leader.</w:t>
      </w:r>
    </w:p>
    <w:p w14:paraId="5B62B0DE" w14:textId="77777777" w:rsidR="004C36F0" w:rsidRPr="00AE213A" w:rsidRDefault="004C36F0" w:rsidP="004C36F0">
      <w:pPr>
        <w:jc w:val="both"/>
        <w:rPr>
          <w:i/>
          <w:lang w:val="en-US"/>
        </w:rPr>
      </w:pPr>
      <w:r w:rsidRPr="00AE213A">
        <w:rPr>
          <w:i/>
          <w:color w:val="1F497D" w:themeColor="text2"/>
          <w:lang w:val="en-US"/>
        </w:rPr>
        <w:t>Informatio</w:t>
      </w:r>
      <w:r>
        <w:rPr>
          <w:i/>
          <w:color w:val="1F497D" w:themeColor="text2"/>
          <w:lang w:val="en-US"/>
        </w:rPr>
        <w:t>n on votes: Unanimous decision</w:t>
      </w:r>
      <w:r w:rsidRPr="00AE213A">
        <w:rPr>
          <w:i/>
          <w:color w:val="1F497D" w:themeColor="text2"/>
          <w:lang w:val="en-US"/>
        </w:rPr>
        <w:t xml:space="preserve">  </w:t>
      </w:r>
    </w:p>
    <w:p w14:paraId="7428287C" w14:textId="77777777" w:rsidR="004C36F0" w:rsidRDefault="004C36F0" w:rsidP="004C36F0">
      <w:pPr>
        <w:rPr>
          <w:lang w:val="en-GB"/>
        </w:rPr>
      </w:pPr>
    </w:p>
    <w:p w14:paraId="43A61635" w14:textId="77777777" w:rsidR="004C36F0" w:rsidRDefault="004C36F0" w:rsidP="005E4C4C">
      <w:pPr>
        <w:pStyle w:val="Heading2"/>
      </w:pPr>
      <w:bookmarkStart w:id="280" w:name="_Toc12452793"/>
      <w:r>
        <w:t>Decision M20.D13 – Creation of a Working Group to develop a n</w:t>
      </w:r>
      <w:r w:rsidRPr="00A84D02">
        <w:t>ew procedure for solar thermal system long term prediction according to EN 12977-2</w:t>
      </w:r>
      <w:bookmarkEnd w:id="280"/>
      <w:r>
        <w:t xml:space="preserve">  </w:t>
      </w:r>
    </w:p>
    <w:p w14:paraId="55AEBE27" w14:textId="77777777" w:rsidR="004C36F0" w:rsidRPr="008E5406" w:rsidRDefault="004C36F0" w:rsidP="004C36F0">
      <w:pPr>
        <w:jc w:val="both"/>
        <w:rPr>
          <w:color w:val="1F497D" w:themeColor="text2"/>
          <w:lang w:val="en-US"/>
        </w:rPr>
      </w:pPr>
      <w:r w:rsidRPr="008E5406">
        <w:rPr>
          <w:color w:val="1F497D" w:themeColor="text2"/>
          <w:lang w:val="en-US"/>
        </w:rPr>
        <w:t xml:space="preserve">Establishing a WG with the following members : Katharina Meyer, Maria Joao Carvalho, Oscar </w:t>
      </w:r>
      <w:proofErr w:type="spellStart"/>
      <w:r w:rsidRPr="008E5406">
        <w:rPr>
          <w:color w:val="1F497D" w:themeColor="text2"/>
          <w:lang w:val="en-US"/>
        </w:rPr>
        <w:t>Mogro</w:t>
      </w:r>
      <w:proofErr w:type="spellEnd"/>
      <w:r w:rsidRPr="008E5406">
        <w:rPr>
          <w:color w:val="1F497D" w:themeColor="text2"/>
          <w:lang w:val="en-US"/>
        </w:rPr>
        <w:t xml:space="preserve">, Gerard Van Amerongen, Emmanuel Leger, </w:t>
      </w:r>
      <w:proofErr w:type="spellStart"/>
      <w:r w:rsidRPr="008E5406">
        <w:rPr>
          <w:color w:val="1F497D" w:themeColor="text2"/>
          <w:lang w:val="en-US"/>
        </w:rPr>
        <w:t>Korbinian</w:t>
      </w:r>
      <w:proofErr w:type="spellEnd"/>
      <w:r w:rsidRPr="008E5406">
        <w:rPr>
          <w:color w:val="1F497D" w:themeColor="text2"/>
          <w:lang w:val="en-US"/>
        </w:rPr>
        <w:t xml:space="preserve"> Kramer, Ulrich Fritzsche (Chair), Alberto Garcia and Stephan Fischer. </w:t>
      </w:r>
    </w:p>
    <w:p w14:paraId="2BC1C246" w14:textId="77777777" w:rsidR="004C36F0" w:rsidRPr="00AE213A" w:rsidRDefault="004C36F0" w:rsidP="004C36F0">
      <w:pPr>
        <w:jc w:val="both"/>
        <w:rPr>
          <w:i/>
          <w:lang w:val="en-US"/>
        </w:rPr>
      </w:pPr>
      <w:r w:rsidRPr="00AE213A">
        <w:rPr>
          <w:i/>
          <w:color w:val="1F497D" w:themeColor="text2"/>
          <w:lang w:val="en-US"/>
        </w:rPr>
        <w:t>Informatio</w:t>
      </w:r>
      <w:r>
        <w:rPr>
          <w:i/>
          <w:color w:val="1F497D" w:themeColor="text2"/>
          <w:lang w:val="en-US"/>
        </w:rPr>
        <w:t>n on votes: Unanimous decision</w:t>
      </w:r>
      <w:r w:rsidRPr="00AE213A">
        <w:rPr>
          <w:i/>
          <w:color w:val="1F497D" w:themeColor="text2"/>
          <w:lang w:val="en-US"/>
        </w:rPr>
        <w:t xml:space="preserve">  </w:t>
      </w:r>
    </w:p>
    <w:p w14:paraId="4346C4AE" w14:textId="77777777" w:rsidR="004C36F0" w:rsidRDefault="004C36F0" w:rsidP="004C36F0">
      <w:pPr>
        <w:rPr>
          <w:lang w:val="en-GB"/>
        </w:rPr>
      </w:pPr>
    </w:p>
    <w:p w14:paraId="0CF42B78" w14:textId="77777777" w:rsidR="004C36F0" w:rsidRDefault="004C36F0" w:rsidP="005E4C4C">
      <w:pPr>
        <w:pStyle w:val="Heading2"/>
      </w:pPr>
      <w:bookmarkStart w:id="281" w:name="_Toc12452794"/>
      <w:r>
        <w:t>Decision M20.D14 – Participants in new Inter laboratory Comparison for SCF7 Project</w:t>
      </w:r>
      <w:bookmarkEnd w:id="281"/>
    </w:p>
    <w:p w14:paraId="0E344F6C" w14:textId="77777777" w:rsidR="004C36F0" w:rsidRPr="007C6B47" w:rsidRDefault="004C36F0" w:rsidP="004C36F0">
      <w:pPr>
        <w:jc w:val="both"/>
        <w:rPr>
          <w:color w:val="1F497D" w:themeColor="text2"/>
          <w:lang w:val="en-US"/>
        </w:rPr>
      </w:pPr>
      <w:r w:rsidRPr="007C6B47">
        <w:rPr>
          <w:color w:val="1F497D" w:themeColor="text2"/>
          <w:lang w:val="en-US"/>
        </w:rPr>
        <w:t xml:space="preserve">The following laboratories will participate in the Inter Laboratory Comparison led by Andreas Bohren:  INTA, SP, ITW, LNEG, TUV, CSTB, CENER, ISFH, BELENOS, CESP, AIT, AELAB, TUV SHANGHAI, FRAUNHOFER and ENEA. </w:t>
      </w:r>
      <w:r>
        <w:rPr>
          <w:color w:val="1F497D" w:themeColor="text2"/>
          <w:lang w:val="en-US"/>
        </w:rPr>
        <w:t>It is open for other test labs to participate; the codes and links needed for participation are obtainable from</w:t>
      </w:r>
      <w:r w:rsidRPr="007C6B47">
        <w:rPr>
          <w:color w:val="1F497D" w:themeColor="text2"/>
          <w:lang w:val="en-US"/>
        </w:rPr>
        <w:t xml:space="preserve"> the SKN Manager.</w:t>
      </w:r>
    </w:p>
    <w:p w14:paraId="07D797E3" w14:textId="77777777" w:rsidR="004C36F0" w:rsidRPr="003931D6" w:rsidRDefault="004C36F0" w:rsidP="004C36F0">
      <w:pPr>
        <w:jc w:val="both"/>
        <w:rPr>
          <w:i/>
          <w:color w:val="1F497D" w:themeColor="text2"/>
          <w:lang w:val="en-US"/>
        </w:rPr>
      </w:pPr>
      <w:r w:rsidRPr="00AE213A">
        <w:rPr>
          <w:i/>
          <w:color w:val="1F497D" w:themeColor="text2"/>
          <w:lang w:val="en-US"/>
        </w:rPr>
        <w:t>Informatio</w:t>
      </w:r>
      <w:r>
        <w:rPr>
          <w:i/>
          <w:color w:val="1F497D" w:themeColor="text2"/>
          <w:lang w:val="en-US"/>
        </w:rPr>
        <w:t>n on votes:  Unanimous Decision</w:t>
      </w:r>
      <w:r w:rsidRPr="00AE213A">
        <w:rPr>
          <w:i/>
          <w:color w:val="1F497D" w:themeColor="text2"/>
          <w:lang w:val="en-US"/>
        </w:rPr>
        <w:t xml:space="preserve">  </w:t>
      </w:r>
    </w:p>
    <w:p w14:paraId="74EA9509" w14:textId="77777777" w:rsidR="004C36F0" w:rsidRDefault="004C36F0" w:rsidP="004C36F0">
      <w:pPr>
        <w:rPr>
          <w:lang w:val="en-GB"/>
        </w:rPr>
      </w:pPr>
    </w:p>
    <w:p w14:paraId="66647599" w14:textId="77777777" w:rsidR="004C36F0" w:rsidRDefault="004C36F0" w:rsidP="005E4C4C">
      <w:pPr>
        <w:pStyle w:val="Heading2"/>
      </w:pPr>
      <w:bookmarkStart w:id="282" w:name="_Toc12452795"/>
      <w:r>
        <w:t xml:space="preserve">Decision M20.D15 – Update of Solar </w:t>
      </w:r>
      <w:proofErr w:type="spellStart"/>
      <w:r>
        <w:t>Keymark</w:t>
      </w:r>
      <w:proofErr w:type="spellEnd"/>
      <w:r>
        <w:t xml:space="preserve"> Brochure</w:t>
      </w:r>
      <w:bookmarkEnd w:id="282"/>
      <w:r>
        <w:t xml:space="preserve"> </w:t>
      </w:r>
    </w:p>
    <w:p w14:paraId="37006E30" w14:textId="77777777" w:rsidR="004C36F0" w:rsidRPr="003E32E3" w:rsidRDefault="004C36F0" w:rsidP="004C36F0">
      <w:pPr>
        <w:jc w:val="both"/>
        <w:rPr>
          <w:color w:val="1F497D" w:themeColor="text2"/>
          <w:lang w:val="en-US"/>
        </w:rPr>
      </w:pPr>
      <w:r w:rsidRPr="003E32E3">
        <w:rPr>
          <w:color w:val="1F497D" w:themeColor="text2"/>
          <w:lang w:val="en-US"/>
        </w:rPr>
        <w:t xml:space="preserve">A draft of the </w:t>
      </w:r>
      <w:proofErr w:type="spellStart"/>
      <w:r w:rsidRPr="003E32E3">
        <w:rPr>
          <w:color w:val="1F497D" w:themeColor="text2"/>
          <w:lang w:val="en-US"/>
        </w:rPr>
        <w:t>Keymark</w:t>
      </w:r>
      <w:proofErr w:type="spellEnd"/>
      <w:r w:rsidRPr="003E32E3">
        <w:rPr>
          <w:color w:val="1F497D" w:themeColor="text2"/>
          <w:lang w:val="en-US"/>
        </w:rPr>
        <w:t xml:space="preserve"> Brochure will be circulated to the SKN and </w:t>
      </w:r>
      <w:r>
        <w:rPr>
          <w:color w:val="1F497D" w:themeColor="text2"/>
          <w:lang w:val="en-US"/>
        </w:rPr>
        <w:t>ask for comments with the aim to present a new version of the brochure for the next SKN meeting</w:t>
      </w:r>
    </w:p>
    <w:p w14:paraId="268FE7BA" w14:textId="77777777" w:rsidR="004C36F0" w:rsidRDefault="004C36F0" w:rsidP="004C36F0">
      <w:pPr>
        <w:jc w:val="both"/>
        <w:rPr>
          <w:i/>
          <w:color w:val="1F497D" w:themeColor="text2"/>
          <w:lang w:val="en-US"/>
        </w:rPr>
      </w:pPr>
      <w:r w:rsidRPr="00AE213A">
        <w:rPr>
          <w:i/>
          <w:color w:val="1F497D" w:themeColor="text2"/>
          <w:lang w:val="en-US"/>
        </w:rPr>
        <w:t>Informati</w:t>
      </w:r>
      <w:r>
        <w:rPr>
          <w:i/>
          <w:color w:val="1F497D" w:themeColor="text2"/>
          <w:lang w:val="en-US"/>
        </w:rPr>
        <w:t>on on votes: Unanimous Decision</w:t>
      </w:r>
    </w:p>
    <w:p w14:paraId="79B99E90" w14:textId="77777777" w:rsidR="004C36F0" w:rsidRDefault="004C36F0" w:rsidP="004C36F0">
      <w:pPr>
        <w:rPr>
          <w:lang w:val="en-GB"/>
        </w:rPr>
      </w:pPr>
    </w:p>
    <w:p w14:paraId="6104EBE7" w14:textId="77777777" w:rsidR="004C36F0" w:rsidRPr="00BF7895" w:rsidRDefault="004C36F0" w:rsidP="005E4C4C">
      <w:pPr>
        <w:pStyle w:val="Heading2"/>
      </w:pPr>
      <w:bookmarkStart w:id="283" w:name="_Toc12452796"/>
      <w:r w:rsidRPr="00BF7895">
        <w:t>Decision M20.D16 – Establishment of a Working Group for a new absorber coating</w:t>
      </w:r>
      <w:bookmarkEnd w:id="283"/>
    </w:p>
    <w:p w14:paraId="14DAE4D9" w14:textId="77777777" w:rsidR="004C36F0" w:rsidRDefault="004C36F0" w:rsidP="004C36F0">
      <w:pPr>
        <w:jc w:val="both"/>
        <w:rPr>
          <w:color w:val="1F497D" w:themeColor="text2"/>
          <w:lang w:val="en-US"/>
        </w:rPr>
      </w:pPr>
      <w:r>
        <w:rPr>
          <w:color w:val="1F497D" w:themeColor="text2"/>
          <w:lang w:val="en-US"/>
        </w:rPr>
        <w:t>A new Working Group is established to study the proposal of Stephan Fischer for a new absorber coating with the following members</w:t>
      </w:r>
      <w:r w:rsidRPr="00455E28">
        <w:rPr>
          <w:color w:val="1F497D" w:themeColor="text2"/>
          <w:lang w:val="en-US"/>
        </w:rPr>
        <w:t>: Jan Erik Nielsen, Stephan</w:t>
      </w:r>
      <w:r>
        <w:rPr>
          <w:color w:val="1F497D" w:themeColor="text2"/>
          <w:lang w:val="en-US"/>
        </w:rPr>
        <w:t xml:space="preserve"> Fischer (chair), Daniel </w:t>
      </w:r>
      <w:proofErr w:type="spellStart"/>
      <w:r>
        <w:rPr>
          <w:color w:val="1F497D" w:themeColor="text2"/>
          <w:lang w:val="en-US"/>
        </w:rPr>
        <w:t>Eggert</w:t>
      </w:r>
      <w:proofErr w:type="spellEnd"/>
      <w:r>
        <w:rPr>
          <w:color w:val="1F497D" w:themeColor="text2"/>
          <w:lang w:val="en-US"/>
        </w:rPr>
        <w:t xml:space="preserve"> and</w:t>
      </w:r>
      <w:r w:rsidRPr="00455E28">
        <w:rPr>
          <w:color w:val="1F497D" w:themeColor="text2"/>
          <w:lang w:val="en-US"/>
        </w:rPr>
        <w:t xml:space="preserve"> Andreas Bohren</w:t>
      </w:r>
    </w:p>
    <w:p w14:paraId="2C8A09D6" w14:textId="77777777" w:rsidR="004C36F0" w:rsidRPr="004C36F0" w:rsidRDefault="004C36F0" w:rsidP="004C36F0">
      <w:pPr>
        <w:jc w:val="both"/>
        <w:rPr>
          <w:i/>
          <w:color w:val="1F497D" w:themeColor="text2"/>
          <w:lang w:val="en-US"/>
        </w:rPr>
      </w:pPr>
      <w:r w:rsidRPr="004C36F0">
        <w:rPr>
          <w:i/>
          <w:color w:val="1F497D" w:themeColor="text2"/>
          <w:lang w:val="en-US"/>
        </w:rPr>
        <w:t>Information on votes: Unanimous Decision</w:t>
      </w:r>
    </w:p>
    <w:p w14:paraId="46A828A4" w14:textId="77777777" w:rsidR="004C36F0" w:rsidRPr="004C36F0" w:rsidRDefault="004C36F0" w:rsidP="004C36F0">
      <w:pPr>
        <w:rPr>
          <w:lang w:val="en-GB"/>
        </w:rPr>
      </w:pPr>
    </w:p>
    <w:p w14:paraId="3C2BE383" w14:textId="77777777" w:rsidR="00D03E63" w:rsidRDefault="00D03E63" w:rsidP="00D03E63">
      <w:pPr>
        <w:rPr>
          <w:rFonts w:eastAsia="Calibri"/>
          <w:i/>
          <w:lang w:val="en-GB"/>
        </w:rPr>
      </w:pPr>
      <w:r>
        <w:rPr>
          <w:i/>
          <w:lang w:val="en-GB"/>
        </w:rPr>
        <w:br w:type="page"/>
      </w:r>
    </w:p>
    <w:p w14:paraId="7AC3DA73" w14:textId="77777777" w:rsidR="00D03E63" w:rsidRPr="00213D3C" w:rsidRDefault="00D03E63" w:rsidP="00D03E63">
      <w:pPr>
        <w:pStyle w:val="Heading1"/>
        <w:rPr>
          <w:lang w:val="en-GB"/>
        </w:rPr>
      </w:pPr>
      <w:bookmarkStart w:id="284" w:name="_Toc12452797"/>
      <w:r>
        <w:rPr>
          <w:lang w:val="en-GB"/>
        </w:rPr>
        <w:lastRenderedPageBreak/>
        <w:t>MEETING 21</w:t>
      </w:r>
      <w:bookmarkEnd w:id="284"/>
    </w:p>
    <w:p w14:paraId="46A06104" w14:textId="77777777" w:rsidR="00D03E63" w:rsidRPr="00213D3C" w:rsidRDefault="00D03E63" w:rsidP="00D03E63">
      <w:pPr>
        <w:pStyle w:val="Footer"/>
        <w:pBdr>
          <w:bottom w:val="single" w:sz="12" w:space="1" w:color="auto"/>
        </w:pBdr>
        <w:tabs>
          <w:tab w:val="clear" w:pos="4819"/>
        </w:tabs>
        <w:rPr>
          <w:lang w:val="en-GB"/>
        </w:rPr>
      </w:pPr>
    </w:p>
    <w:p w14:paraId="11B6BE62" w14:textId="77777777" w:rsidR="00D03E63" w:rsidRDefault="00D03E63" w:rsidP="00D03E63">
      <w:pPr>
        <w:pStyle w:val="ListParagraph5"/>
        <w:autoSpaceDE w:val="0"/>
        <w:autoSpaceDN w:val="0"/>
        <w:adjustRightInd w:val="0"/>
        <w:spacing w:before="120"/>
        <w:ind w:left="0"/>
        <w:rPr>
          <w:rFonts w:ascii="Times New Roman" w:hAnsi="Times New Roman"/>
          <w:sz w:val="24"/>
          <w:lang w:val="en-GB"/>
        </w:rPr>
      </w:pPr>
    </w:p>
    <w:p w14:paraId="2AB2669B" w14:textId="77777777" w:rsidR="00304905" w:rsidRPr="00304905" w:rsidRDefault="00304905" w:rsidP="005E4C4C">
      <w:pPr>
        <w:pStyle w:val="Heading2"/>
        <w:rPr>
          <w:lang w:eastAsia="da-DK"/>
        </w:rPr>
      </w:pPr>
      <w:bookmarkStart w:id="285" w:name="_Toc12452798"/>
      <w:r w:rsidRPr="00304905">
        <w:rPr>
          <w:lang w:eastAsia="da-DK"/>
        </w:rPr>
        <w:t xml:space="preserve">Decision M21.D1 – Establishment of new WG to revise the 10% Rule of section 6.3 of Solar </w:t>
      </w:r>
      <w:proofErr w:type="spellStart"/>
      <w:r w:rsidRPr="00304905">
        <w:rPr>
          <w:lang w:eastAsia="da-DK"/>
        </w:rPr>
        <w:t>Keymark</w:t>
      </w:r>
      <w:proofErr w:type="spellEnd"/>
      <w:r w:rsidRPr="00304905">
        <w:rPr>
          <w:lang w:eastAsia="da-DK"/>
        </w:rPr>
        <w:t xml:space="preserve"> Scheme Rules and to study financial possibilities for dealing with complaints</w:t>
      </w:r>
      <w:bookmarkEnd w:id="285"/>
    </w:p>
    <w:p w14:paraId="19171A35" w14:textId="77777777" w:rsidR="00304905" w:rsidRPr="00304905" w:rsidRDefault="00304905" w:rsidP="00304905">
      <w:pPr>
        <w:jc w:val="both"/>
        <w:rPr>
          <w:bCs/>
          <w:color w:val="1F497D" w:themeColor="text2"/>
          <w:szCs w:val="24"/>
          <w:lang w:val="en-US" w:eastAsia="da-DK"/>
        </w:rPr>
      </w:pPr>
    </w:p>
    <w:p w14:paraId="26552B30" w14:textId="77777777" w:rsidR="00304905" w:rsidRPr="00304905" w:rsidRDefault="00304905" w:rsidP="00304905">
      <w:pPr>
        <w:jc w:val="both"/>
        <w:rPr>
          <w:bCs/>
          <w:color w:val="1F497D" w:themeColor="text2"/>
          <w:szCs w:val="24"/>
          <w:lang w:val="en-US" w:eastAsia="da-DK"/>
        </w:rPr>
      </w:pPr>
      <w:r w:rsidRPr="00304905">
        <w:rPr>
          <w:bCs/>
          <w:color w:val="1F497D" w:themeColor="text2"/>
          <w:szCs w:val="24"/>
          <w:lang w:val="en-US" w:eastAsia="da-DK"/>
        </w:rPr>
        <w:t xml:space="preserve">As a follow up of the WG that presented a revised procedure for complaints, a WG is established to revise the 10% Rule of section 6.3 and propose a resolution for the next SKN Meeting and find a financial solution for dealing with complaints. </w:t>
      </w:r>
    </w:p>
    <w:p w14:paraId="2C66924D" w14:textId="77777777" w:rsidR="00304905" w:rsidRPr="00304905" w:rsidRDefault="00304905" w:rsidP="00304905">
      <w:pPr>
        <w:jc w:val="both"/>
        <w:rPr>
          <w:bCs/>
          <w:color w:val="1F497D" w:themeColor="text2"/>
          <w:szCs w:val="24"/>
          <w:lang w:val="en-US" w:eastAsia="da-DK"/>
        </w:rPr>
      </w:pPr>
      <w:r w:rsidRPr="00304905">
        <w:rPr>
          <w:bCs/>
          <w:color w:val="1F497D" w:themeColor="text2"/>
          <w:szCs w:val="24"/>
          <w:lang w:val="en-US" w:eastAsia="da-DK"/>
        </w:rPr>
        <w:t xml:space="preserve">WG members are: Jan Erik Nielsen, Harald Drueck(Chair), Katharina Meyer, Jaime </w:t>
      </w:r>
      <w:proofErr w:type="spellStart"/>
      <w:r w:rsidRPr="00304905">
        <w:rPr>
          <w:bCs/>
          <w:color w:val="1F497D" w:themeColor="text2"/>
          <w:szCs w:val="24"/>
          <w:lang w:val="en-US" w:eastAsia="da-DK"/>
        </w:rPr>
        <w:t>Fernández</w:t>
      </w:r>
      <w:proofErr w:type="spellEnd"/>
      <w:r w:rsidRPr="00304905">
        <w:rPr>
          <w:bCs/>
          <w:color w:val="1F497D" w:themeColor="text2"/>
          <w:szCs w:val="24"/>
          <w:lang w:val="en-US" w:eastAsia="da-DK"/>
        </w:rPr>
        <w:t xml:space="preserve">, Stephan Fischer, Harald Poscharnig, Christian </w:t>
      </w:r>
      <w:proofErr w:type="spellStart"/>
      <w:r w:rsidRPr="00304905">
        <w:rPr>
          <w:bCs/>
          <w:color w:val="1F497D" w:themeColor="text2"/>
          <w:szCs w:val="24"/>
          <w:lang w:val="en-US" w:eastAsia="da-DK"/>
        </w:rPr>
        <w:t>Stadler</w:t>
      </w:r>
      <w:proofErr w:type="spellEnd"/>
      <w:r w:rsidRPr="00304905">
        <w:rPr>
          <w:bCs/>
          <w:color w:val="1F497D" w:themeColor="text2"/>
          <w:szCs w:val="24"/>
          <w:lang w:val="en-US" w:eastAsia="da-DK"/>
        </w:rPr>
        <w:t xml:space="preserve">, Sophie </w:t>
      </w:r>
      <w:proofErr w:type="spellStart"/>
      <w:r w:rsidRPr="00304905">
        <w:rPr>
          <w:bCs/>
          <w:color w:val="1F497D" w:themeColor="text2"/>
          <w:szCs w:val="24"/>
          <w:lang w:val="en-US" w:eastAsia="da-DK"/>
        </w:rPr>
        <w:t>Bocquillon</w:t>
      </w:r>
      <w:proofErr w:type="spellEnd"/>
      <w:r w:rsidRPr="00304905">
        <w:rPr>
          <w:bCs/>
          <w:color w:val="1F497D" w:themeColor="text2"/>
          <w:szCs w:val="24"/>
          <w:lang w:val="en-US" w:eastAsia="da-DK"/>
        </w:rPr>
        <w:t xml:space="preserve">, Pedro Dias, technical expert from ESTIF and </w:t>
      </w:r>
      <w:proofErr w:type="spellStart"/>
      <w:r w:rsidRPr="00304905">
        <w:rPr>
          <w:bCs/>
          <w:color w:val="1F497D" w:themeColor="text2"/>
          <w:szCs w:val="24"/>
          <w:lang w:val="en-US" w:eastAsia="da-DK"/>
        </w:rPr>
        <w:t>Korbinian</w:t>
      </w:r>
      <w:proofErr w:type="spellEnd"/>
      <w:r w:rsidRPr="00304905">
        <w:rPr>
          <w:bCs/>
          <w:color w:val="1F497D" w:themeColor="text2"/>
          <w:szCs w:val="24"/>
          <w:lang w:val="en-US" w:eastAsia="da-DK"/>
        </w:rPr>
        <w:t xml:space="preserve"> Kramer. </w:t>
      </w:r>
    </w:p>
    <w:p w14:paraId="760760D9" w14:textId="77777777" w:rsidR="00304905" w:rsidRPr="00304905" w:rsidRDefault="00304905" w:rsidP="00304905">
      <w:pPr>
        <w:tabs>
          <w:tab w:val="left" w:pos="2476"/>
        </w:tabs>
        <w:jc w:val="both"/>
        <w:rPr>
          <w:bCs/>
          <w:color w:val="1F497D" w:themeColor="text2"/>
          <w:szCs w:val="24"/>
          <w:lang w:val="en-US" w:eastAsia="da-DK"/>
        </w:rPr>
      </w:pPr>
      <w:r w:rsidRPr="00304905">
        <w:rPr>
          <w:bCs/>
          <w:color w:val="1F497D" w:themeColor="text2"/>
          <w:szCs w:val="24"/>
          <w:lang w:val="en-US" w:eastAsia="da-DK"/>
        </w:rPr>
        <w:tab/>
      </w:r>
    </w:p>
    <w:p w14:paraId="141B4C9C" w14:textId="77777777" w:rsidR="00304905" w:rsidRPr="00304905" w:rsidRDefault="00304905" w:rsidP="00304905">
      <w:pPr>
        <w:jc w:val="both"/>
        <w:rPr>
          <w:bCs/>
          <w:i/>
          <w:color w:val="1F497D" w:themeColor="text2"/>
          <w:szCs w:val="24"/>
          <w:lang w:val="en-US" w:eastAsia="da-DK"/>
        </w:rPr>
      </w:pPr>
      <w:r w:rsidRPr="00304905">
        <w:rPr>
          <w:bCs/>
          <w:i/>
          <w:color w:val="1F497D" w:themeColor="text2"/>
          <w:szCs w:val="24"/>
          <w:lang w:val="en-US" w:eastAsia="da-DK"/>
        </w:rPr>
        <w:t>Information on vote: Unanimous decision</w:t>
      </w:r>
    </w:p>
    <w:p w14:paraId="7656C62C" w14:textId="77777777" w:rsidR="00304905" w:rsidRPr="00304905" w:rsidRDefault="00304905" w:rsidP="00304905">
      <w:pPr>
        <w:rPr>
          <w:szCs w:val="24"/>
          <w:lang w:val="en-GB"/>
        </w:rPr>
      </w:pPr>
    </w:p>
    <w:p w14:paraId="79FD8D74" w14:textId="77777777" w:rsidR="00304905" w:rsidRPr="00304905" w:rsidRDefault="00304905" w:rsidP="005E4C4C">
      <w:pPr>
        <w:pStyle w:val="Heading2"/>
      </w:pPr>
      <w:bookmarkStart w:id="286" w:name="_Toc12452799"/>
      <w:r w:rsidRPr="00304905">
        <w:t>Decision M21.D2 – To develop a proposal for an SCF Project for a Marketing Plan for 2017 by Marketing and Communication WG</w:t>
      </w:r>
      <w:bookmarkEnd w:id="286"/>
      <w:r w:rsidRPr="00304905">
        <w:t xml:space="preserve"> </w:t>
      </w:r>
    </w:p>
    <w:p w14:paraId="0F288491" w14:textId="77777777" w:rsidR="00304905" w:rsidRPr="00304905" w:rsidRDefault="00304905" w:rsidP="00304905">
      <w:pPr>
        <w:pStyle w:val="Default"/>
        <w:jc w:val="both"/>
        <w:rPr>
          <w:rFonts w:ascii="Times New Roman" w:hAnsi="Times New Roman"/>
          <w:color w:val="1F497D" w:themeColor="text2"/>
          <w:szCs w:val="24"/>
          <w:lang w:val="en-GB"/>
        </w:rPr>
      </w:pPr>
    </w:p>
    <w:p w14:paraId="20727808"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WG for Marketing and Communication will continue is work and prepare a proposal for an SCF Project to develop a Marketing Plan for 2017. A survey will be sent to SKN members. WG members are Pedro Dias (Chair), Oscar </w:t>
      </w:r>
      <w:proofErr w:type="spellStart"/>
      <w:r w:rsidRPr="00304905">
        <w:rPr>
          <w:rFonts w:ascii="Times New Roman" w:hAnsi="Times New Roman"/>
          <w:color w:val="1F497D" w:themeColor="text2"/>
          <w:szCs w:val="24"/>
          <w:lang w:val="en-GB"/>
        </w:rPr>
        <w:t>Mogro</w:t>
      </w:r>
      <w:proofErr w:type="spellEnd"/>
      <w:r w:rsidRPr="00304905">
        <w:rPr>
          <w:rFonts w:ascii="Times New Roman" w:hAnsi="Times New Roman"/>
          <w:color w:val="1F497D" w:themeColor="text2"/>
          <w:szCs w:val="24"/>
          <w:lang w:val="en-GB"/>
        </w:rPr>
        <w:t xml:space="preserve">, Britt Bremer, Christian </w:t>
      </w:r>
      <w:proofErr w:type="spellStart"/>
      <w:r w:rsidRPr="00304905">
        <w:rPr>
          <w:rFonts w:ascii="Times New Roman" w:hAnsi="Times New Roman"/>
          <w:color w:val="1F497D" w:themeColor="text2"/>
          <w:szCs w:val="24"/>
          <w:lang w:val="en-GB"/>
        </w:rPr>
        <w:t>Stadler</w:t>
      </w:r>
      <w:proofErr w:type="spellEnd"/>
      <w:r w:rsidRPr="00304905">
        <w:rPr>
          <w:rFonts w:ascii="Times New Roman" w:hAnsi="Times New Roman"/>
          <w:color w:val="1F497D" w:themeColor="text2"/>
          <w:szCs w:val="24"/>
          <w:lang w:val="en-GB"/>
        </w:rPr>
        <w:t xml:space="preserve">, Jaime Fernandez, Jan Erik Nielsen and Henry </w:t>
      </w:r>
      <w:proofErr w:type="spellStart"/>
      <w:r w:rsidRPr="00304905">
        <w:rPr>
          <w:rFonts w:ascii="Times New Roman" w:hAnsi="Times New Roman"/>
          <w:color w:val="1F497D" w:themeColor="text2"/>
          <w:szCs w:val="24"/>
          <w:lang w:val="en-GB"/>
        </w:rPr>
        <w:t>Rosik</w:t>
      </w:r>
      <w:proofErr w:type="spellEnd"/>
    </w:p>
    <w:p w14:paraId="62739E13"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ab/>
      </w:r>
    </w:p>
    <w:p w14:paraId="08843093" w14:textId="77777777" w:rsidR="00304905" w:rsidRP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52481992" w14:textId="77777777" w:rsidR="00304905" w:rsidRPr="00304905" w:rsidRDefault="00304905" w:rsidP="00304905">
      <w:pPr>
        <w:pStyle w:val="Default"/>
        <w:jc w:val="both"/>
        <w:rPr>
          <w:rFonts w:ascii="Times New Roman" w:hAnsi="Times New Roman"/>
          <w:i/>
          <w:color w:val="1F497D" w:themeColor="text2"/>
          <w:szCs w:val="24"/>
          <w:lang w:val="en-GB"/>
        </w:rPr>
      </w:pPr>
    </w:p>
    <w:p w14:paraId="3309C949" w14:textId="77777777" w:rsidR="00304905" w:rsidRPr="00304905" w:rsidRDefault="00304905" w:rsidP="005E4C4C">
      <w:pPr>
        <w:pStyle w:val="Heading2"/>
      </w:pPr>
      <w:bookmarkStart w:id="287" w:name="_Toc12452800"/>
      <w:r w:rsidRPr="00304905">
        <w:t xml:space="preserve">Decision M21.D3 – The SKN supports that the KMO (held by DIN CERTCO) will lead a WG with stakeholders from different </w:t>
      </w:r>
      <w:proofErr w:type="spellStart"/>
      <w:r w:rsidRPr="00304905">
        <w:t>Keymark</w:t>
      </w:r>
      <w:proofErr w:type="spellEnd"/>
      <w:r w:rsidRPr="00304905">
        <w:t xml:space="preserve"> Groups to study the promotion of the </w:t>
      </w:r>
      <w:proofErr w:type="spellStart"/>
      <w:r w:rsidRPr="00304905">
        <w:t>Keymark</w:t>
      </w:r>
      <w:proofErr w:type="spellEnd"/>
      <w:r w:rsidRPr="00304905">
        <w:t xml:space="preserve"> in general, especially including the possibility of a change in the </w:t>
      </w:r>
      <w:proofErr w:type="spellStart"/>
      <w:r w:rsidRPr="00304905">
        <w:t>Keymark</w:t>
      </w:r>
      <w:proofErr w:type="spellEnd"/>
      <w:r w:rsidRPr="00304905">
        <w:t xml:space="preserve"> logo</w:t>
      </w:r>
      <w:bookmarkEnd w:id="287"/>
      <w:r w:rsidRPr="00304905">
        <w:t xml:space="preserve"> </w:t>
      </w:r>
    </w:p>
    <w:p w14:paraId="197BC7CB" w14:textId="77777777" w:rsidR="00304905" w:rsidRPr="00304905" w:rsidRDefault="00304905" w:rsidP="00304905">
      <w:pPr>
        <w:pStyle w:val="Default"/>
        <w:jc w:val="both"/>
        <w:rPr>
          <w:rFonts w:ascii="Times New Roman" w:hAnsi="Times New Roman"/>
          <w:b/>
          <w:color w:val="1F497D" w:themeColor="text2"/>
          <w:szCs w:val="24"/>
          <w:lang w:val="en-GB"/>
        </w:rPr>
      </w:pPr>
    </w:p>
    <w:p w14:paraId="3CAC7B28"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KMO (held by DIN CERTCO) will lead a WG with stakeholders from different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groups to study the possibility to improve promotion of the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in general. In particular, one aspect that will be studied is the possibility to change the logo and present the proposal to CEN. The outcome of this WG will be presented in 17</w:t>
      </w:r>
      <w:r w:rsidRPr="00304905">
        <w:rPr>
          <w:rFonts w:ascii="Times New Roman" w:hAnsi="Times New Roman"/>
          <w:color w:val="1F497D" w:themeColor="text2"/>
          <w:szCs w:val="24"/>
          <w:vertAlign w:val="superscript"/>
          <w:lang w:val="en-GB"/>
        </w:rPr>
        <w:t>th</w:t>
      </w:r>
      <w:r w:rsidRPr="00304905">
        <w:rPr>
          <w:rFonts w:ascii="Times New Roman" w:hAnsi="Times New Roman"/>
          <w:color w:val="1F497D" w:themeColor="text2"/>
          <w:szCs w:val="24"/>
          <w:lang w:val="en-GB"/>
        </w:rPr>
        <w:t xml:space="preserve"> February to CEN. The WG will be developed within the month of November. Members from the SKN to join this WG are Jaime </w:t>
      </w:r>
      <w:proofErr w:type="spellStart"/>
      <w:r w:rsidRPr="00304905">
        <w:rPr>
          <w:rFonts w:ascii="Times New Roman" w:hAnsi="Times New Roman"/>
          <w:color w:val="1F497D" w:themeColor="text2"/>
          <w:szCs w:val="24"/>
          <w:lang w:val="en-GB"/>
        </w:rPr>
        <w:t>Fernández</w:t>
      </w:r>
      <w:proofErr w:type="spellEnd"/>
      <w:r w:rsidRPr="00304905">
        <w:rPr>
          <w:rFonts w:ascii="Times New Roman" w:hAnsi="Times New Roman"/>
          <w:color w:val="1F497D" w:themeColor="text2"/>
          <w:szCs w:val="24"/>
          <w:lang w:val="en-GB"/>
        </w:rPr>
        <w:t xml:space="preserve">, Pedro Dias, </w:t>
      </w:r>
      <w:proofErr w:type="gramStart"/>
      <w:r w:rsidRPr="00304905">
        <w:rPr>
          <w:rFonts w:ascii="Times New Roman" w:hAnsi="Times New Roman"/>
          <w:color w:val="1F497D" w:themeColor="text2"/>
          <w:szCs w:val="24"/>
          <w:lang w:val="en-GB"/>
        </w:rPr>
        <w:t>Jan</w:t>
      </w:r>
      <w:proofErr w:type="gramEnd"/>
      <w:r w:rsidRPr="00304905">
        <w:rPr>
          <w:rFonts w:ascii="Times New Roman" w:hAnsi="Times New Roman"/>
          <w:color w:val="1F497D" w:themeColor="text2"/>
          <w:szCs w:val="24"/>
          <w:lang w:val="en-GB"/>
        </w:rPr>
        <w:t xml:space="preserve"> Erik Nielsen. </w:t>
      </w:r>
    </w:p>
    <w:p w14:paraId="3FFD8127" w14:textId="77777777" w:rsidR="00304905" w:rsidRPr="00304905" w:rsidRDefault="00304905" w:rsidP="00304905">
      <w:pPr>
        <w:pStyle w:val="Default"/>
        <w:jc w:val="both"/>
        <w:rPr>
          <w:rFonts w:ascii="Times New Roman" w:hAnsi="Times New Roman"/>
          <w:color w:val="1F497D" w:themeColor="text2"/>
          <w:szCs w:val="24"/>
          <w:lang w:val="en-GB"/>
        </w:rPr>
      </w:pPr>
    </w:p>
    <w:p w14:paraId="7B5083EA" w14:textId="77777777" w:rsidR="00304905" w:rsidRPr="00304905" w:rsidRDefault="00304905" w:rsidP="00304905">
      <w:pPr>
        <w:pStyle w:val="Default"/>
        <w:jc w:val="both"/>
        <w:rPr>
          <w:rFonts w:ascii="Times New Roman" w:hAnsi="Times New Roman"/>
          <w:b/>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5AE1A48A" w14:textId="77777777" w:rsidR="00304905" w:rsidRDefault="00304905" w:rsidP="00304905">
      <w:pPr>
        <w:pStyle w:val="Default"/>
        <w:jc w:val="both"/>
        <w:rPr>
          <w:rFonts w:ascii="Times New Roman" w:hAnsi="Times New Roman"/>
          <w:i/>
          <w:color w:val="1F497D" w:themeColor="text2"/>
          <w:szCs w:val="24"/>
          <w:lang w:val="en-GB"/>
        </w:rPr>
      </w:pPr>
    </w:p>
    <w:p w14:paraId="1D7217C7" w14:textId="77777777" w:rsidR="00AD4EB8" w:rsidRPr="00304905" w:rsidRDefault="00AD4EB8" w:rsidP="00304905">
      <w:pPr>
        <w:pStyle w:val="Default"/>
        <w:jc w:val="both"/>
        <w:rPr>
          <w:rFonts w:ascii="Times New Roman" w:hAnsi="Times New Roman"/>
          <w:i/>
          <w:color w:val="1F497D" w:themeColor="text2"/>
          <w:szCs w:val="24"/>
          <w:lang w:val="en-GB"/>
        </w:rPr>
      </w:pPr>
    </w:p>
    <w:p w14:paraId="3D06F85F" w14:textId="77777777" w:rsidR="00304905" w:rsidRPr="00304905" w:rsidRDefault="00304905" w:rsidP="005E4C4C">
      <w:pPr>
        <w:pStyle w:val="Heading2"/>
      </w:pPr>
      <w:bookmarkStart w:id="288" w:name="_Toc12452801"/>
      <w:r w:rsidRPr="00304905">
        <w:lastRenderedPageBreak/>
        <w:t>Decision M21.D4 – WG for Action Plan AP3: Installers and installations continues by Katharina Meyer and Jaime Fernandez the work until the 22</w:t>
      </w:r>
      <w:r w:rsidRPr="00304905">
        <w:rPr>
          <w:vertAlign w:val="superscript"/>
        </w:rPr>
        <w:t>nd</w:t>
      </w:r>
      <w:r w:rsidRPr="00304905">
        <w:t xml:space="preserve"> SKN Meeting</w:t>
      </w:r>
      <w:bookmarkEnd w:id="288"/>
      <w:r w:rsidRPr="00304905">
        <w:t xml:space="preserve"> </w:t>
      </w:r>
    </w:p>
    <w:p w14:paraId="4F732E80" w14:textId="77777777" w:rsidR="00304905" w:rsidRPr="00304905" w:rsidRDefault="00304905" w:rsidP="00304905">
      <w:pPr>
        <w:pStyle w:val="Default"/>
        <w:jc w:val="both"/>
        <w:rPr>
          <w:rFonts w:ascii="Times New Roman" w:hAnsi="Times New Roman"/>
          <w:color w:val="1F497D" w:themeColor="text2"/>
          <w:szCs w:val="24"/>
          <w:lang w:val="en-GB"/>
        </w:rPr>
      </w:pPr>
    </w:p>
    <w:p w14:paraId="10CBC41D"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WG </w:t>
      </w:r>
      <w:proofErr w:type="gramStart"/>
      <w:r w:rsidRPr="00304905">
        <w:rPr>
          <w:rFonts w:ascii="Times New Roman" w:hAnsi="Times New Roman"/>
          <w:color w:val="1F497D" w:themeColor="text2"/>
          <w:szCs w:val="24"/>
          <w:lang w:val="en-GB"/>
        </w:rPr>
        <w:t>for  Action</w:t>
      </w:r>
      <w:proofErr w:type="gramEnd"/>
      <w:r w:rsidRPr="00304905">
        <w:rPr>
          <w:rFonts w:ascii="Times New Roman" w:hAnsi="Times New Roman"/>
          <w:color w:val="1F497D" w:themeColor="text2"/>
          <w:szCs w:val="24"/>
          <w:lang w:val="en-GB"/>
        </w:rPr>
        <w:t xml:space="preserve"> Plan AP3: “Analyse the development of a certification scheme for installers and installations” that was created in 20</w:t>
      </w:r>
      <w:r w:rsidRPr="00304905">
        <w:rPr>
          <w:rFonts w:ascii="Times New Roman" w:hAnsi="Times New Roman"/>
          <w:color w:val="1F497D" w:themeColor="text2"/>
          <w:szCs w:val="24"/>
          <w:vertAlign w:val="superscript"/>
          <w:lang w:val="en-GB"/>
        </w:rPr>
        <w:t>th</w:t>
      </w:r>
      <w:r w:rsidRPr="00304905">
        <w:rPr>
          <w:rFonts w:ascii="Times New Roman" w:hAnsi="Times New Roman"/>
          <w:color w:val="1F497D" w:themeColor="text2"/>
          <w:szCs w:val="24"/>
          <w:lang w:val="en-GB"/>
        </w:rPr>
        <w:t xml:space="preserve"> SKN meeting (Berlin) continues its work and will present its final conclusions at 22</w:t>
      </w:r>
      <w:r w:rsidRPr="00304905">
        <w:rPr>
          <w:rFonts w:ascii="Times New Roman" w:hAnsi="Times New Roman"/>
          <w:color w:val="1F497D" w:themeColor="text2"/>
          <w:szCs w:val="24"/>
          <w:vertAlign w:val="superscript"/>
          <w:lang w:val="en-GB"/>
        </w:rPr>
        <w:t>nd</w:t>
      </w:r>
      <w:r w:rsidRPr="00304905">
        <w:rPr>
          <w:rFonts w:ascii="Times New Roman" w:hAnsi="Times New Roman"/>
          <w:color w:val="1F497D" w:themeColor="text2"/>
          <w:szCs w:val="24"/>
          <w:lang w:val="en-GB"/>
        </w:rPr>
        <w:t xml:space="preserve"> SKN meeting. WG members are only going to be Jaime Fernandez and Katharina Meyer.</w:t>
      </w:r>
    </w:p>
    <w:p w14:paraId="742F3751"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ab/>
      </w:r>
    </w:p>
    <w:p w14:paraId="526A13C3"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 xml:space="preserve">Information on vote: Unanimous vote </w:t>
      </w:r>
    </w:p>
    <w:p w14:paraId="4A850B10" w14:textId="77777777" w:rsidR="00AD4EB8" w:rsidRDefault="00AD4EB8" w:rsidP="00304905">
      <w:pPr>
        <w:pStyle w:val="Default"/>
        <w:jc w:val="both"/>
        <w:rPr>
          <w:rFonts w:ascii="Times New Roman" w:hAnsi="Times New Roman"/>
          <w:i/>
          <w:color w:val="1F497D" w:themeColor="text2"/>
          <w:szCs w:val="24"/>
          <w:lang w:val="en-GB"/>
        </w:rPr>
      </w:pPr>
    </w:p>
    <w:p w14:paraId="6D063BE0" w14:textId="77777777" w:rsidR="00304905" w:rsidRPr="00304905" w:rsidRDefault="00304905" w:rsidP="005E4C4C">
      <w:pPr>
        <w:pStyle w:val="Heading2"/>
      </w:pPr>
      <w:bookmarkStart w:id="289" w:name="_Toc12452802"/>
      <w:r w:rsidRPr="00304905">
        <w:t>Decision M21.D5 – Create a WG for air collectors</w:t>
      </w:r>
      <w:bookmarkEnd w:id="289"/>
    </w:p>
    <w:p w14:paraId="23340321" w14:textId="77777777" w:rsidR="00304905" w:rsidRPr="00304905" w:rsidRDefault="00304905" w:rsidP="00304905">
      <w:pPr>
        <w:pStyle w:val="Default"/>
        <w:jc w:val="both"/>
        <w:rPr>
          <w:rFonts w:ascii="Times New Roman" w:hAnsi="Times New Roman"/>
          <w:color w:val="1F497D" w:themeColor="text2"/>
          <w:szCs w:val="24"/>
          <w:lang w:val="en-GB"/>
        </w:rPr>
      </w:pPr>
    </w:p>
    <w:p w14:paraId="1D68BB1E"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Create a working group including institutes that have tested air collectors and CBs that have granted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certificates to air collectors. The objective is to share working methods and experience and analyse the need for improvements. The output will be pinpointing potential problems. Members are: </w:t>
      </w:r>
      <w:proofErr w:type="spellStart"/>
      <w:r w:rsidRPr="00304905">
        <w:rPr>
          <w:rFonts w:ascii="Times New Roman" w:hAnsi="Times New Roman"/>
          <w:color w:val="1F497D" w:themeColor="text2"/>
          <w:szCs w:val="24"/>
          <w:lang w:val="en-GB"/>
        </w:rPr>
        <w:t>Korbinian</w:t>
      </w:r>
      <w:proofErr w:type="spellEnd"/>
      <w:r w:rsidRPr="00304905">
        <w:rPr>
          <w:rFonts w:ascii="Times New Roman" w:hAnsi="Times New Roman"/>
          <w:color w:val="1F497D" w:themeColor="text2"/>
          <w:szCs w:val="24"/>
          <w:lang w:val="en-GB"/>
        </w:rPr>
        <w:t xml:space="preserve"> (Chair), Jaime </w:t>
      </w:r>
      <w:proofErr w:type="spellStart"/>
      <w:r w:rsidRPr="00304905">
        <w:rPr>
          <w:rFonts w:ascii="Times New Roman" w:hAnsi="Times New Roman"/>
          <w:color w:val="1F497D" w:themeColor="text2"/>
          <w:szCs w:val="24"/>
          <w:lang w:val="en-GB"/>
        </w:rPr>
        <w:t>Fernández</w:t>
      </w:r>
      <w:proofErr w:type="spellEnd"/>
      <w:r w:rsidRPr="00304905">
        <w:rPr>
          <w:rFonts w:ascii="Times New Roman" w:hAnsi="Times New Roman"/>
          <w:color w:val="1F497D" w:themeColor="text2"/>
          <w:szCs w:val="24"/>
          <w:lang w:val="en-GB"/>
        </w:rPr>
        <w:t xml:space="preserve">, </w:t>
      </w:r>
      <w:proofErr w:type="gramStart"/>
      <w:r w:rsidRPr="00304905">
        <w:rPr>
          <w:rFonts w:ascii="Times New Roman" w:hAnsi="Times New Roman"/>
          <w:color w:val="1F497D" w:themeColor="text2"/>
          <w:szCs w:val="24"/>
          <w:lang w:val="en-GB"/>
        </w:rPr>
        <w:t xml:space="preserve">Patrick  </w:t>
      </w:r>
      <w:proofErr w:type="spellStart"/>
      <w:r w:rsidRPr="00304905">
        <w:rPr>
          <w:rFonts w:ascii="Times New Roman" w:hAnsi="Times New Roman"/>
          <w:color w:val="1F497D" w:themeColor="text2"/>
          <w:szCs w:val="24"/>
          <w:lang w:val="en-GB"/>
        </w:rPr>
        <w:t>Ollas</w:t>
      </w:r>
      <w:proofErr w:type="spellEnd"/>
      <w:proofErr w:type="gramEnd"/>
      <w:r w:rsidRPr="00304905">
        <w:rPr>
          <w:rFonts w:ascii="Times New Roman" w:hAnsi="Times New Roman"/>
          <w:color w:val="1F497D" w:themeColor="text2"/>
          <w:szCs w:val="24"/>
          <w:lang w:val="en-GB"/>
        </w:rPr>
        <w:t>, Katharina Meyer.</w:t>
      </w:r>
    </w:p>
    <w:p w14:paraId="55DF353B" w14:textId="77777777" w:rsidR="00304905" w:rsidRPr="00304905" w:rsidRDefault="00304905" w:rsidP="00304905">
      <w:pPr>
        <w:pStyle w:val="Default"/>
        <w:jc w:val="both"/>
        <w:rPr>
          <w:rFonts w:ascii="Times New Roman" w:hAnsi="Times New Roman"/>
          <w:color w:val="1F497D" w:themeColor="text2"/>
          <w:szCs w:val="24"/>
          <w:lang w:val="en-GB"/>
        </w:rPr>
      </w:pPr>
    </w:p>
    <w:p w14:paraId="6F09EF46"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6B2D3E46" w14:textId="77777777" w:rsidR="00304905" w:rsidRPr="00304905" w:rsidRDefault="00304905" w:rsidP="00304905">
      <w:pPr>
        <w:pStyle w:val="Default"/>
        <w:jc w:val="both"/>
        <w:rPr>
          <w:rFonts w:ascii="Times New Roman" w:hAnsi="Times New Roman"/>
          <w:i/>
          <w:color w:val="1F497D" w:themeColor="text2"/>
          <w:szCs w:val="24"/>
          <w:lang w:val="en-GB"/>
        </w:rPr>
      </w:pPr>
    </w:p>
    <w:p w14:paraId="41BAE85C" w14:textId="77777777" w:rsidR="00304905" w:rsidRPr="00304905" w:rsidRDefault="00304905" w:rsidP="005E4C4C">
      <w:pPr>
        <w:pStyle w:val="Heading2"/>
      </w:pPr>
      <w:bookmarkStart w:id="290" w:name="_Toc12452803"/>
      <w:r w:rsidRPr="00304905">
        <w:t xml:space="preserve">Decision M21.D6 – To add an SCF call topic for broadening the scope of the Solar </w:t>
      </w:r>
      <w:proofErr w:type="spellStart"/>
      <w:r w:rsidRPr="00304905">
        <w:t>Keymark</w:t>
      </w:r>
      <w:bookmarkEnd w:id="290"/>
      <w:proofErr w:type="spellEnd"/>
    </w:p>
    <w:p w14:paraId="3A70DEAC" w14:textId="77777777" w:rsidR="00304905" w:rsidRPr="00304905" w:rsidRDefault="00304905" w:rsidP="00304905">
      <w:pPr>
        <w:pStyle w:val="Default"/>
        <w:jc w:val="both"/>
        <w:rPr>
          <w:rFonts w:ascii="Times New Roman" w:hAnsi="Times New Roman"/>
          <w:color w:val="1F497D" w:themeColor="text2"/>
          <w:szCs w:val="24"/>
          <w:lang w:val="en-GB"/>
        </w:rPr>
      </w:pPr>
    </w:p>
    <w:p w14:paraId="171B50BE"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SKN will propose a call topic for an SCF project for ‘’Broadening the scope of the Solar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w:t>
      </w:r>
    </w:p>
    <w:p w14:paraId="0DF53DDA" w14:textId="77777777" w:rsidR="00304905" w:rsidRPr="00304905" w:rsidRDefault="00304905" w:rsidP="00304905">
      <w:pPr>
        <w:pStyle w:val="Default"/>
        <w:jc w:val="both"/>
        <w:rPr>
          <w:rFonts w:ascii="Times New Roman" w:hAnsi="Times New Roman"/>
          <w:color w:val="1F497D" w:themeColor="text2"/>
          <w:szCs w:val="24"/>
          <w:lang w:val="en-GB"/>
        </w:rPr>
      </w:pPr>
    </w:p>
    <w:p w14:paraId="145289D9"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project should focus on two paths to attack the ‘pyramid’: using the components data and broadening the scope upwards in the ‘pyramid’. The goal of the project is to increase and ensure the value of the Solar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now and in the near future. It should give clear directions to move to, how to come there, timetables, types of customers and expected commercial values. In particular, it should make a feasibility study on a new certification scheme for ‘systems with solar contribution’. (</w:t>
      </w:r>
      <w:proofErr w:type="gramStart"/>
      <w:r w:rsidRPr="00304905">
        <w:rPr>
          <w:rFonts w:ascii="Times New Roman" w:hAnsi="Times New Roman"/>
          <w:color w:val="1F497D" w:themeColor="text2"/>
          <w:szCs w:val="24"/>
          <w:lang w:val="en-GB"/>
        </w:rPr>
        <w:t>this</w:t>
      </w:r>
      <w:proofErr w:type="gramEnd"/>
      <w:r w:rsidRPr="00304905">
        <w:rPr>
          <w:rFonts w:ascii="Times New Roman" w:hAnsi="Times New Roman"/>
          <w:color w:val="1F497D" w:themeColor="text2"/>
          <w:szCs w:val="24"/>
          <w:lang w:val="en-GB"/>
        </w:rPr>
        <w:t xml:space="preserve"> includes the third proposal  of AP4-New Prod)</w:t>
      </w:r>
    </w:p>
    <w:p w14:paraId="3D7EFF68"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The project should be executed by proven experts in the broad field of certification, heating markets, regulations, government policies and people with a good commercial mind.</w:t>
      </w:r>
    </w:p>
    <w:p w14:paraId="4C190DC0" w14:textId="77777777" w:rsidR="00304905" w:rsidRPr="00304905" w:rsidRDefault="00304905" w:rsidP="00304905">
      <w:pPr>
        <w:pStyle w:val="Default"/>
        <w:jc w:val="both"/>
        <w:rPr>
          <w:rFonts w:ascii="Times New Roman" w:hAnsi="Times New Roman"/>
          <w:color w:val="1F497D" w:themeColor="text2"/>
          <w:szCs w:val="24"/>
          <w:lang w:val="en-GB"/>
        </w:rPr>
      </w:pPr>
    </w:p>
    <w:p w14:paraId="783157D6"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1803ABD3" w14:textId="77777777" w:rsidR="00AD4EB8" w:rsidRPr="00304905" w:rsidRDefault="00AD4EB8" w:rsidP="00304905">
      <w:pPr>
        <w:pStyle w:val="Default"/>
        <w:jc w:val="both"/>
        <w:rPr>
          <w:rFonts w:ascii="Times New Roman" w:hAnsi="Times New Roman"/>
          <w:i/>
          <w:color w:val="1F497D" w:themeColor="text2"/>
          <w:szCs w:val="24"/>
          <w:lang w:val="en-GB"/>
        </w:rPr>
      </w:pPr>
    </w:p>
    <w:p w14:paraId="5FE37386" w14:textId="77777777" w:rsidR="00304905" w:rsidRPr="00304905" w:rsidRDefault="00304905" w:rsidP="005E4C4C">
      <w:pPr>
        <w:pStyle w:val="Heading2"/>
      </w:pPr>
      <w:bookmarkStart w:id="291" w:name="_Toc12452804"/>
      <w:proofErr w:type="gramStart"/>
      <w:r w:rsidRPr="00304905">
        <w:t>Decision M21.D7 – To add an SCF call topic for broadening the scope of Quality for collectors and systems.</w:t>
      </w:r>
      <w:bookmarkEnd w:id="291"/>
      <w:proofErr w:type="gramEnd"/>
    </w:p>
    <w:p w14:paraId="33D3CC86" w14:textId="77777777" w:rsidR="00304905" w:rsidRPr="00304905" w:rsidRDefault="00304905" w:rsidP="00304905">
      <w:pPr>
        <w:pStyle w:val="Default"/>
        <w:jc w:val="both"/>
        <w:rPr>
          <w:rFonts w:ascii="Times New Roman" w:hAnsi="Times New Roman"/>
          <w:color w:val="1F497D" w:themeColor="text2"/>
          <w:szCs w:val="24"/>
          <w:lang w:val="en-GB"/>
        </w:rPr>
      </w:pPr>
    </w:p>
    <w:p w14:paraId="5F59F949"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SKN will propose a call topic for an SCF project for: ‘’Broadening the scope of quality for collectors and systems’’. The purpose of the project is to prepare and implement a plan to actively support developments aimed at standards or comparable references that could bring quality issues such as drinking water quality, construction issues, emission issues, energy costs issues and life cycle assessment issues to the level of a Solar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certification scheme. </w:t>
      </w:r>
    </w:p>
    <w:p w14:paraId="19BD3FBC" w14:textId="77777777" w:rsidR="00304905" w:rsidRPr="00304905" w:rsidRDefault="00304905" w:rsidP="00304905">
      <w:pPr>
        <w:pStyle w:val="Default"/>
        <w:jc w:val="both"/>
        <w:rPr>
          <w:rFonts w:ascii="Times New Roman" w:hAnsi="Times New Roman"/>
          <w:color w:val="1F497D" w:themeColor="text2"/>
          <w:szCs w:val="24"/>
          <w:lang w:val="en-GB"/>
        </w:rPr>
      </w:pPr>
    </w:p>
    <w:p w14:paraId="0C42DD73"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lastRenderedPageBreak/>
        <w:t>Information on vote: Unanimous decision</w:t>
      </w:r>
    </w:p>
    <w:p w14:paraId="7C36498F" w14:textId="77777777" w:rsidR="00304905" w:rsidRPr="00304905" w:rsidRDefault="00304905" w:rsidP="00304905">
      <w:pPr>
        <w:pStyle w:val="Default"/>
        <w:jc w:val="both"/>
        <w:rPr>
          <w:rFonts w:ascii="Times New Roman" w:hAnsi="Times New Roman"/>
          <w:b/>
          <w:color w:val="1F497D" w:themeColor="text2"/>
          <w:szCs w:val="24"/>
          <w:lang w:val="en-GB"/>
        </w:rPr>
      </w:pPr>
    </w:p>
    <w:p w14:paraId="49B0E969" w14:textId="77777777" w:rsidR="00304905" w:rsidRPr="00304905" w:rsidRDefault="00304905" w:rsidP="005E4C4C">
      <w:pPr>
        <w:pStyle w:val="Heading2"/>
      </w:pPr>
      <w:bookmarkStart w:id="292" w:name="_Toc12452805"/>
      <w:r w:rsidRPr="00304905">
        <w:t xml:space="preserve">Decision M21.D8 – To add an SCF call topic for Adding value to the </w:t>
      </w:r>
      <w:proofErr w:type="spellStart"/>
      <w:r w:rsidRPr="00304905">
        <w:t>Keymark</w:t>
      </w:r>
      <w:proofErr w:type="spellEnd"/>
      <w:r w:rsidRPr="00304905">
        <w:t xml:space="preserve"> Certificates</w:t>
      </w:r>
      <w:bookmarkEnd w:id="292"/>
      <w:r w:rsidRPr="00304905">
        <w:t xml:space="preserve"> </w:t>
      </w:r>
    </w:p>
    <w:p w14:paraId="22F741BB" w14:textId="77777777" w:rsidR="00304905" w:rsidRPr="00304905" w:rsidRDefault="00304905" w:rsidP="00304905">
      <w:pPr>
        <w:pStyle w:val="Default"/>
        <w:jc w:val="both"/>
        <w:rPr>
          <w:rFonts w:ascii="Times New Roman" w:hAnsi="Times New Roman"/>
          <w:color w:val="1F497D" w:themeColor="text2"/>
          <w:szCs w:val="24"/>
          <w:lang w:val="en-GB"/>
        </w:rPr>
      </w:pPr>
    </w:p>
    <w:p w14:paraId="02A15B95"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SKN will propose a call topic for an SCF project ‘’Improve the added value of certificates by facilitating certified data to the most important databases, design and development tools”. In relation with the work done in other SCF Projects, this project will assure that the SKN database facilitates links to most important databases, with a special importance to all </w:t>
      </w:r>
      <w:proofErr w:type="spellStart"/>
      <w:r w:rsidRPr="00304905">
        <w:rPr>
          <w:rFonts w:ascii="Times New Roman" w:hAnsi="Times New Roman"/>
          <w:color w:val="1F497D" w:themeColor="text2"/>
          <w:szCs w:val="24"/>
          <w:lang w:val="en-GB"/>
        </w:rPr>
        <w:t>ErP</w:t>
      </w:r>
      <w:proofErr w:type="spellEnd"/>
      <w:r w:rsidRPr="00304905">
        <w:rPr>
          <w:rFonts w:ascii="Times New Roman" w:hAnsi="Times New Roman"/>
          <w:color w:val="1F497D" w:themeColor="text2"/>
          <w:szCs w:val="24"/>
          <w:lang w:val="en-GB"/>
        </w:rPr>
        <w:t xml:space="preserve"> tools and also to design and development tools.</w:t>
      </w:r>
    </w:p>
    <w:p w14:paraId="034322E6" w14:textId="77777777" w:rsidR="00304905" w:rsidRPr="00304905" w:rsidRDefault="00304905" w:rsidP="00304905">
      <w:pPr>
        <w:pStyle w:val="Default"/>
        <w:jc w:val="both"/>
        <w:rPr>
          <w:rFonts w:ascii="Times New Roman" w:hAnsi="Times New Roman"/>
          <w:color w:val="1F497D" w:themeColor="text2"/>
          <w:szCs w:val="24"/>
          <w:lang w:val="en-GB"/>
        </w:rPr>
      </w:pPr>
    </w:p>
    <w:p w14:paraId="419E74C6"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76F2A8A3" w14:textId="77777777" w:rsidR="00AD4EB8" w:rsidRPr="00304905" w:rsidRDefault="00AD4EB8" w:rsidP="00304905">
      <w:pPr>
        <w:pStyle w:val="Default"/>
        <w:jc w:val="both"/>
        <w:rPr>
          <w:rFonts w:ascii="Times New Roman" w:hAnsi="Times New Roman"/>
          <w:b/>
          <w:color w:val="1F497D" w:themeColor="text2"/>
          <w:szCs w:val="24"/>
          <w:lang w:val="en-GB"/>
        </w:rPr>
      </w:pPr>
    </w:p>
    <w:p w14:paraId="563C702C" w14:textId="77777777" w:rsidR="00304905" w:rsidRPr="00304905" w:rsidRDefault="00304905" w:rsidP="005E4C4C">
      <w:pPr>
        <w:pStyle w:val="Heading2"/>
      </w:pPr>
      <w:bookmarkStart w:id="293" w:name="_Toc12452806"/>
      <w:r w:rsidRPr="00304905">
        <w:t>Decision M21.D9 –SCF Project 6C14_1 – Other model is to continue with the second phase</w:t>
      </w:r>
      <w:bookmarkEnd w:id="293"/>
      <w:r w:rsidRPr="00304905">
        <w:t xml:space="preserve"> </w:t>
      </w:r>
    </w:p>
    <w:p w14:paraId="67A824AB" w14:textId="77777777" w:rsidR="00304905" w:rsidRPr="00304905" w:rsidRDefault="00304905" w:rsidP="00304905">
      <w:pPr>
        <w:pStyle w:val="Default"/>
        <w:jc w:val="both"/>
        <w:rPr>
          <w:rFonts w:ascii="Times New Roman" w:hAnsi="Times New Roman"/>
          <w:color w:val="1F497D" w:themeColor="text2"/>
          <w:szCs w:val="24"/>
          <w:lang w:val="en-GB"/>
        </w:rPr>
      </w:pPr>
    </w:p>
    <w:p w14:paraId="3893A869"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SKN agrees that SCF Project 6C14_1 – Other model should continue with the second phase. </w:t>
      </w:r>
    </w:p>
    <w:p w14:paraId="13B09A64" w14:textId="77777777" w:rsidR="00304905" w:rsidRPr="00304905" w:rsidRDefault="00304905" w:rsidP="00304905">
      <w:pPr>
        <w:pStyle w:val="Default"/>
        <w:jc w:val="both"/>
        <w:rPr>
          <w:rFonts w:ascii="Times New Roman" w:hAnsi="Times New Roman"/>
          <w:color w:val="1F497D" w:themeColor="text2"/>
          <w:szCs w:val="24"/>
          <w:lang w:val="en-GB"/>
        </w:rPr>
      </w:pPr>
    </w:p>
    <w:p w14:paraId="791FA46C"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r w:rsidRPr="00304905">
        <w:rPr>
          <w:rFonts w:ascii="Times New Roman" w:hAnsi="Times New Roman"/>
          <w:i/>
          <w:color w:val="1F497D" w:themeColor="text2"/>
          <w:szCs w:val="24"/>
          <w:lang w:val="en-GB"/>
        </w:rPr>
        <w:tab/>
      </w:r>
    </w:p>
    <w:p w14:paraId="4DF3C8FB" w14:textId="77777777" w:rsidR="00304905" w:rsidRPr="00304905" w:rsidRDefault="00304905" w:rsidP="00304905">
      <w:pPr>
        <w:pStyle w:val="Default"/>
        <w:jc w:val="both"/>
        <w:rPr>
          <w:rFonts w:ascii="Times New Roman" w:hAnsi="Times New Roman"/>
          <w:i/>
          <w:color w:val="1F497D" w:themeColor="text2"/>
          <w:szCs w:val="24"/>
          <w:lang w:val="en-GB"/>
        </w:rPr>
      </w:pPr>
    </w:p>
    <w:p w14:paraId="1C7227DE" w14:textId="77777777" w:rsidR="00304905" w:rsidRPr="00304905" w:rsidRDefault="00304905" w:rsidP="005E4C4C">
      <w:pPr>
        <w:pStyle w:val="Heading2"/>
        <w:rPr>
          <w:lang w:eastAsia="da-DK"/>
        </w:rPr>
      </w:pPr>
      <w:bookmarkStart w:id="294" w:name="_Toc12452807"/>
      <w:r w:rsidRPr="00304905">
        <w:rPr>
          <w:lang w:eastAsia="da-DK"/>
        </w:rPr>
        <w:t xml:space="preserve">Decision M21.D10 – The document SKN_ 288r0 </w:t>
      </w:r>
      <w:proofErr w:type="spellStart"/>
      <w:r w:rsidRPr="00304905">
        <w:rPr>
          <w:lang w:eastAsia="da-DK"/>
        </w:rPr>
        <w:t>insulationExchange</w:t>
      </w:r>
      <w:proofErr w:type="spellEnd"/>
      <w:r w:rsidRPr="00304905">
        <w:rPr>
          <w:lang w:eastAsia="da-DK"/>
        </w:rPr>
        <w:t xml:space="preserve"> will be studied to be presented for a Resolution at the next SKN meeting</w:t>
      </w:r>
      <w:bookmarkEnd w:id="294"/>
      <w:r w:rsidRPr="00304905">
        <w:rPr>
          <w:lang w:eastAsia="da-DK"/>
        </w:rPr>
        <w:t xml:space="preserve"> </w:t>
      </w:r>
    </w:p>
    <w:p w14:paraId="62702B97" w14:textId="77777777" w:rsidR="00304905" w:rsidRPr="00304905" w:rsidRDefault="00304905" w:rsidP="00304905">
      <w:pPr>
        <w:jc w:val="both"/>
        <w:rPr>
          <w:bCs/>
          <w:color w:val="1F497D" w:themeColor="text2"/>
          <w:szCs w:val="24"/>
          <w:lang w:val="en-US" w:eastAsia="da-DK"/>
        </w:rPr>
      </w:pPr>
    </w:p>
    <w:p w14:paraId="044525B0" w14:textId="77777777" w:rsidR="00304905" w:rsidRPr="00304905" w:rsidRDefault="00304905" w:rsidP="00304905">
      <w:pPr>
        <w:jc w:val="both"/>
        <w:rPr>
          <w:bCs/>
          <w:color w:val="1F497D" w:themeColor="text2"/>
          <w:szCs w:val="24"/>
          <w:lang w:val="en-GB" w:eastAsia="da-DK"/>
        </w:rPr>
      </w:pPr>
      <w:r w:rsidRPr="00304905">
        <w:rPr>
          <w:bCs/>
          <w:color w:val="1F497D" w:themeColor="text2"/>
          <w:szCs w:val="24"/>
          <w:lang w:val="en-GB" w:eastAsia="da-DK"/>
        </w:rPr>
        <w:t xml:space="preserve">The document SKN_ 288r0 </w:t>
      </w:r>
      <w:proofErr w:type="spellStart"/>
      <w:r w:rsidRPr="00304905">
        <w:rPr>
          <w:bCs/>
          <w:color w:val="1F497D" w:themeColor="text2"/>
          <w:szCs w:val="24"/>
          <w:lang w:val="en-GB" w:eastAsia="da-DK"/>
        </w:rPr>
        <w:t>insulationExchange</w:t>
      </w:r>
      <w:proofErr w:type="spellEnd"/>
      <w:r w:rsidRPr="00304905">
        <w:rPr>
          <w:bCs/>
          <w:color w:val="1F497D" w:themeColor="text2"/>
          <w:szCs w:val="24"/>
          <w:lang w:val="en-GB" w:eastAsia="da-DK"/>
        </w:rPr>
        <w:t xml:space="preserve"> will be studied by members of the SKN. Comments are to be sent to Andreas Bohren and a final document will be presented for Resolution at the next SKN meeting. </w:t>
      </w:r>
    </w:p>
    <w:p w14:paraId="6BC37EA4" w14:textId="77777777" w:rsidR="00304905" w:rsidRPr="00304905" w:rsidRDefault="00304905" w:rsidP="00304905">
      <w:pPr>
        <w:jc w:val="both"/>
        <w:rPr>
          <w:bCs/>
          <w:color w:val="1F497D" w:themeColor="text2"/>
          <w:szCs w:val="24"/>
          <w:lang w:val="en-US" w:eastAsia="da-DK"/>
        </w:rPr>
      </w:pPr>
    </w:p>
    <w:p w14:paraId="45DE5223" w14:textId="77777777" w:rsidR="00304905" w:rsidRDefault="00304905" w:rsidP="00304905">
      <w:pPr>
        <w:jc w:val="both"/>
        <w:rPr>
          <w:bCs/>
          <w:i/>
          <w:color w:val="1F497D" w:themeColor="text2"/>
          <w:szCs w:val="24"/>
          <w:lang w:val="en-US" w:eastAsia="da-DK"/>
        </w:rPr>
      </w:pPr>
      <w:r w:rsidRPr="00304905">
        <w:rPr>
          <w:bCs/>
          <w:i/>
          <w:color w:val="1F497D" w:themeColor="text2"/>
          <w:szCs w:val="24"/>
          <w:lang w:val="en-US" w:eastAsia="da-DK"/>
        </w:rPr>
        <w:t>Information on vote: Unanimous decision</w:t>
      </w:r>
    </w:p>
    <w:p w14:paraId="7D01EC97" w14:textId="77777777" w:rsidR="00304905" w:rsidRPr="00304905" w:rsidRDefault="00304905" w:rsidP="00304905">
      <w:pPr>
        <w:pStyle w:val="Default"/>
        <w:jc w:val="both"/>
        <w:rPr>
          <w:rFonts w:ascii="Times New Roman" w:hAnsi="Times New Roman"/>
          <w:i/>
          <w:color w:val="1F497D" w:themeColor="text2"/>
          <w:szCs w:val="24"/>
          <w:lang w:val="en-GB"/>
        </w:rPr>
      </w:pPr>
    </w:p>
    <w:p w14:paraId="4DDE61ED" w14:textId="77777777" w:rsidR="00304905" w:rsidRPr="00304905" w:rsidRDefault="00304905" w:rsidP="005E4C4C">
      <w:pPr>
        <w:pStyle w:val="Heading2"/>
      </w:pPr>
      <w:bookmarkStart w:id="295" w:name="_Toc12452808"/>
      <w:r w:rsidRPr="00304905">
        <w:t>Decision M21.D11 – To prepare the way to have one physical SKN meeting and one or two SKN web meetings in the year</w:t>
      </w:r>
      <w:bookmarkEnd w:id="295"/>
    </w:p>
    <w:p w14:paraId="675FB1B6"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The Chairman and Manager of SKN and SKN Secretary will propose a new way of meeting so that only one physical meeting takes place and one or two web meetings take place. </w:t>
      </w:r>
    </w:p>
    <w:p w14:paraId="5D31938B"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51F62212" w14:textId="77777777" w:rsidR="005E4C4C" w:rsidRDefault="005E4C4C" w:rsidP="00304905">
      <w:pPr>
        <w:pStyle w:val="Default"/>
        <w:jc w:val="both"/>
        <w:rPr>
          <w:rFonts w:ascii="Times New Roman" w:hAnsi="Times New Roman"/>
          <w:i/>
          <w:color w:val="1F497D" w:themeColor="text2"/>
          <w:szCs w:val="24"/>
          <w:lang w:val="en-GB"/>
        </w:rPr>
      </w:pPr>
    </w:p>
    <w:p w14:paraId="6A85FFED" w14:textId="77777777" w:rsidR="00304905" w:rsidRPr="00304905" w:rsidRDefault="00304905" w:rsidP="005E4C4C">
      <w:pPr>
        <w:pStyle w:val="Heading2"/>
      </w:pPr>
      <w:bookmarkStart w:id="296" w:name="_Toc12452809"/>
      <w:r w:rsidRPr="00304905">
        <w:t>Decision M21.D12 – Proposal to do every second inspection visit via web</w:t>
      </w:r>
      <w:bookmarkEnd w:id="296"/>
      <w:r w:rsidRPr="00304905">
        <w:t xml:space="preserve"> </w:t>
      </w:r>
    </w:p>
    <w:p w14:paraId="31B81CD0" w14:textId="77777777" w:rsidR="00304905" w:rsidRPr="00304905" w:rsidRDefault="00304905" w:rsidP="00304905">
      <w:pPr>
        <w:jc w:val="both"/>
        <w:rPr>
          <w:color w:val="1F497D" w:themeColor="text2"/>
          <w:szCs w:val="24"/>
          <w:lang w:val="en-GB"/>
        </w:rPr>
      </w:pPr>
      <w:r w:rsidRPr="00304905">
        <w:rPr>
          <w:color w:val="1F497D" w:themeColor="text2"/>
          <w:szCs w:val="24"/>
          <w:lang w:val="en-GB"/>
        </w:rPr>
        <w:t>The CB WG will study this proposal and come back with an answer at the next SKN meeting. This analysis will include also working with inspection bodies based in other locations in order to reduce travelling costs and CO</w:t>
      </w:r>
      <w:r w:rsidRPr="00304905">
        <w:rPr>
          <w:color w:val="1F497D" w:themeColor="text2"/>
          <w:szCs w:val="24"/>
          <w:vertAlign w:val="subscript"/>
          <w:lang w:val="en-GB"/>
        </w:rPr>
        <w:t>2</w:t>
      </w:r>
      <w:r w:rsidRPr="00304905">
        <w:rPr>
          <w:color w:val="1F497D" w:themeColor="text2"/>
          <w:szCs w:val="24"/>
          <w:lang w:val="en-GB"/>
        </w:rPr>
        <w:t xml:space="preserve"> emissions. The inspection bodies interested in preparing a pilot project may contact their corresponding CB in order to prepare the work and present conclusions at the next SKN meeting. </w:t>
      </w:r>
    </w:p>
    <w:p w14:paraId="7F3618BF" w14:textId="77777777" w:rsidR="00304905" w:rsidRDefault="00304905" w:rsidP="00304905">
      <w:pPr>
        <w:jc w:val="both"/>
        <w:rPr>
          <w:i/>
          <w:color w:val="1F497D" w:themeColor="text2"/>
          <w:szCs w:val="24"/>
          <w:lang w:val="en-GB"/>
        </w:rPr>
      </w:pPr>
      <w:r w:rsidRPr="00304905">
        <w:rPr>
          <w:i/>
          <w:color w:val="1F497D" w:themeColor="text2"/>
          <w:szCs w:val="24"/>
          <w:lang w:val="en-GB"/>
        </w:rPr>
        <w:t>Information on vote: Unanimous decision</w:t>
      </w:r>
    </w:p>
    <w:p w14:paraId="596058A3" w14:textId="77777777" w:rsidR="005E4C4C" w:rsidRDefault="005E4C4C" w:rsidP="00304905">
      <w:pPr>
        <w:jc w:val="both"/>
        <w:rPr>
          <w:i/>
          <w:color w:val="1F497D" w:themeColor="text2"/>
          <w:szCs w:val="24"/>
          <w:lang w:val="en-GB"/>
        </w:rPr>
      </w:pPr>
    </w:p>
    <w:p w14:paraId="60354BCA" w14:textId="77777777" w:rsidR="00304905" w:rsidRPr="00304905" w:rsidRDefault="00304905" w:rsidP="005E4C4C">
      <w:pPr>
        <w:pStyle w:val="Heading2"/>
      </w:pPr>
      <w:bookmarkStart w:id="297" w:name="_Toc12452810"/>
      <w:r w:rsidRPr="00304905">
        <w:lastRenderedPageBreak/>
        <w:t>Decision M21.D13 – Establishment of a WG to develop the strategy of SK</w:t>
      </w:r>
      <w:bookmarkEnd w:id="297"/>
      <w:r w:rsidRPr="00304905">
        <w:t xml:space="preserve"> </w:t>
      </w:r>
    </w:p>
    <w:p w14:paraId="77A977C5" w14:textId="77777777" w:rsidR="00304905" w:rsidRPr="00304905" w:rsidRDefault="00304905" w:rsidP="00304905">
      <w:pPr>
        <w:pStyle w:val="Default"/>
        <w:jc w:val="both"/>
        <w:rPr>
          <w:rFonts w:ascii="Times New Roman" w:hAnsi="Times New Roman"/>
          <w:b/>
          <w:color w:val="1F497D" w:themeColor="text2"/>
          <w:szCs w:val="24"/>
          <w:lang w:val="en-GB"/>
        </w:rPr>
      </w:pPr>
    </w:p>
    <w:p w14:paraId="3B64B648"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A WG to develop the strategy of the Solar </w:t>
      </w:r>
      <w:proofErr w:type="spellStart"/>
      <w:r w:rsidRPr="00304905">
        <w:rPr>
          <w:rFonts w:ascii="Times New Roman" w:hAnsi="Times New Roman"/>
          <w:color w:val="1F497D" w:themeColor="text2"/>
          <w:szCs w:val="24"/>
          <w:lang w:val="en-GB"/>
        </w:rPr>
        <w:t>Keymark</w:t>
      </w:r>
      <w:proofErr w:type="spellEnd"/>
      <w:r w:rsidRPr="00304905">
        <w:rPr>
          <w:rFonts w:ascii="Times New Roman" w:hAnsi="Times New Roman"/>
          <w:color w:val="1F497D" w:themeColor="text2"/>
          <w:szCs w:val="24"/>
          <w:lang w:val="en-GB"/>
        </w:rPr>
        <w:t xml:space="preserve"> will be established. In order to support the work of the WG an SCF call will be developed with the input of the WG.</w:t>
      </w:r>
    </w:p>
    <w:p w14:paraId="21B1A96C"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Members are Jaime </w:t>
      </w:r>
      <w:proofErr w:type="spellStart"/>
      <w:proofErr w:type="gramStart"/>
      <w:r w:rsidRPr="00304905">
        <w:rPr>
          <w:rFonts w:ascii="Times New Roman" w:hAnsi="Times New Roman"/>
          <w:color w:val="1F497D" w:themeColor="text2"/>
          <w:szCs w:val="24"/>
          <w:lang w:val="en-GB"/>
        </w:rPr>
        <w:t>Fernández</w:t>
      </w:r>
      <w:proofErr w:type="spellEnd"/>
      <w:r w:rsidRPr="00304905">
        <w:rPr>
          <w:rFonts w:ascii="Times New Roman" w:hAnsi="Times New Roman"/>
          <w:color w:val="1F497D" w:themeColor="text2"/>
          <w:szCs w:val="24"/>
          <w:lang w:val="en-GB"/>
        </w:rPr>
        <w:t>(</w:t>
      </w:r>
      <w:proofErr w:type="gramEnd"/>
      <w:r w:rsidRPr="00304905">
        <w:rPr>
          <w:rFonts w:ascii="Times New Roman" w:hAnsi="Times New Roman"/>
          <w:color w:val="1F497D" w:themeColor="text2"/>
          <w:szCs w:val="24"/>
          <w:lang w:val="en-GB"/>
        </w:rPr>
        <w:t xml:space="preserve">chair), Harald Drueck, Gerard Van Amerongen, Jan Erik Nielsen, </w:t>
      </w:r>
      <w:proofErr w:type="spellStart"/>
      <w:r w:rsidRPr="00304905">
        <w:rPr>
          <w:rFonts w:ascii="Times New Roman" w:hAnsi="Times New Roman"/>
          <w:color w:val="1F497D" w:themeColor="text2"/>
          <w:szCs w:val="24"/>
          <w:lang w:val="en-GB"/>
        </w:rPr>
        <w:t>Ullrich</w:t>
      </w:r>
      <w:proofErr w:type="spellEnd"/>
      <w:r w:rsidRPr="00304905">
        <w:rPr>
          <w:rFonts w:ascii="Times New Roman" w:hAnsi="Times New Roman"/>
          <w:color w:val="1F497D" w:themeColor="text2"/>
          <w:szCs w:val="24"/>
          <w:lang w:val="en-GB"/>
        </w:rPr>
        <w:t xml:space="preserve"> Fritzsche, Katharina Meyer, Pedro Dias, Christian </w:t>
      </w:r>
      <w:proofErr w:type="spellStart"/>
      <w:r w:rsidRPr="00304905">
        <w:rPr>
          <w:rFonts w:ascii="Times New Roman" w:hAnsi="Times New Roman"/>
          <w:color w:val="1F497D" w:themeColor="text2"/>
          <w:szCs w:val="24"/>
          <w:lang w:val="en-GB"/>
        </w:rPr>
        <w:t>Stadler</w:t>
      </w:r>
      <w:proofErr w:type="spellEnd"/>
      <w:r w:rsidRPr="00304905">
        <w:rPr>
          <w:rFonts w:ascii="Times New Roman" w:hAnsi="Times New Roman"/>
          <w:color w:val="1F497D" w:themeColor="text2"/>
          <w:szCs w:val="24"/>
          <w:lang w:val="en-GB"/>
        </w:rPr>
        <w:t xml:space="preserve">, </w:t>
      </w:r>
      <w:proofErr w:type="spellStart"/>
      <w:r w:rsidRPr="00304905">
        <w:rPr>
          <w:rFonts w:ascii="Times New Roman" w:hAnsi="Times New Roman"/>
          <w:color w:val="1F497D" w:themeColor="text2"/>
          <w:szCs w:val="24"/>
          <w:lang w:val="en-GB"/>
        </w:rPr>
        <w:t>Korbinian</w:t>
      </w:r>
      <w:proofErr w:type="spellEnd"/>
      <w:r w:rsidRPr="00304905">
        <w:rPr>
          <w:rFonts w:ascii="Times New Roman" w:hAnsi="Times New Roman"/>
          <w:color w:val="1F497D" w:themeColor="text2"/>
          <w:szCs w:val="24"/>
          <w:lang w:val="en-GB"/>
        </w:rPr>
        <w:t xml:space="preserve"> Kramer and Henry </w:t>
      </w:r>
      <w:proofErr w:type="spellStart"/>
      <w:r w:rsidRPr="00304905">
        <w:rPr>
          <w:rFonts w:ascii="Times New Roman" w:hAnsi="Times New Roman"/>
          <w:color w:val="1F497D" w:themeColor="text2"/>
          <w:szCs w:val="24"/>
          <w:lang w:val="en-GB"/>
        </w:rPr>
        <w:t>Rosik</w:t>
      </w:r>
      <w:proofErr w:type="spellEnd"/>
      <w:r w:rsidRPr="00304905">
        <w:rPr>
          <w:rFonts w:ascii="Times New Roman" w:hAnsi="Times New Roman"/>
          <w:color w:val="1F497D" w:themeColor="text2"/>
          <w:szCs w:val="24"/>
          <w:lang w:val="en-GB"/>
        </w:rPr>
        <w:t>.</w:t>
      </w:r>
    </w:p>
    <w:p w14:paraId="37BD4FBA" w14:textId="77777777" w:rsidR="00304905" w:rsidRDefault="00304905" w:rsidP="00AD4EB8">
      <w:pPr>
        <w:pStyle w:val="PlainText"/>
        <w:jc w:val="both"/>
        <w:rPr>
          <w:rFonts w:ascii="Times New Roman" w:hAnsi="Times New Roman" w:cs="Times New Roman"/>
          <w:i/>
          <w:color w:val="1F497D" w:themeColor="text2"/>
          <w:sz w:val="24"/>
          <w:szCs w:val="24"/>
          <w:lang w:val="en-GB"/>
        </w:rPr>
      </w:pPr>
      <w:r w:rsidRPr="00304905">
        <w:rPr>
          <w:rFonts w:ascii="Times New Roman" w:hAnsi="Times New Roman" w:cs="Times New Roman"/>
          <w:i/>
          <w:color w:val="1F497D" w:themeColor="text2"/>
          <w:sz w:val="24"/>
          <w:szCs w:val="24"/>
          <w:lang w:val="en-GB"/>
        </w:rPr>
        <w:t>Information on vote: Unanimous Vote</w:t>
      </w:r>
    </w:p>
    <w:p w14:paraId="74A874F3" w14:textId="77777777" w:rsidR="00304905" w:rsidRPr="00304905" w:rsidRDefault="00304905" w:rsidP="00304905">
      <w:pPr>
        <w:pStyle w:val="Default"/>
        <w:jc w:val="both"/>
        <w:rPr>
          <w:rFonts w:ascii="Times New Roman" w:hAnsi="Times New Roman"/>
          <w:i/>
          <w:color w:val="1F497D" w:themeColor="text2"/>
          <w:szCs w:val="24"/>
          <w:lang w:val="en-GB"/>
        </w:rPr>
      </w:pPr>
    </w:p>
    <w:p w14:paraId="7D9B7B12" w14:textId="77777777" w:rsidR="00304905" w:rsidRPr="00304905" w:rsidRDefault="00304905" w:rsidP="005E4C4C">
      <w:pPr>
        <w:pStyle w:val="Heading2"/>
      </w:pPr>
      <w:bookmarkStart w:id="298" w:name="_Toc12452811"/>
      <w:r w:rsidRPr="00304905">
        <w:t>Decision M21.D14 – Approval of Budget for 2017</w:t>
      </w:r>
      <w:bookmarkEnd w:id="298"/>
      <w:r w:rsidRPr="00304905">
        <w:t xml:space="preserve"> </w:t>
      </w:r>
    </w:p>
    <w:p w14:paraId="50CD57DA" w14:textId="77777777" w:rsidR="00304905" w:rsidRPr="00304905" w:rsidRDefault="00304905" w:rsidP="00304905">
      <w:pPr>
        <w:pStyle w:val="Default"/>
        <w:jc w:val="both"/>
        <w:rPr>
          <w:rFonts w:ascii="Times New Roman" w:hAnsi="Times New Roman"/>
          <w:color w:val="1F497D" w:themeColor="text2"/>
          <w:szCs w:val="24"/>
          <w:lang w:val="en-GB"/>
        </w:rPr>
      </w:pPr>
    </w:p>
    <w:p w14:paraId="70B018D7"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The budget for 2017 is presented within document SKN_N0290R0-SKNbudget2017 and is approved</w:t>
      </w:r>
    </w:p>
    <w:p w14:paraId="2EB5D75C" w14:textId="77777777" w:rsidR="00304905" w:rsidRDefault="00304905" w:rsidP="00304905">
      <w:pPr>
        <w:pStyle w:val="Default"/>
        <w:jc w:val="both"/>
        <w:rPr>
          <w:rFonts w:ascii="Times New Roman" w:hAnsi="Times New Roman"/>
          <w:i/>
          <w:color w:val="1F497D" w:themeColor="text2"/>
          <w:szCs w:val="24"/>
          <w:lang w:val="en-GB"/>
        </w:rPr>
      </w:pPr>
      <w:r w:rsidRPr="00304905">
        <w:rPr>
          <w:rFonts w:ascii="Times New Roman" w:hAnsi="Times New Roman"/>
          <w:i/>
          <w:color w:val="1F497D" w:themeColor="text2"/>
          <w:szCs w:val="24"/>
          <w:lang w:val="en-GB"/>
        </w:rPr>
        <w:t>Information on vote: Unanimous Decision</w:t>
      </w:r>
    </w:p>
    <w:p w14:paraId="1113A397" w14:textId="77777777" w:rsidR="00304905" w:rsidRPr="00304905" w:rsidRDefault="00304905" w:rsidP="00304905">
      <w:pPr>
        <w:pStyle w:val="Default"/>
        <w:jc w:val="both"/>
        <w:rPr>
          <w:rFonts w:ascii="Times New Roman" w:hAnsi="Times New Roman"/>
          <w:i/>
          <w:color w:val="1F497D" w:themeColor="text2"/>
          <w:szCs w:val="24"/>
          <w:lang w:val="en-GB"/>
        </w:rPr>
      </w:pPr>
    </w:p>
    <w:p w14:paraId="3977900D" w14:textId="77777777" w:rsidR="00304905" w:rsidRPr="00304905" w:rsidRDefault="00304905" w:rsidP="005E4C4C">
      <w:pPr>
        <w:pStyle w:val="Heading2"/>
        <w:rPr>
          <w:rFonts w:eastAsia="Calibri"/>
          <w:u w:val="single"/>
          <w:lang w:eastAsia="en-US"/>
        </w:rPr>
      </w:pPr>
      <w:bookmarkStart w:id="299" w:name="_Toc12452812"/>
      <w:r w:rsidRPr="00304905">
        <w:rPr>
          <w:rFonts w:eastAsia="Calibri"/>
          <w:lang w:eastAsia="en-US"/>
        </w:rPr>
        <w:t>Decision M21.D15 –Proposals for call topics</w:t>
      </w:r>
      <w:bookmarkEnd w:id="299"/>
    </w:p>
    <w:p w14:paraId="3ADE2567"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Co-financing project to develop an alternative to In-Situ software for system testing</w:t>
      </w:r>
    </w:p>
    <w:p w14:paraId="774DC2B9"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Solar </w:t>
      </w:r>
      <w:proofErr w:type="spellStart"/>
      <w:r w:rsidRPr="00304905">
        <w:rPr>
          <w:rFonts w:ascii="Times New Roman" w:hAnsi="Times New Roman" w:cs="Times New Roman"/>
          <w:color w:val="1F497D" w:themeColor="text2"/>
          <w:sz w:val="24"/>
          <w:szCs w:val="24"/>
          <w:lang w:val="en-GB"/>
        </w:rPr>
        <w:t>Keymark</w:t>
      </w:r>
      <w:proofErr w:type="spellEnd"/>
      <w:r w:rsidRPr="00304905">
        <w:rPr>
          <w:rFonts w:ascii="Times New Roman" w:hAnsi="Times New Roman" w:cs="Times New Roman"/>
          <w:color w:val="1F497D" w:themeColor="text2"/>
          <w:sz w:val="24"/>
          <w:szCs w:val="24"/>
          <w:lang w:val="en-GB"/>
        </w:rPr>
        <w:t xml:space="preserve"> Scheme rules for absorber coatings (follow-up project) </w:t>
      </w:r>
    </w:p>
    <w:p w14:paraId="7D341908"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Elaboration of Strategy for Solar </w:t>
      </w:r>
      <w:proofErr w:type="spellStart"/>
      <w:r w:rsidRPr="00304905">
        <w:rPr>
          <w:rFonts w:ascii="Times New Roman" w:hAnsi="Times New Roman" w:cs="Times New Roman"/>
          <w:color w:val="1F497D" w:themeColor="text2"/>
          <w:sz w:val="24"/>
          <w:szCs w:val="24"/>
          <w:lang w:val="en-GB"/>
        </w:rPr>
        <w:t>Keymark</w:t>
      </w:r>
      <w:proofErr w:type="spellEnd"/>
    </w:p>
    <w:p w14:paraId="52B1426A"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Broadening the scope of the Solar </w:t>
      </w:r>
      <w:proofErr w:type="spellStart"/>
      <w:r w:rsidRPr="00304905">
        <w:rPr>
          <w:rFonts w:ascii="Times New Roman" w:hAnsi="Times New Roman" w:cs="Times New Roman"/>
          <w:color w:val="1F497D" w:themeColor="text2"/>
          <w:sz w:val="24"/>
          <w:szCs w:val="24"/>
          <w:lang w:val="en-GB"/>
        </w:rPr>
        <w:t>Keymark</w:t>
      </w:r>
      <w:proofErr w:type="spellEnd"/>
      <w:r w:rsidRPr="00304905">
        <w:rPr>
          <w:rFonts w:ascii="Times New Roman" w:hAnsi="Times New Roman" w:cs="Times New Roman"/>
          <w:color w:val="1F497D" w:themeColor="text2"/>
          <w:sz w:val="24"/>
          <w:szCs w:val="24"/>
          <w:lang w:val="en-GB"/>
        </w:rPr>
        <w:t xml:space="preserve"> with respect to products</w:t>
      </w:r>
    </w:p>
    <w:p w14:paraId="754DB5BF"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Broadening of the scope of Solar </w:t>
      </w:r>
      <w:proofErr w:type="spellStart"/>
      <w:r w:rsidRPr="00304905">
        <w:rPr>
          <w:rFonts w:ascii="Times New Roman" w:hAnsi="Times New Roman" w:cs="Times New Roman"/>
          <w:color w:val="1F497D" w:themeColor="text2"/>
          <w:sz w:val="24"/>
          <w:szCs w:val="24"/>
          <w:lang w:val="en-GB"/>
        </w:rPr>
        <w:t>Keymark</w:t>
      </w:r>
      <w:proofErr w:type="spellEnd"/>
      <w:r w:rsidRPr="00304905">
        <w:rPr>
          <w:rFonts w:ascii="Times New Roman" w:hAnsi="Times New Roman" w:cs="Times New Roman"/>
          <w:color w:val="1F497D" w:themeColor="text2"/>
          <w:sz w:val="24"/>
          <w:szCs w:val="24"/>
          <w:lang w:val="en-GB"/>
        </w:rPr>
        <w:t xml:space="preserve"> Certification with regard to quality issues for collectors and systems</w:t>
      </w:r>
    </w:p>
    <w:p w14:paraId="4142470A"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Adding value to the </w:t>
      </w:r>
      <w:proofErr w:type="spellStart"/>
      <w:r w:rsidRPr="00304905">
        <w:rPr>
          <w:rFonts w:ascii="Times New Roman" w:hAnsi="Times New Roman" w:cs="Times New Roman"/>
          <w:color w:val="1F497D" w:themeColor="text2"/>
          <w:sz w:val="24"/>
          <w:szCs w:val="24"/>
          <w:lang w:val="en-GB"/>
        </w:rPr>
        <w:t>Keymark</w:t>
      </w:r>
      <w:proofErr w:type="spellEnd"/>
      <w:r w:rsidRPr="00304905">
        <w:rPr>
          <w:rFonts w:ascii="Times New Roman" w:hAnsi="Times New Roman" w:cs="Times New Roman"/>
          <w:color w:val="1F497D" w:themeColor="text2"/>
          <w:sz w:val="24"/>
          <w:szCs w:val="24"/>
          <w:lang w:val="en-GB"/>
        </w:rPr>
        <w:t xml:space="preserve"> Certificates</w:t>
      </w:r>
    </w:p>
    <w:p w14:paraId="26AC1EC7"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Financing of liaison officers </w:t>
      </w:r>
    </w:p>
    <w:p w14:paraId="34259175"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Promotion of Solar </w:t>
      </w:r>
      <w:proofErr w:type="spellStart"/>
      <w:r w:rsidRPr="00304905">
        <w:rPr>
          <w:rFonts w:ascii="Times New Roman" w:hAnsi="Times New Roman" w:cs="Times New Roman"/>
          <w:color w:val="1F497D" w:themeColor="text2"/>
          <w:sz w:val="24"/>
          <w:szCs w:val="24"/>
          <w:lang w:val="en-GB"/>
        </w:rPr>
        <w:t>Keymark</w:t>
      </w:r>
      <w:proofErr w:type="spellEnd"/>
      <w:r w:rsidRPr="00304905">
        <w:rPr>
          <w:rFonts w:ascii="Times New Roman" w:hAnsi="Times New Roman" w:cs="Times New Roman"/>
          <w:color w:val="1F497D" w:themeColor="text2"/>
          <w:sz w:val="24"/>
          <w:szCs w:val="24"/>
          <w:lang w:val="en-GB"/>
        </w:rPr>
        <w:t xml:space="preserve"> </w:t>
      </w:r>
    </w:p>
    <w:p w14:paraId="204A1531"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Elaboration of modified acceptance criteria regarding the results of special test (section 6..3 of Solar Scheme Rules)</w:t>
      </w:r>
    </w:p>
    <w:p w14:paraId="551BAA8D"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Any other good ideas</w:t>
      </w:r>
    </w:p>
    <w:p w14:paraId="216AD471" w14:textId="77777777" w:rsidR="00304905" w:rsidRPr="00304905" w:rsidRDefault="00304905" w:rsidP="00304905">
      <w:pPr>
        <w:jc w:val="both"/>
        <w:rPr>
          <w:rFonts w:eastAsia="Calibri"/>
          <w:i/>
          <w:color w:val="1F497D"/>
          <w:szCs w:val="24"/>
          <w:lang w:val="en-GB" w:eastAsia="en-US"/>
        </w:rPr>
      </w:pPr>
      <w:r w:rsidRPr="00304905">
        <w:rPr>
          <w:rFonts w:eastAsia="Calibri"/>
          <w:i/>
          <w:color w:val="1F497D"/>
          <w:szCs w:val="24"/>
          <w:lang w:val="en-GB" w:eastAsia="en-US"/>
        </w:rPr>
        <w:t>Information on vote: Unanimous Decision</w:t>
      </w:r>
    </w:p>
    <w:p w14:paraId="1A64B823" w14:textId="77777777" w:rsidR="00304905" w:rsidRPr="00304905" w:rsidRDefault="00304905" w:rsidP="00304905">
      <w:pPr>
        <w:rPr>
          <w:szCs w:val="24"/>
          <w:lang w:val="en-GB"/>
        </w:rPr>
      </w:pPr>
    </w:p>
    <w:p w14:paraId="24F8DC53" w14:textId="77777777" w:rsidR="00304905" w:rsidRPr="00304905" w:rsidRDefault="00304905" w:rsidP="005E4C4C">
      <w:pPr>
        <w:pStyle w:val="Heading2"/>
      </w:pPr>
      <w:bookmarkStart w:id="300" w:name="_Toc12452813"/>
      <w:r w:rsidRPr="00304905">
        <w:t>Decision M21.D16 – Establishment of a WG to improve the SCF Working Rules</w:t>
      </w:r>
      <w:bookmarkEnd w:id="300"/>
    </w:p>
    <w:p w14:paraId="7A292C2C" w14:textId="77777777" w:rsidR="00304905" w:rsidRPr="00304905" w:rsidRDefault="00304905" w:rsidP="00304905">
      <w:pPr>
        <w:pStyle w:val="Default"/>
        <w:jc w:val="both"/>
        <w:rPr>
          <w:rFonts w:ascii="Times New Roman" w:hAnsi="Times New Roman"/>
          <w:color w:val="1F497D" w:themeColor="text2"/>
          <w:szCs w:val="24"/>
          <w:lang w:val="en-GB"/>
        </w:rPr>
      </w:pPr>
    </w:p>
    <w:p w14:paraId="189093E4" w14:textId="77777777" w:rsidR="00304905" w:rsidRPr="00304905" w:rsidRDefault="00304905" w:rsidP="00304905">
      <w:pPr>
        <w:pStyle w:val="PlainText"/>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The WG should deal with the following issues:</w:t>
      </w:r>
    </w:p>
    <w:p w14:paraId="7D8647B3"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 xml:space="preserve">Create a short procedure to allow the possibility to present allegations in case a Project is not approved and the presenter is not satisfied with the reason </w:t>
      </w:r>
    </w:p>
    <w:p w14:paraId="23798EDF"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Increase flexibility of approval of Projects under special circumstances</w:t>
      </w:r>
    </w:p>
    <w:p w14:paraId="096AC9C5"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Reduce bureaucracy and speed up the process</w:t>
      </w:r>
    </w:p>
    <w:p w14:paraId="60CB4C5A"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Increase control of overdue Projects</w:t>
      </w:r>
    </w:p>
    <w:p w14:paraId="723D04F7"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Improve procedure where there maybe conflict of interests during evaluation process</w:t>
      </w:r>
    </w:p>
    <w:p w14:paraId="29F463A1" w14:textId="77777777" w:rsidR="00304905" w:rsidRPr="00304905" w:rsidRDefault="00304905" w:rsidP="00304905">
      <w:pPr>
        <w:pStyle w:val="PlainText"/>
        <w:numPr>
          <w:ilvl w:val="0"/>
          <w:numId w:val="28"/>
        </w:numPr>
        <w:ind w:left="567"/>
        <w:jc w:val="both"/>
        <w:rPr>
          <w:rFonts w:ascii="Times New Roman" w:hAnsi="Times New Roman" w:cs="Times New Roman"/>
          <w:color w:val="1F497D" w:themeColor="text2"/>
          <w:sz w:val="24"/>
          <w:szCs w:val="24"/>
          <w:lang w:val="en-GB"/>
        </w:rPr>
      </w:pPr>
      <w:r w:rsidRPr="00304905">
        <w:rPr>
          <w:rFonts w:ascii="Times New Roman" w:hAnsi="Times New Roman" w:cs="Times New Roman"/>
          <w:color w:val="1F497D" w:themeColor="text2"/>
          <w:sz w:val="24"/>
          <w:szCs w:val="24"/>
          <w:lang w:val="en-GB"/>
        </w:rPr>
        <w:t>Clarify election process of SCF members and Chair’</w:t>
      </w:r>
    </w:p>
    <w:p w14:paraId="1F9EE08C" w14:textId="77777777" w:rsidR="00304905" w:rsidRPr="00304905" w:rsidRDefault="00304905" w:rsidP="00304905">
      <w:pPr>
        <w:pStyle w:val="Default"/>
        <w:jc w:val="both"/>
        <w:rPr>
          <w:rFonts w:ascii="Times New Roman" w:hAnsi="Times New Roman"/>
          <w:color w:val="1F497D" w:themeColor="text2"/>
          <w:szCs w:val="24"/>
          <w:lang w:val="en-GB"/>
        </w:rPr>
      </w:pPr>
    </w:p>
    <w:p w14:paraId="2D191228" w14:textId="77777777" w:rsidR="00304905" w:rsidRPr="00304905" w:rsidRDefault="00304905" w:rsidP="00304905">
      <w:pPr>
        <w:pStyle w:val="Default"/>
        <w:jc w:val="both"/>
        <w:rPr>
          <w:rFonts w:ascii="Times New Roman" w:hAnsi="Times New Roman"/>
          <w:color w:val="1F497D" w:themeColor="text2"/>
          <w:szCs w:val="24"/>
          <w:lang w:val="en-GB"/>
        </w:rPr>
      </w:pPr>
      <w:r w:rsidRPr="00304905">
        <w:rPr>
          <w:rFonts w:ascii="Times New Roman" w:hAnsi="Times New Roman"/>
          <w:color w:val="1F497D" w:themeColor="text2"/>
          <w:szCs w:val="24"/>
          <w:lang w:val="en-GB"/>
        </w:rPr>
        <w:t xml:space="preserve">Members of WG: Harald </w:t>
      </w:r>
      <w:proofErr w:type="spellStart"/>
      <w:proofErr w:type="gramStart"/>
      <w:r w:rsidRPr="00304905">
        <w:rPr>
          <w:rFonts w:ascii="Times New Roman" w:hAnsi="Times New Roman"/>
          <w:color w:val="1F497D" w:themeColor="text2"/>
          <w:szCs w:val="24"/>
          <w:lang w:val="en-GB"/>
        </w:rPr>
        <w:t>Drück</w:t>
      </w:r>
      <w:proofErr w:type="spellEnd"/>
      <w:r w:rsidRPr="00304905">
        <w:rPr>
          <w:rFonts w:ascii="Times New Roman" w:hAnsi="Times New Roman"/>
          <w:color w:val="1F497D" w:themeColor="text2"/>
          <w:szCs w:val="24"/>
          <w:lang w:val="en-GB"/>
        </w:rPr>
        <w:t>(</w:t>
      </w:r>
      <w:proofErr w:type="gramEnd"/>
      <w:r w:rsidRPr="00304905">
        <w:rPr>
          <w:rFonts w:ascii="Times New Roman" w:hAnsi="Times New Roman"/>
          <w:color w:val="1F497D" w:themeColor="text2"/>
          <w:szCs w:val="24"/>
          <w:lang w:val="en-GB"/>
        </w:rPr>
        <w:t xml:space="preserve">chair), Jan Erik Nielsen, Jaime </w:t>
      </w:r>
      <w:proofErr w:type="spellStart"/>
      <w:r w:rsidRPr="00304905">
        <w:rPr>
          <w:rFonts w:ascii="Times New Roman" w:hAnsi="Times New Roman"/>
          <w:color w:val="1F497D" w:themeColor="text2"/>
          <w:szCs w:val="24"/>
          <w:lang w:val="en-GB"/>
        </w:rPr>
        <w:t>Fernández</w:t>
      </w:r>
      <w:proofErr w:type="spellEnd"/>
      <w:r w:rsidRPr="00304905">
        <w:rPr>
          <w:rFonts w:ascii="Times New Roman" w:hAnsi="Times New Roman"/>
          <w:color w:val="1F497D" w:themeColor="text2"/>
          <w:szCs w:val="24"/>
          <w:lang w:val="en-GB"/>
        </w:rPr>
        <w:t>, Pedro Dias. A proposal for a resolution for modified SCF Working Rules will be presented at next SKN meeting.</w:t>
      </w:r>
    </w:p>
    <w:p w14:paraId="35DA6452" w14:textId="77777777" w:rsidR="00304905" w:rsidRDefault="00304905" w:rsidP="00AD4EB8">
      <w:pPr>
        <w:pStyle w:val="PlainText"/>
        <w:jc w:val="both"/>
        <w:rPr>
          <w:rFonts w:ascii="Times New Roman" w:hAnsi="Times New Roman" w:cs="Times New Roman"/>
          <w:i/>
          <w:color w:val="1F497D" w:themeColor="text2"/>
          <w:sz w:val="24"/>
          <w:szCs w:val="24"/>
          <w:lang w:val="en-GB"/>
        </w:rPr>
      </w:pPr>
      <w:r w:rsidRPr="00304905">
        <w:rPr>
          <w:rFonts w:ascii="Times New Roman" w:hAnsi="Times New Roman" w:cs="Times New Roman"/>
          <w:i/>
          <w:color w:val="1F497D" w:themeColor="text2"/>
          <w:sz w:val="24"/>
          <w:szCs w:val="24"/>
          <w:lang w:val="en-GB"/>
        </w:rPr>
        <w:t>Information on vote: Unanimous decision</w:t>
      </w:r>
    </w:p>
    <w:p w14:paraId="164764D3" w14:textId="77777777" w:rsidR="00304905" w:rsidRPr="00304905" w:rsidRDefault="00304905" w:rsidP="00304905">
      <w:pPr>
        <w:rPr>
          <w:szCs w:val="24"/>
          <w:lang w:val="en-GB"/>
        </w:rPr>
      </w:pPr>
    </w:p>
    <w:p w14:paraId="4BF3AD9F" w14:textId="77777777" w:rsidR="00304905" w:rsidRPr="00304905" w:rsidRDefault="00304905" w:rsidP="005E4C4C">
      <w:pPr>
        <w:pStyle w:val="Heading2"/>
      </w:pPr>
      <w:bookmarkStart w:id="301" w:name="_Toc12452814"/>
      <w:r w:rsidRPr="00304905">
        <w:t>Decision M21.D17 – Incomplete data sheets</w:t>
      </w:r>
      <w:bookmarkEnd w:id="301"/>
    </w:p>
    <w:p w14:paraId="5E5884BA" w14:textId="77777777" w:rsidR="00304905" w:rsidRPr="00304905" w:rsidRDefault="00304905" w:rsidP="00304905">
      <w:pPr>
        <w:jc w:val="both"/>
        <w:rPr>
          <w:color w:val="1F497D" w:themeColor="text2"/>
          <w:szCs w:val="24"/>
          <w:lang w:val="en-US"/>
        </w:rPr>
      </w:pPr>
      <w:r w:rsidRPr="00304905">
        <w:rPr>
          <w:color w:val="1F497D" w:themeColor="text2"/>
          <w:szCs w:val="24"/>
          <w:lang w:val="en-US"/>
        </w:rPr>
        <w:t xml:space="preserve">Incomplete data sheets shall be deleted from the database and certificates withdrawn if the data sheets have not been complete for more than half a year already. New certificates are only valid with complete data sheets. </w:t>
      </w:r>
    </w:p>
    <w:p w14:paraId="04E8B6DB" w14:textId="77777777" w:rsidR="00304905" w:rsidRDefault="00304905" w:rsidP="00AD4EB8">
      <w:pPr>
        <w:pStyle w:val="PlainText"/>
        <w:jc w:val="both"/>
        <w:rPr>
          <w:rFonts w:ascii="Times New Roman" w:hAnsi="Times New Roman" w:cs="Times New Roman"/>
          <w:i/>
          <w:color w:val="1F497D" w:themeColor="text2"/>
          <w:sz w:val="24"/>
          <w:szCs w:val="24"/>
          <w:lang w:val="en-GB"/>
        </w:rPr>
      </w:pPr>
      <w:r w:rsidRPr="00304905">
        <w:rPr>
          <w:rFonts w:ascii="Times New Roman" w:hAnsi="Times New Roman" w:cs="Times New Roman"/>
          <w:i/>
          <w:color w:val="1F497D" w:themeColor="text2"/>
          <w:sz w:val="24"/>
          <w:szCs w:val="24"/>
          <w:lang w:val="en-GB"/>
        </w:rPr>
        <w:t>Information on vote: Unanimous decision</w:t>
      </w:r>
    </w:p>
    <w:p w14:paraId="6EBB9685" w14:textId="77777777" w:rsidR="00AD4EB8" w:rsidRPr="00304905" w:rsidRDefault="00AD4EB8" w:rsidP="00304905">
      <w:pPr>
        <w:pStyle w:val="PlainText"/>
        <w:ind w:firstLine="708"/>
        <w:jc w:val="both"/>
        <w:rPr>
          <w:rFonts w:ascii="Times New Roman" w:hAnsi="Times New Roman" w:cs="Times New Roman"/>
          <w:i/>
          <w:color w:val="1F497D" w:themeColor="text2"/>
          <w:sz w:val="24"/>
          <w:szCs w:val="24"/>
          <w:lang w:val="en-GB"/>
        </w:rPr>
      </w:pPr>
    </w:p>
    <w:p w14:paraId="2D8A578A" w14:textId="77777777" w:rsidR="00304905" w:rsidRPr="005E4C4C" w:rsidRDefault="00304905" w:rsidP="005E4C4C">
      <w:pPr>
        <w:pStyle w:val="Heading2"/>
      </w:pPr>
      <w:bookmarkStart w:id="302" w:name="_Toc12452815"/>
      <w:proofErr w:type="gramStart"/>
      <w:r w:rsidRPr="005E4C4C">
        <w:t xml:space="preserve">Decision M21.D18 – To treat EN ISO 4126-1 and EN ISO 4126-7 as “equivalent” to EN 1489 and 1490 as minimum requirement for Solar </w:t>
      </w:r>
      <w:proofErr w:type="spellStart"/>
      <w:r w:rsidRPr="005E4C4C">
        <w:t>Keymark</w:t>
      </w:r>
      <w:proofErr w:type="spellEnd"/>
      <w:r w:rsidRPr="005E4C4C">
        <w:t xml:space="preserve"> certification.</w:t>
      </w:r>
      <w:bookmarkEnd w:id="302"/>
      <w:proofErr w:type="gramEnd"/>
    </w:p>
    <w:p w14:paraId="2F4D2047" w14:textId="77777777" w:rsidR="00304905" w:rsidRPr="00304905" w:rsidRDefault="00304905" w:rsidP="00304905">
      <w:pPr>
        <w:pStyle w:val="Default"/>
        <w:jc w:val="both"/>
        <w:rPr>
          <w:rFonts w:ascii="Times New Roman" w:hAnsi="Times New Roman"/>
          <w:color w:val="1F497D" w:themeColor="text2"/>
          <w:szCs w:val="24"/>
          <w:lang w:val="en-GB"/>
        </w:rPr>
      </w:pPr>
    </w:p>
    <w:p w14:paraId="3CDC00C9" w14:textId="77777777" w:rsidR="00304905" w:rsidRPr="00304905" w:rsidRDefault="00304905" w:rsidP="005E4C4C">
      <w:pPr>
        <w:pStyle w:val="ListParagraph"/>
        <w:autoSpaceDE w:val="0"/>
        <w:autoSpaceDN w:val="0"/>
        <w:ind w:left="0"/>
        <w:jc w:val="both"/>
        <w:rPr>
          <w:i/>
          <w:color w:val="1F497D" w:themeColor="text2"/>
          <w:szCs w:val="24"/>
          <w:lang w:val="en-US"/>
        </w:rPr>
      </w:pPr>
      <w:r w:rsidRPr="00304905">
        <w:rPr>
          <w:rFonts w:ascii="Times New Roman" w:hAnsi="Times New Roman" w:cs="Times New Roman"/>
          <w:color w:val="1F497D" w:themeColor="text2"/>
          <w:sz w:val="24"/>
          <w:szCs w:val="24"/>
          <w:lang w:val="en-US"/>
        </w:rPr>
        <w:t xml:space="preserve">The SKN decides to accept the harmonized European standards EN ISO 4126-1 (Safety valves) and EN ISO 4126-7 (Common data) as basic requirements for safety valves used in Solar </w:t>
      </w:r>
      <w:proofErr w:type="spellStart"/>
      <w:r w:rsidRPr="00304905">
        <w:rPr>
          <w:rFonts w:ascii="Times New Roman" w:hAnsi="Times New Roman" w:cs="Times New Roman"/>
          <w:color w:val="1F497D" w:themeColor="text2"/>
          <w:sz w:val="24"/>
          <w:szCs w:val="24"/>
          <w:lang w:val="en-US"/>
        </w:rPr>
        <w:t>Keymark</w:t>
      </w:r>
      <w:proofErr w:type="spellEnd"/>
      <w:r w:rsidRPr="00304905">
        <w:rPr>
          <w:rFonts w:ascii="Times New Roman" w:hAnsi="Times New Roman" w:cs="Times New Roman"/>
          <w:color w:val="1F497D" w:themeColor="text2"/>
          <w:sz w:val="24"/>
          <w:szCs w:val="24"/>
          <w:lang w:val="en-US"/>
        </w:rPr>
        <w:t xml:space="preserve"> certified systems. These standards should be incorporated into EN 12976-1 and EN 12976-2 within their next </w:t>
      </w:r>
      <w:proofErr w:type="spellStart"/>
      <w:r w:rsidRPr="00304905">
        <w:rPr>
          <w:rFonts w:ascii="Times New Roman" w:hAnsi="Times New Roman" w:cs="Times New Roman"/>
          <w:color w:val="1F497D" w:themeColor="text2"/>
          <w:sz w:val="24"/>
          <w:szCs w:val="24"/>
          <w:lang w:val="en-US"/>
        </w:rPr>
        <w:t>revision.</w:t>
      </w:r>
      <w:r w:rsidRPr="00304905">
        <w:rPr>
          <w:i/>
          <w:color w:val="1F497D" w:themeColor="text2"/>
          <w:szCs w:val="24"/>
          <w:lang w:val="en-US"/>
        </w:rPr>
        <w:t>Information</w:t>
      </w:r>
      <w:proofErr w:type="spellEnd"/>
      <w:r w:rsidRPr="00304905">
        <w:rPr>
          <w:i/>
          <w:color w:val="1F497D" w:themeColor="text2"/>
          <w:szCs w:val="24"/>
          <w:lang w:val="en-US"/>
        </w:rPr>
        <w:t xml:space="preserve"> on vote: Unanimous decision</w:t>
      </w:r>
    </w:p>
    <w:p w14:paraId="5F16F350" w14:textId="77777777" w:rsidR="005E4C4C" w:rsidRDefault="005E4C4C">
      <w:pPr>
        <w:rPr>
          <w:rFonts w:ascii="Arial" w:hAnsi="Arial" w:cs="Arial"/>
          <w:b/>
          <w:bCs/>
          <w:kern w:val="32"/>
          <w:sz w:val="32"/>
          <w:szCs w:val="32"/>
          <w:lang w:val="en-GB"/>
        </w:rPr>
      </w:pPr>
      <w:r>
        <w:rPr>
          <w:lang w:val="en-GB"/>
        </w:rPr>
        <w:br w:type="page"/>
      </w:r>
    </w:p>
    <w:p w14:paraId="0E812B2B" w14:textId="77777777" w:rsidR="005E4C4C" w:rsidRPr="00213D3C" w:rsidRDefault="005E4C4C" w:rsidP="005E4C4C">
      <w:pPr>
        <w:pStyle w:val="Heading1"/>
        <w:rPr>
          <w:lang w:val="en-GB"/>
        </w:rPr>
      </w:pPr>
      <w:bookmarkStart w:id="303" w:name="_Toc12452816"/>
      <w:r>
        <w:rPr>
          <w:lang w:val="en-GB"/>
        </w:rPr>
        <w:lastRenderedPageBreak/>
        <w:t>MEETING 21A (web)</w:t>
      </w:r>
      <w:bookmarkEnd w:id="303"/>
    </w:p>
    <w:p w14:paraId="0C61C1B4" w14:textId="77777777" w:rsidR="005E4C4C" w:rsidRPr="00213D3C" w:rsidRDefault="005E4C4C" w:rsidP="005E4C4C">
      <w:pPr>
        <w:pStyle w:val="Footer"/>
        <w:pBdr>
          <w:bottom w:val="single" w:sz="12" w:space="1" w:color="auto"/>
        </w:pBdr>
        <w:tabs>
          <w:tab w:val="clear" w:pos="4819"/>
        </w:tabs>
        <w:rPr>
          <w:lang w:val="en-GB"/>
        </w:rPr>
      </w:pPr>
    </w:p>
    <w:p w14:paraId="1D50C8E5" w14:textId="77777777" w:rsidR="005E4C4C" w:rsidRDefault="005E4C4C" w:rsidP="005E4C4C">
      <w:pPr>
        <w:pStyle w:val="ListParagraph5"/>
        <w:autoSpaceDE w:val="0"/>
        <w:autoSpaceDN w:val="0"/>
        <w:adjustRightInd w:val="0"/>
        <w:spacing w:before="120"/>
        <w:ind w:left="0"/>
        <w:rPr>
          <w:rFonts w:ascii="Times New Roman" w:hAnsi="Times New Roman"/>
          <w:sz w:val="24"/>
          <w:lang w:val="en-GB"/>
        </w:rPr>
      </w:pPr>
    </w:p>
    <w:p w14:paraId="3F37BD00" w14:textId="77777777" w:rsidR="005E4C4C" w:rsidRPr="00043D3A" w:rsidRDefault="005E4C4C" w:rsidP="005E4C4C">
      <w:pPr>
        <w:pStyle w:val="Heading2"/>
      </w:pPr>
      <w:bookmarkStart w:id="304" w:name="_Toc12452817"/>
      <w:r w:rsidRPr="00043D3A">
        <w:t>Decision M21A.D1: Reactivate WG for PVT to improve Annex J</w:t>
      </w:r>
      <w:bookmarkEnd w:id="304"/>
    </w:p>
    <w:p w14:paraId="585A9199" w14:textId="77777777" w:rsidR="005E4C4C" w:rsidRPr="00043D3A" w:rsidRDefault="005E4C4C" w:rsidP="005E4C4C">
      <w:pPr>
        <w:rPr>
          <w:color w:val="1F497D" w:themeColor="text2"/>
          <w:lang w:val="en-US"/>
        </w:rPr>
      </w:pPr>
      <w:r w:rsidRPr="00043D3A">
        <w:rPr>
          <w:color w:val="1F497D" w:themeColor="text2"/>
          <w:lang w:val="en-US"/>
        </w:rPr>
        <w:t xml:space="preserve">Reactivate PVT WG and propose a resolution with changes in Annex J of Solar </w:t>
      </w:r>
      <w:proofErr w:type="spellStart"/>
      <w:r w:rsidRPr="00043D3A">
        <w:rPr>
          <w:color w:val="1F497D" w:themeColor="text2"/>
          <w:lang w:val="en-US"/>
        </w:rPr>
        <w:t>Keymark</w:t>
      </w:r>
      <w:proofErr w:type="spellEnd"/>
      <w:r w:rsidRPr="00043D3A">
        <w:rPr>
          <w:color w:val="1F497D" w:themeColor="text2"/>
          <w:lang w:val="en-US"/>
        </w:rPr>
        <w:t xml:space="preserve"> Scheme Rules for the next SN meeting in March</w:t>
      </w:r>
    </w:p>
    <w:p w14:paraId="25908A4D" w14:textId="77777777" w:rsidR="005E4C4C" w:rsidRPr="00043D3A" w:rsidRDefault="005E4C4C" w:rsidP="005E4C4C">
      <w:pPr>
        <w:rPr>
          <w:color w:val="1F497D" w:themeColor="text2"/>
          <w:lang w:val="en-US"/>
        </w:rPr>
      </w:pPr>
      <w:r w:rsidRPr="00043D3A">
        <w:rPr>
          <w:i/>
          <w:color w:val="1F497D" w:themeColor="text2"/>
          <w:lang w:val="en-US"/>
        </w:rPr>
        <w:t>I</w:t>
      </w:r>
      <w:r>
        <w:rPr>
          <w:i/>
          <w:color w:val="1F497D" w:themeColor="text2"/>
          <w:lang w:val="en-US"/>
        </w:rPr>
        <w:t xml:space="preserve">nformation on Vote: 31 positive votes, </w:t>
      </w:r>
      <w:proofErr w:type="gramStart"/>
      <w:r>
        <w:rPr>
          <w:i/>
          <w:color w:val="1F497D" w:themeColor="text2"/>
          <w:lang w:val="en-US"/>
        </w:rPr>
        <w:t xml:space="preserve">0 </w:t>
      </w:r>
      <w:r w:rsidRPr="00043D3A">
        <w:rPr>
          <w:i/>
          <w:color w:val="1F497D" w:themeColor="text2"/>
          <w:lang w:val="en-US"/>
        </w:rPr>
        <w:t xml:space="preserve"> negative</w:t>
      </w:r>
      <w:proofErr w:type="gramEnd"/>
      <w:r w:rsidRPr="00043D3A">
        <w:rPr>
          <w:i/>
          <w:color w:val="1F497D" w:themeColor="text2"/>
          <w:lang w:val="en-US"/>
        </w:rPr>
        <w:t xml:space="preserve"> votes, 2 abstentions,</w:t>
      </w:r>
    </w:p>
    <w:p w14:paraId="35167F25" w14:textId="77777777" w:rsidR="005E4C4C" w:rsidRPr="00043D3A" w:rsidRDefault="005E4C4C" w:rsidP="005E4C4C">
      <w:pPr>
        <w:rPr>
          <w:i/>
          <w:color w:val="1F497D" w:themeColor="text2"/>
          <w:lang w:val="en-US"/>
        </w:rPr>
      </w:pPr>
    </w:p>
    <w:p w14:paraId="3B1879BF" w14:textId="77777777" w:rsidR="005E4C4C" w:rsidRPr="00043D3A" w:rsidRDefault="005E4C4C" w:rsidP="005E4C4C">
      <w:pPr>
        <w:pStyle w:val="Heading2"/>
      </w:pPr>
      <w:bookmarkStart w:id="305" w:name="_Toc12452818"/>
      <w:r w:rsidRPr="00043D3A">
        <w:t xml:space="preserve">Decision </w:t>
      </w:r>
      <w:proofErr w:type="gramStart"/>
      <w:r w:rsidRPr="00043D3A">
        <w:t>M21A.D2 :</w:t>
      </w:r>
      <w:proofErr w:type="gramEnd"/>
      <w:r w:rsidRPr="00043D3A">
        <w:t xml:space="preserve"> Use of new version 3.0 for calculation for data sheets for air collectors.</w:t>
      </w:r>
      <w:bookmarkEnd w:id="305"/>
      <w:r w:rsidRPr="00043D3A">
        <w:t xml:space="preserve"> </w:t>
      </w:r>
    </w:p>
    <w:p w14:paraId="35035CEB" w14:textId="77777777" w:rsidR="005E4C4C" w:rsidRPr="00043D3A" w:rsidRDefault="005E4C4C" w:rsidP="005E4C4C">
      <w:pPr>
        <w:rPr>
          <w:color w:val="1F497D" w:themeColor="text2"/>
          <w:lang w:val="en-US"/>
        </w:rPr>
      </w:pPr>
      <w:r w:rsidRPr="00043D3A">
        <w:rPr>
          <w:color w:val="1F497D" w:themeColor="text2"/>
          <w:lang w:val="en-US"/>
        </w:rPr>
        <w:t xml:space="preserve">From January 2017 only the new version Air Cow program 3.0 shall be used to feed Solar </w:t>
      </w:r>
      <w:proofErr w:type="spellStart"/>
      <w:r w:rsidRPr="00043D3A">
        <w:rPr>
          <w:color w:val="1F497D" w:themeColor="text2"/>
          <w:lang w:val="en-US"/>
        </w:rPr>
        <w:t>Keymark</w:t>
      </w:r>
      <w:proofErr w:type="spellEnd"/>
      <w:r w:rsidRPr="00043D3A">
        <w:rPr>
          <w:color w:val="1F497D" w:themeColor="text2"/>
          <w:lang w:val="en-US"/>
        </w:rPr>
        <w:t xml:space="preserve"> data sheets.</w:t>
      </w:r>
    </w:p>
    <w:p w14:paraId="5D10769D" w14:textId="77777777" w:rsidR="005E4C4C" w:rsidRPr="00043D3A" w:rsidRDefault="005E4C4C" w:rsidP="005E4C4C">
      <w:pPr>
        <w:rPr>
          <w:i/>
          <w:color w:val="1F497D" w:themeColor="text2"/>
          <w:lang w:val="en-US"/>
        </w:rPr>
      </w:pPr>
      <w:r>
        <w:rPr>
          <w:i/>
          <w:color w:val="1F497D" w:themeColor="text2"/>
          <w:lang w:val="en-US"/>
        </w:rPr>
        <w:t>Information on Vote: 25</w:t>
      </w:r>
      <w:r w:rsidRPr="00043D3A">
        <w:rPr>
          <w:i/>
          <w:color w:val="1F497D" w:themeColor="text2"/>
          <w:lang w:val="en-US"/>
        </w:rPr>
        <w:t xml:space="preserve"> posi</w:t>
      </w:r>
      <w:r>
        <w:rPr>
          <w:i/>
          <w:color w:val="1F497D" w:themeColor="text2"/>
          <w:lang w:val="en-US"/>
        </w:rPr>
        <w:t>tive votes, 0 negative votes, 8 abstentions</w:t>
      </w:r>
    </w:p>
    <w:p w14:paraId="5BA35DAB" w14:textId="77777777" w:rsidR="0037565E" w:rsidRDefault="0037565E">
      <w:pPr>
        <w:rPr>
          <w:rFonts w:ascii="Arial" w:hAnsi="Arial" w:cs="Arial"/>
          <w:b/>
          <w:bCs/>
          <w:kern w:val="32"/>
          <w:sz w:val="32"/>
          <w:szCs w:val="32"/>
          <w:lang w:val="en-GB"/>
        </w:rPr>
      </w:pPr>
      <w:r>
        <w:rPr>
          <w:lang w:val="en-GB"/>
        </w:rPr>
        <w:br w:type="page"/>
      </w:r>
    </w:p>
    <w:p w14:paraId="254D53E5" w14:textId="77777777" w:rsidR="0037565E" w:rsidRPr="00213D3C" w:rsidRDefault="0037565E" w:rsidP="0037565E">
      <w:pPr>
        <w:pStyle w:val="Heading1"/>
        <w:rPr>
          <w:lang w:val="en-GB"/>
        </w:rPr>
      </w:pPr>
      <w:bookmarkStart w:id="306" w:name="_Toc12452819"/>
      <w:r>
        <w:rPr>
          <w:lang w:val="en-GB"/>
        </w:rPr>
        <w:lastRenderedPageBreak/>
        <w:t>MEETING 22</w:t>
      </w:r>
      <w:bookmarkEnd w:id="306"/>
    </w:p>
    <w:p w14:paraId="22984BD0" w14:textId="77777777" w:rsidR="0037565E" w:rsidRPr="00213D3C" w:rsidRDefault="0037565E" w:rsidP="0037565E">
      <w:pPr>
        <w:pStyle w:val="Footer"/>
        <w:pBdr>
          <w:bottom w:val="single" w:sz="12" w:space="1" w:color="auto"/>
        </w:pBdr>
        <w:tabs>
          <w:tab w:val="clear" w:pos="4819"/>
        </w:tabs>
        <w:rPr>
          <w:lang w:val="en-GB"/>
        </w:rPr>
      </w:pPr>
    </w:p>
    <w:p w14:paraId="47A13950" w14:textId="77777777" w:rsidR="0037565E" w:rsidRDefault="0037565E" w:rsidP="0037565E">
      <w:pPr>
        <w:pStyle w:val="ListParagraph5"/>
        <w:autoSpaceDE w:val="0"/>
        <w:autoSpaceDN w:val="0"/>
        <w:adjustRightInd w:val="0"/>
        <w:spacing w:before="120"/>
        <w:ind w:left="0"/>
        <w:rPr>
          <w:rFonts w:ascii="Times New Roman" w:hAnsi="Times New Roman"/>
          <w:sz w:val="24"/>
          <w:lang w:val="en-GB"/>
        </w:rPr>
      </w:pPr>
    </w:p>
    <w:p w14:paraId="0F20883C" w14:textId="77777777" w:rsidR="00806AC8" w:rsidRPr="00200316" w:rsidRDefault="00806AC8" w:rsidP="00806AC8">
      <w:pPr>
        <w:pStyle w:val="Heading2"/>
      </w:pPr>
      <w:bookmarkStart w:id="307" w:name="_Toc12452820"/>
      <w:r w:rsidRPr="00200316">
        <w:t>Resolution M22.R1 - Include Liaison officers in list in clause 2.2 of SKN internal rules</w:t>
      </w:r>
      <w:bookmarkEnd w:id="307"/>
    </w:p>
    <w:p w14:paraId="6E1714ED" w14:textId="77777777" w:rsidR="00806AC8" w:rsidRPr="00200316" w:rsidRDefault="00806AC8" w:rsidP="00806AC8">
      <w:pPr>
        <w:rPr>
          <w:color w:val="1F497D" w:themeColor="text2"/>
          <w:lang w:val="en-US"/>
        </w:rPr>
      </w:pPr>
      <w:r w:rsidRPr="00200316">
        <w:rPr>
          <w:color w:val="1F497D" w:themeColor="text2"/>
          <w:lang w:val="en-US"/>
        </w:rPr>
        <w:t>To modify SKN_N0102R12 Internal regulations by adding the following phase in section 2.2 Observers and guests:  ‘’Liaison officers to CEN and ISO TC’s’’</w:t>
      </w:r>
    </w:p>
    <w:p w14:paraId="068AAB9B" w14:textId="77777777" w:rsidR="00806AC8" w:rsidRDefault="00806AC8" w:rsidP="00806AC8">
      <w:pPr>
        <w:rPr>
          <w:i/>
          <w:color w:val="1F497D" w:themeColor="text2"/>
          <w:lang w:val="en-US"/>
        </w:rPr>
      </w:pPr>
      <w:r w:rsidRPr="00200316">
        <w:rPr>
          <w:i/>
          <w:color w:val="1F497D" w:themeColor="text2"/>
          <w:lang w:val="en-US"/>
        </w:rPr>
        <w:t>Information on Vote: Unanimous decision</w:t>
      </w:r>
    </w:p>
    <w:p w14:paraId="10E6152E" w14:textId="77777777" w:rsidR="00806AC8" w:rsidRDefault="00806AC8" w:rsidP="0037565E">
      <w:pPr>
        <w:rPr>
          <w:lang w:val="en-GB"/>
        </w:rPr>
      </w:pPr>
    </w:p>
    <w:p w14:paraId="65C73E34" w14:textId="77777777" w:rsidR="00806AC8" w:rsidRPr="00200316" w:rsidRDefault="00806AC8" w:rsidP="00806AC8">
      <w:pPr>
        <w:pStyle w:val="Heading2"/>
      </w:pPr>
      <w:bookmarkStart w:id="308" w:name="_Toc12452821"/>
      <w:r w:rsidRPr="00200316">
        <w:t>Decision M22.D2 – To create a Participation Rules WG to elaborate a Resolution in order to adapt to the new structure of SKN Web meetings and to modify the voting preconditions</w:t>
      </w:r>
      <w:bookmarkEnd w:id="308"/>
    </w:p>
    <w:p w14:paraId="27AA4F72" w14:textId="77777777" w:rsidR="00806AC8" w:rsidRPr="00200316" w:rsidRDefault="00806AC8" w:rsidP="00806AC8">
      <w:pPr>
        <w:rPr>
          <w:color w:val="1F497D" w:themeColor="text2"/>
          <w:lang w:val="en-US"/>
        </w:rPr>
      </w:pPr>
      <w:r w:rsidRPr="00200316">
        <w:rPr>
          <w:color w:val="1F497D" w:themeColor="text2"/>
          <w:lang w:val="en-US"/>
        </w:rPr>
        <w:t>This WG is created to propose a Resolution to amend SKN_N0102R12 Internal regulations in order to adapt the document to the new structure of SKN meetings (see M22.D1) and to take into consideration the ideas presented for voting preconditions (see Item 10 of 22</w:t>
      </w:r>
      <w:r w:rsidRPr="00200316">
        <w:rPr>
          <w:color w:val="1F497D" w:themeColor="text2"/>
          <w:vertAlign w:val="superscript"/>
          <w:lang w:val="en-US"/>
        </w:rPr>
        <w:t>nd</w:t>
      </w:r>
      <w:r w:rsidRPr="00200316">
        <w:rPr>
          <w:color w:val="1F497D" w:themeColor="text2"/>
          <w:lang w:val="en-US"/>
        </w:rPr>
        <w:t xml:space="preserve"> SKN meeting). Members of the WG are:  Andreas Bohren, Pedro Dias, Harald </w:t>
      </w:r>
      <w:proofErr w:type="spellStart"/>
      <w:r w:rsidRPr="00200316">
        <w:rPr>
          <w:color w:val="1F497D" w:themeColor="text2"/>
          <w:lang w:val="en-US"/>
        </w:rPr>
        <w:t>Porcsharnig</w:t>
      </w:r>
      <w:proofErr w:type="spellEnd"/>
      <w:r w:rsidRPr="00200316">
        <w:rPr>
          <w:color w:val="1F497D" w:themeColor="text2"/>
          <w:lang w:val="en-US"/>
        </w:rPr>
        <w:t xml:space="preserve">, Katharina </w:t>
      </w:r>
      <w:proofErr w:type="gramStart"/>
      <w:r w:rsidRPr="00200316">
        <w:rPr>
          <w:color w:val="1F497D" w:themeColor="text2"/>
          <w:lang w:val="en-US"/>
        </w:rPr>
        <w:t>Meyer(</w:t>
      </w:r>
      <w:proofErr w:type="gramEnd"/>
      <w:r w:rsidRPr="00200316">
        <w:rPr>
          <w:color w:val="1F497D" w:themeColor="text2"/>
          <w:lang w:val="en-US"/>
        </w:rPr>
        <w:t xml:space="preserve">Chair) , Harald Drueck. </w:t>
      </w:r>
    </w:p>
    <w:p w14:paraId="4BB69A3C" w14:textId="77777777" w:rsidR="00806AC8" w:rsidRPr="00200316" w:rsidRDefault="00806AC8" w:rsidP="00806AC8">
      <w:pPr>
        <w:rPr>
          <w:i/>
          <w:color w:val="1F497D" w:themeColor="text2"/>
          <w:lang w:val="en-US"/>
        </w:rPr>
      </w:pPr>
      <w:r w:rsidRPr="00200316">
        <w:rPr>
          <w:i/>
          <w:color w:val="1F497D" w:themeColor="text2"/>
          <w:lang w:val="en-US"/>
        </w:rPr>
        <w:t>Information on Vote: Unanimous decision</w:t>
      </w:r>
    </w:p>
    <w:p w14:paraId="3747D720" w14:textId="77777777" w:rsidR="00806AC8" w:rsidRDefault="00806AC8" w:rsidP="0037565E">
      <w:pPr>
        <w:rPr>
          <w:lang w:val="en-GB"/>
        </w:rPr>
      </w:pPr>
    </w:p>
    <w:p w14:paraId="5A14AC9B" w14:textId="77777777" w:rsidR="00806AC8" w:rsidRPr="00200316" w:rsidRDefault="00806AC8" w:rsidP="00806AC8">
      <w:pPr>
        <w:pStyle w:val="Heading2"/>
      </w:pPr>
      <w:bookmarkStart w:id="309" w:name="_Toc12452822"/>
      <w:r w:rsidRPr="00200316">
        <w:t>Decision M22.D3</w:t>
      </w:r>
      <w:r w:rsidR="003C0A99">
        <w:t xml:space="preserve"> </w:t>
      </w:r>
      <w:r w:rsidRPr="00200316">
        <w:t>- New Sections with lists of Resolutions and procedure for updates by SKN Manager</w:t>
      </w:r>
      <w:bookmarkEnd w:id="309"/>
    </w:p>
    <w:p w14:paraId="662EA92C" w14:textId="77777777" w:rsidR="00806AC8" w:rsidRPr="00200316" w:rsidRDefault="00806AC8" w:rsidP="00806AC8">
      <w:pPr>
        <w:rPr>
          <w:color w:val="1F497D" w:themeColor="text2"/>
          <w:lang w:val="en-US"/>
        </w:rPr>
      </w:pPr>
      <w:r w:rsidRPr="00200316">
        <w:rPr>
          <w:color w:val="1F497D" w:themeColor="text2"/>
          <w:lang w:val="en-US"/>
        </w:rPr>
        <w:t>Each new revision of a document will have a new section showing the Resolutions taken from the last version. This will affect the following documents:</w:t>
      </w:r>
    </w:p>
    <w:p w14:paraId="271CE849" w14:textId="77777777" w:rsidR="00806AC8" w:rsidRPr="00200316" w:rsidRDefault="00806AC8" w:rsidP="00806AC8">
      <w:pPr>
        <w:pStyle w:val="ListParagraph"/>
        <w:numPr>
          <w:ilvl w:val="0"/>
          <w:numId w:val="29"/>
        </w:numPr>
        <w:rPr>
          <w:color w:val="1F497D" w:themeColor="text2"/>
          <w:lang w:val="en-US"/>
        </w:rPr>
      </w:pPr>
      <w:r w:rsidRPr="00200316">
        <w:rPr>
          <w:color w:val="1F497D" w:themeColor="text2"/>
          <w:lang w:val="en-US"/>
        </w:rPr>
        <w:t xml:space="preserve">Specific scheme rules </w:t>
      </w:r>
    </w:p>
    <w:p w14:paraId="1B07F032" w14:textId="77777777" w:rsidR="00806AC8" w:rsidRPr="00200316" w:rsidRDefault="00806AC8" w:rsidP="00806AC8">
      <w:pPr>
        <w:pStyle w:val="ListParagraph"/>
        <w:numPr>
          <w:ilvl w:val="0"/>
          <w:numId w:val="29"/>
        </w:numPr>
        <w:rPr>
          <w:color w:val="1F497D" w:themeColor="text2"/>
          <w:lang w:val="en-US"/>
        </w:rPr>
      </w:pPr>
      <w:r w:rsidRPr="00200316">
        <w:rPr>
          <w:color w:val="1F497D" w:themeColor="text2"/>
          <w:lang w:val="en-US"/>
        </w:rPr>
        <w:t xml:space="preserve">SKN working rules </w:t>
      </w:r>
    </w:p>
    <w:p w14:paraId="1A966012" w14:textId="77777777" w:rsidR="00806AC8" w:rsidRPr="00200316" w:rsidRDefault="00806AC8" w:rsidP="00806AC8">
      <w:pPr>
        <w:pStyle w:val="ListParagraph"/>
        <w:numPr>
          <w:ilvl w:val="0"/>
          <w:numId w:val="29"/>
        </w:numPr>
        <w:spacing w:after="0"/>
        <w:ind w:left="714" w:hanging="357"/>
        <w:rPr>
          <w:color w:val="1F497D" w:themeColor="text2"/>
          <w:lang w:val="en-US"/>
        </w:rPr>
      </w:pPr>
      <w:r w:rsidRPr="00200316">
        <w:rPr>
          <w:color w:val="1F497D" w:themeColor="text2"/>
          <w:lang w:val="en-US"/>
        </w:rPr>
        <w:t xml:space="preserve">SCF working rules </w:t>
      </w:r>
    </w:p>
    <w:p w14:paraId="15F044F8" w14:textId="77777777" w:rsidR="00806AC8" w:rsidRPr="00200316" w:rsidRDefault="00806AC8" w:rsidP="00806AC8">
      <w:pPr>
        <w:rPr>
          <w:color w:val="1F497D" w:themeColor="text2"/>
          <w:lang w:val="en-US"/>
        </w:rPr>
      </w:pPr>
      <w:r w:rsidRPr="00200316">
        <w:rPr>
          <w:color w:val="1F497D" w:themeColor="text2"/>
          <w:lang w:val="en-US"/>
        </w:rPr>
        <w:t xml:space="preserve">Once any Document is officially changed into a new version and updated at the SKN website, the SKN Manager will communicate this to the SKN. </w:t>
      </w:r>
    </w:p>
    <w:p w14:paraId="3D929AF0" w14:textId="77777777" w:rsidR="00806AC8" w:rsidRPr="00200316" w:rsidRDefault="00806AC8" w:rsidP="00806AC8">
      <w:pPr>
        <w:rPr>
          <w:i/>
          <w:color w:val="1F497D" w:themeColor="text2"/>
          <w:lang w:val="en-US"/>
        </w:rPr>
      </w:pPr>
      <w:r w:rsidRPr="00200316">
        <w:rPr>
          <w:i/>
          <w:color w:val="1F497D" w:themeColor="text2"/>
          <w:lang w:val="en-US"/>
        </w:rPr>
        <w:t>Information on Vote: Unanimous decision</w:t>
      </w:r>
    </w:p>
    <w:p w14:paraId="3C4EAF8C" w14:textId="77777777" w:rsidR="00806AC8" w:rsidRDefault="00806AC8" w:rsidP="0037565E">
      <w:pPr>
        <w:rPr>
          <w:lang w:val="en-GB"/>
        </w:rPr>
      </w:pPr>
    </w:p>
    <w:p w14:paraId="31B156D7" w14:textId="77777777" w:rsidR="00806AC8" w:rsidRPr="00200316" w:rsidRDefault="00806AC8" w:rsidP="003C0A99">
      <w:pPr>
        <w:pStyle w:val="Heading2"/>
      </w:pPr>
      <w:bookmarkStart w:id="310" w:name="_Toc12452823"/>
      <w:r w:rsidRPr="00200316">
        <w:t>Decision M22.D4</w:t>
      </w:r>
      <w:r w:rsidR="003C0A99">
        <w:t xml:space="preserve"> </w:t>
      </w:r>
      <w:r w:rsidRPr="00200316">
        <w:t>- Funding of proposals from the 8th SCF call</w:t>
      </w:r>
      <w:bookmarkEnd w:id="310"/>
    </w:p>
    <w:p w14:paraId="7B5D4CCB" w14:textId="77777777" w:rsidR="00806AC8" w:rsidRPr="00200316" w:rsidRDefault="00806AC8" w:rsidP="00806AC8">
      <w:pPr>
        <w:rPr>
          <w:color w:val="1F497D" w:themeColor="text2"/>
          <w:lang w:val="en-US"/>
        </w:rPr>
      </w:pPr>
      <w:r w:rsidRPr="00200316">
        <w:rPr>
          <w:color w:val="1F497D" w:themeColor="text2"/>
          <w:lang w:val="en-US"/>
        </w:rPr>
        <w:t xml:space="preserve">The proposals recommend by the Solar Certification Fund Steering Group for funding as described in document </w:t>
      </w:r>
      <w:r w:rsidRPr="00E106DF">
        <w:rPr>
          <w:color w:val="1F497D" w:themeColor="text2"/>
          <w:lang w:val="en-US"/>
        </w:rPr>
        <w:t>SKN_N0317R1-SCF8-Recommendations</w:t>
      </w:r>
      <w:r w:rsidRPr="00200316">
        <w:rPr>
          <w:color w:val="1F497D" w:themeColor="text2"/>
          <w:lang w:val="en-US"/>
        </w:rPr>
        <w:t xml:space="preserve"> are accepted and the corresponding activities will be funded.</w:t>
      </w:r>
    </w:p>
    <w:p w14:paraId="45580E05" w14:textId="77777777" w:rsidR="00806AC8" w:rsidRDefault="00806AC8" w:rsidP="00806AC8">
      <w:pPr>
        <w:rPr>
          <w:i/>
          <w:color w:val="1F497D" w:themeColor="text2"/>
          <w:lang w:val="en-US"/>
        </w:rPr>
      </w:pPr>
      <w:r w:rsidRPr="00200316">
        <w:rPr>
          <w:i/>
          <w:color w:val="1F497D" w:themeColor="text2"/>
          <w:lang w:val="en-US"/>
        </w:rPr>
        <w:t>Information on Vote, Unanimous decision</w:t>
      </w:r>
    </w:p>
    <w:p w14:paraId="5E1E9C79" w14:textId="77777777" w:rsidR="00806AC8" w:rsidRDefault="00806AC8" w:rsidP="0037565E">
      <w:pPr>
        <w:rPr>
          <w:lang w:val="en-GB"/>
        </w:rPr>
      </w:pPr>
    </w:p>
    <w:p w14:paraId="5765B2CF" w14:textId="77777777" w:rsidR="00806AC8" w:rsidRPr="00200316" w:rsidRDefault="00806AC8" w:rsidP="003C0A99">
      <w:pPr>
        <w:pStyle w:val="Heading2"/>
      </w:pPr>
      <w:bookmarkStart w:id="311" w:name="_Toc12452824"/>
      <w:r w:rsidRPr="00200316">
        <w:t>Decision M22.D5- SHAMCI-SKN WG to study possibilities of priority issue for 9</w:t>
      </w:r>
      <w:r w:rsidRPr="00200316">
        <w:rPr>
          <w:vertAlign w:val="superscript"/>
        </w:rPr>
        <w:t>th</w:t>
      </w:r>
      <w:r w:rsidRPr="00200316">
        <w:t xml:space="preserve"> SCF call</w:t>
      </w:r>
      <w:bookmarkEnd w:id="311"/>
    </w:p>
    <w:p w14:paraId="73899BC4" w14:textId="77777777" w:rsidR="00806AC8" w:rsidRPr="00200316" w:rsidRDefault="00806AC8" w:rsidP="00806AC8">
      <w:pPr>
        <w:rPr>
          <w:color w:val="1F497D" w:themeColor="text2"/>
          <w:lang w:val="en-US"/>
        </w:rPr>
      </w:pPr>
      <w:r w:rsidRPr="00200316">
        <w:rPr>
          <w:color w:val="1F497D" w:themeColor="text2"/>
          <w:lang w:val="en-US"/>
        </w:rPr>
        <w:t xml:space="preserve">The Solar </w:t>
      </w:r>
      <w:proofErr w:type="spellStart"/>
      <w:r w:rsidRPr="00200316">
        <w:rPr>
          <w:color w:val="1F497D" w:themeColor="text2"/>
          <w:lang w:val="en-US"/>
        </w:rPr>
        <w:t>Keymark</w:t>
      </w:r>
      <w:proofErr w:type="spellEnd"/>
      <w:r w:rsidRPr="00200316">
        <w:rPr>
          <w:color w:val="1F497D" w:themeColor="text2"/>
          <w:lang w:val="en-US"/>
        </w:rPr>
        <w:t xml:space="preserve"> Network highly apprecia</w:t>
      </w:r>
      <w:r>
        <w:rPr>
          <w:color w:val="1F497D" w:themeColor="text2"/>
          <w:lang w:val="en-US"/>
        </w:rPr>
        <w:t>tes the activities performed by</w:t>
      </w:r>
      <w:r w:rsidRPr="00200316">
        <w:rPr>
          <w:color w:val="1F497D" w:themeColor="text2"/>
          <w:lang w:val="en-US"/>
        </w:rPr>
        <w:t xml:space="preserve"> SHAMCI in order to strengthen the quality and reliability of solar thermal products in the Arab region. Furthermore the Solar </w:t>
      </w:r>
      <w:proofErr w:type="spellStart"/>
      <w:r w:rsidRPr="00200316">
        <w:rPr>
          <w:color w:val="1F497D" w:themeColor="text2"/>
          <w:lang w:val="en-US"/>
        </w:rPr>
        <w:t>Keymark</w:t>
      </w:r>
      <w:proofErr w:type="spellEnd"/>
      <w:r w:rsidRPr="00200316">
        <w:rPr>
          <w:color w:val="1F497D" w:themeColor="text2"/>
          <w:lang w:val="en-US"/>
        </w:rPr>
        <w:t xml:space="preserve"> Network would be in favor of a harmonization of the testing, inspection and </w:t>
      </w:r>
      <w:r w:rsidRPr="00200316">
        <w:rPr>
          <w:color w:val="1F497D" w:themeColor="text2"/>
          <w:lang w:val="en-US"/>
        </w:rPr>
        <w:lastRenderedPageBreak/>
        <w:t xml:space="preserve">certification procedures of SHAMCI and Solar </w:t>
      </w:r>
      <w:proofErr w:type="spellStart"/>
      <w:r w:rsidRPr="00200316">
        <w:rPr>
          <w:color w:val="1F497D" w:themeColor="text2"/>
          <w:lang w:val="en-US"/>
        </w:rPr>
        <w:t>Keymark</w:t>
      </w:r>
      <w:proofErr w:type="spellEnd"/>
      <w:r w:rsidRPr="00200316">
        <w:rPr>
          <w:color w:val="1F497D" w:themeColor="text2"/>
          <w:lang w:val="en-US"/>
        </w:rPr>
        <w:t xml:space="preserve"> under the umbrella provided by the Global Solar Certification Network (GSCN). A working group composed of members of SHAMCI and SKN</w:t>
      </w:r>
      <w:r>
        <w:rPr>
          <w:color w:val="1F497D" w:themeColor="text2"/>
          <w:lang w:val="en-US"/>
        </w:rPr>
        <w:t xml:space="preserve"> will study the impact of a </w:t>
      </w:r>
      <w:proofErr w:type="spellStart"/>
      <w:r>
        <w:rPr>
          <w:color w:val="1F497D" w:themeColor="text2"/>
          <w:lang w:val="en-US"/>
        </w:rPr>
        <w:t>col</w:t>
      </w:r>
      <w:r w:rsidRPr="00200316">
        <w:rPr>
          <w:color w:val="1F497D" w:themeColor="text2"/>
          <w:lang w:val="en-US"/>
        </w:rPr>
        <w:t>aboration</w:t>
      </w:r>
      <w:proofErr w:type="spellEnd"/>
      <w:r w:rsidRPr="00200316">
        <w:rPr>
          <w:color w:val="1F497D" w:themeColor="text2"/>
          <w:lang w:val="en-US"/>
        </w:rPr>
        <w:t xml:space="preserve"> between both parties and present its conclusions in the SKN meeting of October 2017. If these conclusions are positive, it may be possible to enter a project related to the elaboration of the co-operation between SKN and SCHAMCI as a priority issue in the 9th SCF call, as well as it will be eligible for similar projects to submit future proposals according to specific criteria proposed by the SCF Steering Group and the SKN.</w:t>
      </w:r>
    </w:p>
    <w:p w14:paraId="0129B5FA" w14:textId="77777777" w:rsidR="00806AC8" w:rsidRDefault="00806AC8" w:rsidP="00806AC8">
      <w:pPr>
        <w:rPr>
          <w:i/>
          <w:color w:val="1F497D" w:themeColor="text2"/>
          <w:lang w:val="en-US"/>
        </w:rPr>
      </w:pPr>
      <w:r w:rsidRPr="00200316">
        <w:rPr>
          <w:i/>
          <w:color w:val="1F497D" w:themeColor="text2"/>
          <w:lang w:val="en-US"/>
        </w:rPr>
        <w:t>Information on Vote: Unanimous decision</w:t>
      </w:r>
    </w:p>
    <w:p w14:paraId="3836F064" w14:textId="77777777" w:rsidR="00806AC8" w:rsidRDefault="00806AC8" w:rsidP="00806AC8">
      <w:pPr>
        <w:rPr>
          <w:i/>
          <w:color w:val="1F497D" w:themeColor="text2"/>
          <w:lang w:val="en-US"/>
        </w:rPr>
      </w:pPr>
    </w:p>
    <w:p w14:paraId="2EB10B7D" w14:textId="77777777" w:rsidR="00806AC8" w:rsidRPr="008919F5" w:rsidRDefault="00806AC8" w:rsidP="003C0A99">
      <w:pPr>
        <w:pStyle w:val="Heading2"/>
      </w:pPr>
      <w:bookmarkStart w:id="312" w:name="_Toc12452825"/>
      <w:r w:rsidRPr="008919F5">
        <w:t>Decision M22-D6</w:t>
      </w:r>
      <w:r w:rsidR="003C0A99">
        <w:t xml:space="preserve"> </w:t>
      </w:r>
      <w:r w:rsidRPr="008919F5">
        <w:t>- Creation of a SHAMCI WG</w:t>
      </w:r>
      <w:bookmarkEnd w:id="312"/>
      <w:r w:rsidRPr="008919F5">
        <w:t xml:space="preserve"> </w:t>
      </w:r>
    </w:p>
    <w:p w14:paraId="59129393" w14:textId="77777777" w:rsidR="00806AC8" w:rsidRPr="008919F5" w:rsidRDefault="00806AC8" w:rsidP="00806AC8">
      <w:pPr>
        <w:rPr>
          <w:color w:val="1F497D" w:themeColor="text2"/>
          <w:lang w:val="en-US"/>
        </w:rPr>
      </w:pPr>
      <w:r w:rsidRPr="008919F5">
        <w:rPr>
          <w:color w:val="1F497D" w:themeColor="text2"/>
          <w:lang w:val="en-US"/>
        </w:rPr>
        <w:t xml:space="preserve">A WG is created to study the collaboration of SKN with SHAMCI. The conclusions of the WG will be presented at the SKN Meeting in autumn 2017. The members are: Ashraf </w:t>
      </w:r>
      <w:proofErr w:type="spellStart"/>
      <w:r w:rsidRPr="008919F5">
        <w:rPr>
          <w:color w:val="1F497D" w:themeColor="text2"/>
          <w:lang w:val="en-US"/>
        </w:rPr>
        <w:t>Kraidy</w:t>
      </w:r>
      <w:proofErr w:type="spellEnd"/>
      <w:r w:rsidRPr="008919F5">
        <w:rPr>
          <w:color w:val="1F497D" w:themeColor="text2"/>
          <w:lang w:val="en-US"/>
        </w:rPr>
        <w:t xml:space="preserve"> (chair), Harald Drueck, </w:t>
      </w:r>
      <w:proofErr w:type="spellStart"/>
      <w:r w:rsidRPr="008919F5">
        <w:rPr>
          <w:color w:val="1F497D" w:themeColor="text2"/>
          <w:lang w:val="en-US"/>
        </w:rPr>
        <w:t>Korbinian</w:t>
      </w:r>
      <w:proofErr w:type="spellEnd"/>
      <w:r w:rsidRPr="008919F5">
        <w:rPr>
          <w:color w:val="1F497D" w:themeColor="text2"/>
          <w:lang w:val="en-US"/>
        </w:rPr>
        <w:t xml:space="preserve"> Kramer, Katharina Meyer, Pedro Dias, Jean Batiste, Emmanuelle Legers, Jan Erik Nielsen, </w:t>
      </w:r>
      <w:proofErr w:type="gramStart"/>
      <w:r w:rsidRPr="008919F5">
        <w:rPr>
          <w:color w:val="1F497D" w:themeColor="text2"/>
          <w:lang w:val="en-US"/>
        </w:rPr>
        <w:t>Jaime</w:t>
      </w:r>
      <w:proofErr w:type="gramEnd"/>
      <w:r w:rsidRPr="008919F5">
        <w:rPr>
          <w:color w:val="1F497D" w:themeColor="text2"/>
          <w:lang w:val="en-US"/>
        </w:rPr>
        <w:t xml:space="preserve"> Fernandez.</w:t>
      </w:r>
    </w:p>
    <w:p w14:paraId="38B44E16" w14:textId="77777777" w:rsidR="003C0A99" w:rsidRPr="003C0A99" w:rsidRDefault="00806AC8" w:rsidP="00806AC8">
      <w:pPr>
        <w:rPr>
          <w:i/>
          <w:color w:val="1F497D" w:themeColor="text2"/>
          <w:szCs w:val="24"/>
          <w:lang w:val="en-US"/>
        </w:rPr>
      </w:pPr>
      <w:r w:rsidRPr="00200316">
        <w:rPr>
          <w:i/>
          <w:color w:val="1F497D" w:themeColor="text2"/>
          <w:lang w:val="en-US"/>
        </w:rPr>
        <w:t xml:space="preserve">Information on Vote: Unanimous </w:t>
      </w:r>
      <w:r w:rsidRPr="003C0A99">
        <w:rPr>
          <w:i/>
          <w:color w:val="1F497D" w:themeColor="text2"/>
          <w:szCs w:val="24"/>
          <w:lang w:val="en-US"/>
        </w:rPr>
        <w:t>decision</w:t>
      </w:r>
    </w:p>
    <w:p w14:paraId="78247A1B" w14:textId="77777777" w:rsidR="003C0A99" w:rsidRPr="003C0A99" w:rsidRDefault="003C0A99" w:rsidP="00806AC8">
      <w:pPr>
        <w:rPr>
          <w:i/>
          <w:color w:val="1F497D" w:themeColor="text2"/>
          <w:szCs w:val="24"/>
          <w:lang w:val="en-US"/>
        </w:rPr>
      </w:pPr>
    </w:p>
    <w:p w14:paraId="2A6D4F07" w14:textId="77777777" w:rsidR="003C0A99" w:rsidRPr="003C0A99" w:rsidRDefault="003C0A99" w:rsidP="003C0A99">
      <w:pPr>
        <w:pStyle w:val="Heading2"/>
      </w:pPr>
      <w:bookmarkStart w:id="313" w:name="_Toc12452826"/>
      <w:r w:rsidRPr="003C0A99">
        <w:t>Decision M22.D7</w:t>
      </w:r>
      <w:r>
        <w:t xml:space="preserve"> </w:t>
      </w:r>
      <w:r w:rsidRPr="003C0A99">
        <w:t xml:space="preserve">- Voluntary use of new Manufacturers Declaration form for PVT Collectors and in substitution of points a) and b) of section 6.1 of Annex J of Solar </w:t>
      </w:r>
      <w:proofErr w:type="spellStart"/>
      <w:r w:rsidRPr="003C0A99">
        <w:t>Keymark</w:t>
      </w:r>
      <w:proofErr w:type="spellEnd"/>
      <w:r w:rsidRPr="003C0A99">
        <w:t xml:space="preserve"> Scheme Rules</w:t>
      </w:r>
      <w:bookmarkEnd w:id="313"/>
    </w:p>
    <w:p w14:paraId="3E7D84B4" w14:textId="77777777" w:rsidR="003C0A99" w:rsidRPr="003C0A99" w:rsidRDefault="003C0A99" w:rsidP="003C0A99">
      <w:pPr>
        <w:pStyle w:val="Default"/>
        <w:rPr>
          <w:rFonts w:ascii="Times New Roman" w:hAnsi="Times New Roman"/>
          <w:bCs/>
          <w:color w:val="1F497D" w:themeColor="text2"/>
          <w:szCs w:val="24"/>
          <w:lang w:val="en-GB"/>
        </w:rPr>
      </w:pPr>
      <w:r w:rsidRPr="003C0A99">
        <w:rPr>
          <w:rFonts w:ascii="Times New Roman" w:hAnsi="Times New Roman"/>
          <w:bCs/>
          <w:color w:val="1F497D" w:themeColor="text2"/>
          <w:szCs w:val="24"/>
          <w:lang w:val="en-GB"/>
        </w:rPr>
        <w:t xml:space="preserve">It is decided to approve document SKN_N0325_PVT_Declaration as a declaration signed by the manufacturer of PVT collectors. The use of this document is voluntary for the time being. It is possible for Certification Bodies to accept this document, properly filled out, in substitution of applying points a) and b) of section 6.1 General Requirements of Annex J of the Solar </w:t>
      </w:r>
      <w:proofErr w:type="spellStart"/>
      <w:r w:rsidRPr="003C0A99">
        <w:rPr>
          <w:rFonts w:ascii="Times New Roman" w:hAnsi="Times New Roman"/>
          <w:bCs/>
          <w:color w:val="1F497D" w:themeColor="text2"/>
          <w:szCs w:val="24"/>
          <w:lang w:val="en-GB"/>
        </w:rPr>
        <w:t>Keymark</w:t>
      </w:r>
      <w:proofErr w:type="spellEnd"/>
      <w:r w:rsidRPr="003C0A99">
        <w:rPr>
          <w:rFonts w:ascii="Times New Roman" w:hAnsi="Times New Roman"/>
          <w:bCs/>
          <w:color w:val="1F497D" w:themeColor="text2"/>
          <w:szCs w:val="24"/>
          <w:lang w:val="en-GB"/>
        </w:rPr>
        <w:t xml:space="preserve"> Scheme Rules (SKN_N0106AnnexJ_R2). In practice, this condition implies withdrawing the requirement of ISO 5 System Certification on PVT collectors or PV modules but leaving the requirement for complete testing on the PVT collector(which may be achieved also by complete testing on PV module + partial testing on PVT collector) according to IEC standards by accredited laboratories. The PVT WG will continue its work to improve Annex J and present a Resolution for the next SKN meeting of October 2017.</w:t>
      </w:r>
    </w:p>
    <w:p w14:paraId="7058B9F7" w14:textId="77777777" w:rsidR="003C0A99" w:rsidRPr="003C0A99" w:rsidRDefault="003C0A99" w:rsidP="003C0A99">
      <w:pPr>
        <w:rPr>
          <w:i/>
          <w:color w:val="1F497D" w:themeColor="text2"/>
          <w:szCs w:val="24"/>
          <w:lang w:val="en-GB"/>
        </w:rPr>
      </w:pPr>
      <w:r w:rsidRPr="003C0A99">
        <w:rPr>
          <w:i/>
          <w:color w:val="1F497D" w:themeColor="text2"/>
          <w:szCs w:val="24"/>
          <w:lang w:val="en-GB"/>
        </w:rPr>
        <w:t>Information on Vote: 2 negative votes, 2 abstentions. (The CB representative Soeren Scholz asked to apply section 4.3 of internal rules. CBS then voted with 4 positive votes and 2 negative votes, therefore the voting was positive)</w:t>
      </w:r>
    </w:p>
    <w:p w14:paraId="16E32B00" w14:textId="77777777" w:rsidR="003C0A99" w:rsidRDefault="003C0A99" w:rsidP="00806AC8">
      <w:pPr>
        <w:rPr>
          <w:lang w:val="en-GB"/>
        </w:rPr>
      </w:pPr>
    </w:p>
    <w:p w14:paraId="23F552A1" w14:textId="77777777" w:rsidR="00837FE0" w:rsidRPr="003A7446" w:rsidRDefault="00837FE0" w:rsidP="00207D98">
      <w:pPr>
        <w:pStyle w:val="Heading2"/>
      </w:pPr>
      <w:bookmarkStart w:id="314" w:name="_Toc12452827"/>
      <w:r w:rsidRPr="003A7446">
        <w:t xml:space="preserve">Decision M22.D8 – Procedure for funding changes in </w:t>
      </w:r>
      <w:proofErr w:type="spellStart"/>
      <w:r w:rsidRPr="003A7446">
        <w:t>ScenoCalc</w:t>
      </w:r>
      <w:bookmarkEnd w:id="314"/>
      <w:proofErr w:type="spellEnd"/>
    </w:p>
    <w:p w14:paraId="156FA3BD" w14:textId="77777777" w:rsidR="00837FE0" w:rsidRPr="003A7446" w:rsidRDefault="00837FE0" w:rsidP="00837FE0">
      <w:pPr>
        <w:rPr>
          <w:color w:val="1F497D" w:themeColor="text2"/>
          <w:lang w:val="en-US"/>
        </w:rPr>
      </w:pPr>
      <w:r w:rsidRPr="003A7446">
        <w:rPr>
          <w:color w:val="1F497D" w:themeColor="text2"/>
          <w:lang w:val="en-US"/>
        </w:rPr>
        <w:t xml:space="preserve">The SKN will put aside a reserve of 5.000 € in every annual budget for updating of </w:t>
      </w:r>
      <w:proofErr w:type="spellStart"/>
      <w:r w:rsidRPr="003A7446">
        <w:rPr>
          <w:color w:val="1F497D" w:themeColor="text2"/>
          <w:lang w:val="en-US"/>
        </w:rPr>
        <w:t>ScenoCalc</w:t>
      </w:r>
      <w:proofErr w:type="spellEnd"/>
      <w:r w:rsidRPr="003A7446">
        <w:rPr>
          <w:color w:val="1F497D" w:themeColor="text2"/>
          <w:lang w:val="en-US"/>
        </w:rPr>
        <w:t>.</w:t>
      </w:r>
    </w:p>
    <w:p w14:paraId="76E93471" w14:textId="77777777" w:rsidR="00837FE0" w:rsidRPr="003A7446" w:rsidRDefault="00837FE0" w:rsidP="00837FE0">
      <w:pPr>
        <w:rPr>
          <w:color w:val="1F497D" w:themeColor="text2"/>
          <w:lang w:val="en-US"/>
        </w:rPr>
      </w:pPr>
      <w:r w:rsidRPr="003A7446">
        <w:rPr>
          <w:color w:val="1F497D" w:themeColor="text2"/>
          <w:lang w:val="en-US"/>
        </w:rPr>
        <w:t>Funding from this reserve is then to be released on request by SKN to be spent on specific well</w:t>
      </w:r>
      <w:r>
        <w:rPr>
          <w:color w:val="1F497D" w:themeColor="text2"/>
          <w:lang w:val="en-US"/>
        </w:rPr>
        <w:t xml:space="preserve"> </w:t>
      </w:r>
      <w:r w:rsidRPr="003A7446">
        <w:rPr>
          <w:color w:val="1F497D" w:themeColor="text2"/>
          <w:lang w:val="en-US"/>
        </w:rPr>
        <w:t xml:space="preserve">defined activities related to </w:t>
      </w:r>
      <w:proofErr w:type="spellStart"/>
      <w:r w:rsidRPr="003A7446">
        <w:rPr>
          <w:color w:val="1F497D" w:themeColor="text2"/>
          <w:lang w:val="en-US"/>
        </w:rPr>
        <w:t>Scenocalc</w:t>
      </w:r>
      <w:proofErr w:type="spellEnd"/>
      <w:r w:rsidRPr="003A7446">
        <w:rPr>
          <w:color w:val="1F497D" w:themeColor="text2"/>
          <w:lang w:val="en-US"/>
        </w:rPr>
        <w:t xml:space="preserve">. There will be a specific discussion area at the SKN Website where any SKN members may propose changes or improvements related to </w:t>
      </w:r>
      <w:proofErr w:type="spellStart"/>
      <w:r w:rsidRPr="003A7446">
        <w:rPr>
          <w:color w:val="1F497D" w:themeColor="text2"/>
          <w:lang w:val="en-US"/>
        </w:rPr>
        <w:t>Scenocalc</w:t>
      </w:r>
      <w:proofErr w:type="spellEnd"/>
      <w:r w:rsidRPr="003A7446">
        <w:rPr>
          <w:color w:val="1F497D" w:themeColor="text2"/>
          <w:lang w:val="en-US"/>
        </w:rPr>
        <w:t xml:space="preserve">. </w:t>
      </w:r>
    </w:p>
    <w:p w14:paraId="6B8DC863" w14:textId="77777777" w:rsidR="00837FE0" w:rsidRPr="003A7446" w:rsidRDefault="00837FE0" w:rsidP="00837FE0">
      <w:pPr>
        <w:rPr>
          <w:color w:val="1F497D" w:themeColor="text2"/>
          <w:lang w:val="en-US"/>
        </w:rPr>
      </w:pPr>
      <w:r w:rsidRPr="003A7446">
        <w:rPr>
          <w:color w:val="1F497D" w:themeColor="text2"/>
          <w:lang w:val="en-US"/>
        </w:rPr>
        <w:t xml:space="preserve">SP will take these recommendations for the preparation of a proposal for a Resolution related to changes made in </w:t>
      </w:r>
      <w:proofErr w:type="spellStart"/>
      <w:r w:rsidRPr="003A7446">
        <w:rPr>
          <w:color w:val="1F497D" w:themeColor="text2"/>
          <w:lang w:val="en-US"/>
        </w:rPr>
        <w:t>Scenocalc</w:t>
      </w:r>
      <w:proofErr w:type="spellEnd"/>
      <w:r w:rsidRPr="003A7446">
        <w:rPr>
          <w:color w:val="1F497D" w:themeColor="text2"/>
          <w:lang w:val="en-US"/>
        </w:rPr>
        <w:t xml:space="preserve"> together with a proposal for a decision related to the required budget.</w:t>
      </w:r>
    </w:p>
    <w:p w14:paraId="394D6930" w14:textId="77777777" w:rsidR="00837FE0" w:rsidRPr="003A7446" w:rsidRDefault="00837FE0" w:rsidP="00837FE0">
      <w:pPr>
        <w:rPr>
          <w:color w:val="1F497D" w:themeColor="text2"/>
          <w:lang w:val="en-US"/>
        </w:rPr>
      </w:pPr>
      <w:r w:rsidRPr="003A7446">
        <w:rPr>
          <w:color w:val="1F497D" w:themeColor="text2"/>
          <w:lang w:val="en-US"/>
        </w:rPr>
        <w:t>SP will send the proposals to the SKN as basis for a resolution and a decision to start the work.</w:t>
      </w:r>
    </w:p>
    <w:p w14:paraId="69C92D94" w14:textId="77777777" w:rsidR="00837FE0" w:rsidRPr="003A7446" w:rsidRDefault="00837FE0" w:rsidP="00837FE0">
      <w:pPr>
        <w:rPr>
          <w:i/>
          <w:color w:val="1F497D" w:themeColor="text2"/>
          <w:lang w:val="en-US"/>
        </w:rPr>
      </w:pPr>
      <w:r w:rsidRPr="003A7446">
        <w:rPr>
          <w:i/>
          <w:color w:val="1F497D" w:themeColor="text2"/>
          <w:lang w:val="en-US"/>
        </w:rPr>
        <w:t>Information on Vote: Unanimous decision</w:t>
      </w:r>
    </w:p>
    <w:p w14:paraId="65E66A1E" w14:textId="77777777" w:rsidR="003806AC" w:rsidRDefault="003806AC" w:rsidP="00806AC8">
      <w:pPr>
        <w:rPr>
          <w:lang w:val="en-GB"/>
        </w:rPr>
      </w:pPr>
    </w:p>
    <w:p w14:paraId="5381FB8E" w14:textId="77777777" w:rsidR="003806AC" w:rsidRPr="003A7446" w:rsidRDefault="003806AC" w:rsidP="00207D98">
      <w:pPr>
        <w:pStyle w:val="Heading2"/>
      </w:pPr>
      <w:bookmarkStart w:id="315" w:name="_Toc12452828"/>
      <w:r w:rsidRPr="003A7446">
        <w:lastRenderedPageBreak/>
        <w:t>Decision M22.D</w:t>
      </w:r>
      <w:r>
        <w:t>9</w:t>
      </w:r>
      <w:r w:rsidRPr="003A7446">
        <w:t xml:space="preserve"> – Comments on data sheets when original test is not performed by ISO 9806</w:t>
      </w:r>
      <w:bookmarkEnd w:id="315"/>
    </w:p>
    <w:p w14:paraId="3C9C5DB0" w14:textId="77777777" w:rsidR="003806AC" w:rsidRPr="00207D98" w:rsidRDefault="003806AC" w:rsidP="003806AC">
      <w:pPr>
        <w:pStyle w:val="Default"/>
        <w:rPr>
          <w:rFonts w:ascii="Times New Roman" w:hAnsi="Times New Roman"/>
          <w:b/>
          <w:color w:val="1F497D" w:themeColor="text2"/>
          <w:szCs w:val="24"/>
          <w:lang w:val="en-GB"/>
        </w:rPr>
      </w:pPr>
      <w:r w:rsidRPr="00207D98">
        <w:rPr>
          <w:rFonts w:ascii="Times New Roman" w:hAnsi="Times New Roman"/>
          <w:b/>
          <w:color w:val="1F497D" w:themeColor="text2"/>
          <w:szCs w:val="24"/>
          <w:lang w:val="en-GB"/>
        </w:rPr>
        <w:t>Proposal for a decision related to the use of the solar collector data sheet Version 5.01</w:t>
      </w:r>
    </w:p>
    <w:p w14:paraId="55C30061" w14:textId="77777777" w:rsidR="003806AC" w:rsidRPr="00207D98" w:rsidRDefault="003806AC" w:rsidP="003806AC">
      <w:pPr>
        <w:pStyle w:val="Default"/>
        <w:rPr>
          <w:rFonts w:ascii="Times New Roman" w:hAnsi="Times New Roman"/>
          <w:color w:val="1F497D" w:themeColor="text2"/>
          <w:szCs w:val="24"/>
          <w:lang w:val="en-GB"/>
        </w:rPr>
      </w:pPr>
      <w:r w:rsidRPr="00207D98">
        <w:rPr>
          <w:rFonts w:ascii="Times New Roman" w:hAnsi="Times New Roman"/>
          <w:color w:val="1F497D" w:themeColor="text2"/>
          <w:szCs w:val="24"/>
          <w:lang w:val="en-GB"/>
        </w:rPr>
        <w:t>According to SKN Resolution M20R1 only the collector data sheet version 5.01 of date 2016-03-01 are allowed to be used. In case not all information required to fill out the data sheet completely is available, the following remark shall be added in the comment field:</w:t>
      </w:r>
    </w:p>
    <w:p w14:paraId="34F2621B" w14:textId="77777777" w:rsidR="003806AC" w:rsidRPr="00207D98" w:rsidRDefault="003806AC" w:rsidP="003806AC">
      <w:pPr>
        <w:pStyle w:val="Default"/>
        <w:rPr>
          <w:rFonts w:ascii="Times New Roman" w:hAnsi="Times New Roman"/>
          <w:color w:val="1F497D" w:themeColor="text2"/>
          <w:szCs w:val="24"/>
          <w:lang w:val="en-GB"/>
        </w:rPr>
      </w:pPr>
      <w:r w:rsidRPr="00207D98">
        <w:rPr>
          <w:rFonts w:ascii="Times New Roman" w:hAnsi="Times New Roman"/>
          <w:color w:val="1F497D" w:themeColor="text2"/>
          <w:szCs w:val="24"/>
          <w:lang w:val="en-GB"/>
        </w:rPr>
        <w:t>“This data sheet is not complete as the testing of the collector was performed according to EN 12975-2:2006 (which is replaced by EN ISO 9806:2013)”</w:t>
      </w:r>
    </w:p>
    <w:p w14:paraId="51AA699E" w14:textId="77777777" w:rsidR="003806AC" w:rsidRPr="00207D98" w:rsidRDefault="003806AC" w:rsidP="003806AC">
      <w:pPr>
        <w:pStyle w:val="Default"/>
        <w:rPr>
          <w:rFonts w:ascii="Times New Roman" w:hAnsi="Times New Roman"/>
          <w:i/>
          <w:color w:val="1F497D" w:themeColor="text2"/>
          <w:szCs w:val="24"/>
          <w:lang w:val="en-GB"/>
        </w:rPr>
      </w:pPr>
      <w:r w:rsidRPr="00207D98">
        <w:rPr>
          <w:rFonts w:ascii="Times New Roman" w:hAnsi="Times New Roman"/>
          <w:i/>
          <w:color w:val="1F497D" w:themeColor="text2"/>
          <w:szCs w:val="24"/>
          <w:lang w:val="en-GB"/>
        </w:rPr>
        <w:t>Information on Vote: Unanimous decision</w:t>
      </w:r>
    </w:p>
    <w:p w14:paraId="11A2BB00" w14:textId="77777777" w:rsidR="003806AC" w:rsidRPr="00207D98" w:rsidRDefault="003806AC" w:rsidP="00806AC8">
      <w:pPr>
        <w:rPr>
          <w:szCs w:val="24"/>
          <w:lang w:val="en-GB"/>
        </w:rPr>
      </w:pPr>
    </w:p>
    <w:p w14:paraId="2AECB85B" w14:textId="77777777" w:rsidR="003806AC" w:rsidRPr="00207D98" w:rsidRDefault="003806AC" w:rsidP="00207D98">
      <w:pPr>
        <w:pStyle w:val="Heading2"/>
      </w:pPr>
      <w:bookmarkStart w:id="316" w:name="_Toc12452829"/>
      <w:r w:rsidRPr="00207D98">
        <w:t>Decision M22.D10- System data sheet WG to prepare the work related to Resolution M22.R7</w:t>
      </w:r>
      <w:bookmarkEnd w:id="316"/>
    </w:p>
    <w:p w14:paraId="56694E3A" w14:textId="77777777" w:rsidR="003806AC" w:rsidRPr="00207D98" w:rsidRDefault="003806AC" w:rsidP="003806AC">
      <w:pPr>
        <w:pStyle w:val="Default"/>
        <w:rPr>
          <w:rFonts w:ascii="Times New Roman" w:hAnsi="Times New Roman"/>
          <w:color w:val="1F497D" w:themeColor="text2"/>
          <w:szCs w:val="24"/>
          <w:lang w:val="en-GB"/>
        </w:rPr>
      </w:pPr>
      <w:r w:rsidRPr="00207D98">
        <w:rPr>
          <w:rFonts w:ascii="Times New Roman" w:hAnsi="Times New Roman"/>
          <w:color w:val="1F497D" w:themeColor="text2"/>
          <w:szCs w:val="24"/>
          <w:lang w:val="en-GB"/>
        </w:rPr>
        <w:t xml:space="preserve">A WG is created to develop the work for the Resolution </w:t>
      </w:r>
      <w:proofErr w:type="gramStart"/>
      <w:r w:rsidRPr="00207D98">
        <w:rPr>
          <w:rFonts w:ascii="Times New Roman" w:hAnsi="Times New Roman"/>
          <w:color w:val="1F497D" w:themeColor="text2"/>
          <w:szCs w:val="24"/>
          <w:lang w:val="en-GB"/>
        </w:rPr>
        <w:t>M22.R7 .</w:t>
      </w:r>
      <w:proofErr w:type="gramEnd"/>
      <w:r w:rsidRPr="00207D98">
        <w:rPr>
          <w:rFonts w:ascii="Times New Roman" w:hAnsi="Times New Roman"/>
          <w:color w:val="1F497D" w:themeColor="text2"/>
          <w:szCs w:val="24"/>
          <w:lang w:val="en-GB"/>
        </w:rPr>
        <w:t xml:space="preserve"> WG members are: Maria Carvalho (Chair), Jan Erik Nielsen, Stephan Fischer, Ulrich Fritzsche and </w:t>
      </w:r>
      <w:proofErr w:type="spellStart"/>
      <w:r w:rsidRPr="00207D98">
        <w:rPr>
          <w:rFonts w:ascii="Times New Roman" w:hAnsi="Times New Roman"/>
          <w:color w:val="1F497D" w:themeColor="text2"/>
          <w:szCs w:val="24"/>
          <w:lang w:val="en-GB"/>
        </w:rPr>
        <w:t>Patrik</w:t>
      </w:r>
      <w:proofErr w:type="spellEnd"/>
      <w:r w:rsidRPr="00207D98">
        <w:rPr>
          <w:rFonts w:ascii="Times New Roman" w:hAnsi="Times New Roman"/>
          <w:color w:val="1F497D" w:themeColor="text2"/>
          <w:szCs w:val="24"/>
          <w:lang w:val="en-GB"/>
        </w:rPr>
        <w:t xml:space="preserve"> </w:t>
      </w:r>
      <w:proofErr w:type="spellStart"/>
      <w:r w:rsidRPr="00207D98">
        <w:rPr>
          <w:rFonts w:ascii="Times New Roman" w:hAnsi="Times New Roman"/>
          <w:color w:val="1F497D" w:themeColor="text2"/>
          <w:szCs w:val="24"/>
          <w:lang w:val="en-GB"/>
        </w:rPr>
        <w:t>Ollas</w:t>
      </w:r>
      <w:proofErr w:type="spellEnd"/>
      <w:r w:rsidRPr="00207D98">
        <w:rPr>
          <w:rFonts w:ascii="Times New Roman" w:hAnsi="Times New Roman"/>
          <w:color w:val="1F497D" w:themeColor="text2"/>
          <w:szCs w:val="24"/>
          <w:lang w:val="en-GB"/>
        </w:rPr>
        <w:t>. The final work for a proposal for Resolution will presented at the next SKN meeting of autumn 2017.</w:t>
      </w:r>
    </w:p>
    <w:p w14:paraId="20EAF8BD" w14:textId="77777777" w:rsidR="003806AC" w:rsidRPr="00207D98" w:rsidRDefault="003806AC" w:rsidP="003806AC">
      <w:pPr>
        <w:pStyle w:val="Default"/>
        <w:rPr>
          <w:rFonts w:ascii="Times New Roman" w:hAnsi="Times New Roman"/>
          <w:i/>
          <w:color w:val="1F497D" w:themeColor="text2"/>
          <w:szCs w:val="24"/>
          <w:lang w:val="en-GB"/>
        </w:rPr>
      </w:pPr>
      <w:r w:rsidRPr="00207D98">
        <w:rPr>
          <w:rFonts w:ascii="Times New Roman" w:hAnsi="Times New Roman"/>
          <w:i/>
          <w:color w:val="1F497D" w:themeColor="text2"/>
          <w:szCs w:val="24"/>
          <w:lang w:val="en-GB"/>
        </w:rPr>
        <w:t>Information on vote: Unanimous decision</w:t>
      </w:r>
    </w:p>
    <w:p w14:paraId="71553330" w14:textId="77777777" w:rsidR="00685A25" w:rsidRDefault="00685A25">
      <w:pPr>
        <w:rPr>
          <w:lang w:val="en-GB"/>
        </w:rPr>
      </w:pPr>
      <w:r>
        <w:rPr>
          <w:lang w:val="en-GB"/>
        </w:rPr>
        <w:br w:type="page"/>
      </w:r>
    </w:p>
    <w:p w14:paraId="6C99B20B" w14:textId="77777777" w:rsidR="00685A25" w:rsidRPr="00213D3C" w:rsidRDefault="00685A25" w:rsidP="00685A25">
      <w:pPr>
        <w:pStyle w:val="Heading1"/>
        <w:rPr>
          <w:lang w:val="en-GB"/>
        </w:rPr>
      </w:pPr>
      <w:bookmarkStart w:id="317" w:name="_Toc12452830"/>
      <w:r>
        <w:rPr>
          <w:lang w:val="en-GB"/>
        </w:rPr>
        <w:lastRenderedPageBreak/>
        <w:t>MEETING 23</w:t>
      </w:r>
      <w:bookmarkEnd w:id="317"/>
    </w:p>
    <w:p w14:paraId="5F5048B4" w14:textId="77777777" w:rsidR="00685A25" w:rsidRPr="00213D3C" w:rsidRDefault="00685A25" w:rsidP="00685A25">
      <w:pPr>
        <w:pStyle w:val="Footer"/>
        <w:pBdr>
          <w:bottom w:val="single" w:sz="12" w:space="1" w:color="auto"/>
        </w:pBdr>
        <w:tabs>
          <w:tab w:val="clear" w:pos="4819"/>
        </w:tabs>
        <w:rPr>
          <w:lang w:val="en-GB"/>
        </w:rPr>
      </w:pPr>
    </w:p>
    <w:p w14:paraId="26021335" w14:textId="77777777" w:rsidR="00685A25" w:rsidRPr="00185CDE" w:rsidRDefault="00685A25" w:rsidP="00685A25">
      <w:pPr>
        <w:pStyle w:val="Heading2"/>
        <w:ind w:left="2211" w:hanging="2211"/>
      </w:pPr>
      <w:bookmarkStart w:id="318" w:name="_Toc12452831"/>
      <w:r>
        <w:t>Decision M23.D1 –</w:t>
      </w:r>
      <w:r w:rsidRPr="00E659B9">
        <w:t xml:space="preserve"> </w:t>
      </w:r>
      <w:r>
        <w:t xml:space="preserve">Update of </w:t>
      </w:r>
      <w:r w:rsidRPr="00FD304A">
        <w:t xml:space="preserve">Solar </w:t>
      </w:r>
      <w:proofErr w:type="spellStart"/>
      <w:r w:rsidRPr="00FD304A">
        <w:t>Keymark</w:t>
      </w:r>
      <w:proofErr w:type="spellEnd"/>
      <w:r w:rsidRPr="00FD304A">
        <w:t xml:space="preserve"> Network Internal Regulations (document SKN_N0102)</w:t>
      </w:r>
      <w:bookmarkEnd w:id="318"/>
    </w:p>
    <w:p w14:paraId="38A7AEB9" w14:textId="77777777" w:rsidR="00685A25" w:rsidRPr="00685A25" w:rsidRDefault="00685A25" w:rsidP="00685A25">
      <w:pPr>
        <w:spacing w:before="120"/>
        <w:rPr>
          <w:color w:val="17365D" w:themeColor="text2" w:themeShade="BF"/>
          <w:lang w:val="en-GB"/>
        </w:rPr>
      </w:pPr>
      <w:r w:rsidRPr="00685A25">
        <w:rPr>
          <w:color w:val="17365D" w:themeColor="text2" w:themeShade="BF"/>
          <w:lang w:val="en-GB"/>
        </w:rPr>
        <w:t xml:space="preserve">The WG consisting of Katharina </w:t>
      </w:r>
      <w:proofErr w:type="spellStart"/>
      <w:r w:rsidRPr="00685A25">
        <w:rPr>
          <w:color w:val="17365D" w:themeColor="text2" w:themeShade="BF"/>
          <w:lang w:val="en-GB"/>
        </w:rPr>
        <w:t>Vehring</w:t>
      </w:r>
      <w:proofErr w:type="spellEnd"/>
      <w:r w:rsidRPr="00685A25">
        <w:rPr>
          <w:color w:val="17365D" w:themeColor="text2" w:themeShade="BF"/>
          <w:lang w:val="en-GB"/>
        </w:rPr>
        <w:t xml:space="preserve"> (born Meyer) (Chair), Andreas Bohren, Pedro Dias, Harald Poscharnig, Harald </w:t>
      </w:r>
      <w:proofErr w:type="spellStart"/>
      <w:r w:rsidRPr="00685A25">
        <w:rPr>
          <w:color w:val="17365D" w:themeColor="text2" w:themeShade="BF"/>
          <w:lang w:val="en-GB"/>
        </w:rPr>
        <w:t>Drück</w:t>
      </w:r>
      <w:proofErr w:type="spellEnd"/>
      <w:r w:rsidRPr="00685A25">
        <w:rPr>
          <w:color w:val="17365D" w:themeColor="text2" w:themeShade="BF"/>
          <w:lang w:val="en-GB"/>
        </w:rPr>
        <w:t>, that was created at the 22</w:t>
      </w:r>
      <w:r w:rsidRPr="00685A25">
        <w:rPr>
          <w:color w:val="17365D" w:themeColor="text2" w:themeShade="BF"/>
          <w:vertAlign w:val="superscript"/>
          <w:lang w:val="en-GB"/>
        </w:rPr>
        <w:t>nd</w:t>
      </w:r>
      <w:r w:rsidRPr="00685A25">
        <w:rPr>
          <w:color w:val="17365D" w:themeColor="text2" w:themeShade="BF"/>
          <w:lang w:val="en-GB"/>
        </w:rPr>
        <w:t xml:space="preserve"> SKN meeting, will continue its work and prepare and update of the Solar </w:t>
      </w:r>
      <w:proofErr w:type="spellStart"/>
      <w:r w:rsidRPr="00685A25">
        <w:rPr>
          <w:color w:val="17365D" w:themeColor="text2" w:themeShade="BF"/>
          <w:lang w:val="en-GB"/>
        </w:rPr>
        <w:t>Keymark</w:t>
      </w:r>
      <w:proofErr w:type="spellEnd"/>
      <w:r w:rsidRPr="00685A25">
        <w:rPr>
          <w:color w:val="17365D" w:themeColor="text2" w:themeShade="BF"/>
          <w:lang w:val="en-GB"/>
        </w:rPr>
        <w:t xml:space="preserve"> Network Internal Regulations (document SKN_N0102) to adapt them to the new structure for SKN meeting and the electronic voting procedure according to resolution M23.R1.</w:t>
      </w:r>
      <w:r w:rsidRPr="00685A25">
        <w:rPr>
          <w:color w:val="17365D" w:themeColor="text2" w:themeShade="BF"/>
          <w:lang w:val="en-GB"/>
        </w:rPr>
        <w:br/>
        <w:t xml:space="preserve">A revised version of the Solar </w:t>
      </w:r>
      <w:proofErr w:type="spellStart"/>
      <w:r w:rsidRPr="00685A25">
        <w:rPr>
          <w:color w:val="17365D" w:themeColor="text2" w:themeShade="BF"/>
          <w:lang w:val="en-GB"/>
        </w:rPr>
        <w:t>Keymark</w:t>
      </w:r>
      <w:proofErr w:type="spellEnd"/>
      <w:r w:rsidRPr="00685A25">
        <w:rPr>
          <w:color w:val="17365D" w:themeColor="text2" w:themeShade="BF"/>
          <w:lang w:val="en-GB"/>
        </w:rPr>
        <w:t xml:space="preserve"> Network Internal Regulations should be presented for voting at the next SKN meeting.</w:t>
      </w:r>
    </w:p>
    <w:p w14:paraId="13E6BA37" w14:textId="77777777" w:rsidR="00685A25" w:rsidRPr="00685A25" w:rsidRDefault="00685A25" w:rsidP="00AA4951">
      <w:pPr>
        <w:spacing w:before="120"/>
        <w:rPr>
          <w:i/>
          <w:color w:val="17365D" w:themeColor="text2" w:themeShade="BF"/>
          <w:lang w:val="en-GB"/>
        </w:rPr>
      </w:pPr>
      <w:r w:rsidRPr="00685A25">
        <w:rPr>
          <w:i/>
          <w:color w:val="17365D" w:themeColor="text2" w:themeShade="BF"/>
          <w:lang w:val="en-GB"/>
        </w:rPr>
        <w:t>Information on vote: 20 (95 %) positive votes, 0 (0 %) negative votes, 1 (5 %) abstentions of in total 21 votes</w:t>
      </w:r>
    </w:p>
    <w:p w14:paraId="15827CA4" w14:textId="77777777" w:rsidR="00685A25" w:rsidRDefault="00685A25" w:rsidP="005E4C4C">
      <w:pPr>
        <w:rPr>
          <w:lang w:val="en-GB"/>
        </w:rPr>
      </w:pPr>
    </w:p>
    <w:p w14:paraId="49F45CF2" w14:textId="77777777" w:rsidR="00685A25" w:rsidRPr="00185CDE" w:rsidRDefault="00685A25" w:rsidP="00685A25">
      <w:pPr>
        <w:pStyle w:val="Heading2"/>
        <w:spacing w:before="0"/>
      </w:pPr>
      <w:bookmarkStart w:id="319" w:name="_Toc12452832"/>
      <w:r>
        <w:t>Decision M23.D2 –</w:t>
      </w:r>
      <w:r w:rsidRPr="00E659B9">
        <w:t xml:space="preserve"> </w:t>
      </w:r>
      <w:r>
        <w:t>Date for election of SKN chairman on the 23</w:t>
      </w:r>
      <w:r w:rsidRPr="00DA313D">
        <w:rPr>
          <w:vertAlign w:val="superscript"/>
        </w:rPr>
        <w:t>rd</w:t>
      </w:r>
      <w:r>
        <w:t xml:space="preserve"> SKN meeting</w:t>
      </w:r>
      <w:bookmarkEnd w:id="319"/>
    </w:p>
    <w:p w14:paraId="3E9E80B0"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The election of a new SKN chairman shall be performed at the 23</w:t>
      </w:r>
      <w:r w:rsidRPr="00AA4951">
        <w:rPr>
          <w:color w:val="17365D" w:themeColor="text2" w:themeShade="BF"/>
          <w:vertAlign w:val="superscript"/>
          <w:lang w:val="en-GB"/>
        </w:rPr>
        <w:t>rd</w:t>
      </w:r>
      <w:r w:rsidRPr="00AA4951">
        <w:rPr>
          <w:color w:val="17365D" w:themeColor="text2" w:themeShade="BF"/>
          <w:lang w:val="en-GB"/>
        </w:rPr>
        <w:t xml:space="preserve"> SKN meeting.</w:t>
      </w:r>
    </w:p>
    <w:p w14:paraId="61BBB26F" w14:textId="77777777" w:rsidR="00685A25" w:rsidRPr="00AA4951" w:rsidRDefault="00685A25" w:rsidP="00AA4951">
      <w:pPr>
        <w:spacing w:before="120"/>
        <w:rPr>
          <w:i/>
          <w:color w:val="17365D" w:themeColor="text2" w:themeShade="BF"/>
          <w:lang w:val="en-GB"/>
        </w:rPr>
      </w:pPr>
      <w:r w:rsidRPr="00AA4951">
        <w:rPr>
          <w:i/>
          <w:color w:val="17365D" w:themeColor="text2" w:themeShade="BF"/>
          <w:lang w:val="en-GB"/>
        </w:rPr>
        <w:t>Information on vote: 23 (96 %) positive votes, 0 (0 %) negative votes, 1 (4 %) abstentions of in total 24 votes</w:t>
      </w:r>
    </w:p>
    <w:p w14:paraId="78B925A3" w14:textId="77777777" w:rsidR="00685A25" w:rsidRPr="00185CDE" w:rsidRDefault="00685A25" w:rsidP="00685A25">
      <w:pPr>
        <w:pStyle w:val="Heading2"/>
        <w:spacing w:before="360"/>
        <w:ind w:left="2381" w:hanging="2381"/>
      </w:pPr>
      <w:bookmarkStart w:id="320" w:name="_Toc12452833"/>
      <w:r>
        <w:t>Decision M23.D4 –</w:t>
      </w:r>
      <w:r w:rsidRPr="00E659B9">
        <w:t xml:space="preserve"> </w:t>
      </w:r>
      <w:r>
        <w:t>Election of SKN chairman at the 23</w:t>
      </w:r>
      <w:r w:rsidRPr="00DA313D">
        <w:rPr>
          <w:vertAlign w:val="superscript"/>
        </w:rPr>
        <w:t>rd</w:t>
      </w:r>
      <w:r>
        <w:t xml:space="preserve"> SKN meeting</w:t>
      </w:r>
      <w:bookmarkEnd w:id="320"/>
    </w:p>
    <w:p w14:paraId="71E5CBD5"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 xml:space="preserve">Voting on </w:t>
      </w:r>
      <w:proofErr w:type="spellStart"/>
      <w:r w:rsidRPr="00AA4951">
        <w:rPr>
          <w:color w:val="17365D" w:themeColor="text2" w:themeShade="BF"/>
          <w:lang w:val="en-GB"/>
        </w:rPr>
        <w:t>Dr.</w:t>
      </w:r>
      <w:proofErr w:type="spellEnd"/>
      <w:r w:rsidRPr="00AA4951">
        <w:rPr>
          <w:color w:val="17365D" w:themeColor="text2" w:themeShade="BF"/>
          <w:lang w:val="en-GB"/>
        </w:rPr>
        <w:t xml:space="preserve"> Andreas Bohren as the new chairman of the SKN</w:t>
      </w:r>
    </w:p>
    <w:p w14:paraId="17C9A0B2" w14:textId="77777777" w:rsidR="00685A25" w:rsidRPr="00AA4951" w:rsidRDefault="00685A25" w:rsidP="00AA4951">
      <w:pPr>
        <w:spacing w:before="120"/>
        <w:rPr>
          <w:i/>
          <w:color w:val="17365D" w:themeColor="text2" w:themeShade="BF"/>
          <w:lang w:val="en-GB"/>
        </w:rPr>
      </w:pPr>
      <w:r w:rsidRPr="00AA4951">
        <w:rPr>
          <w:i/>
          <w:color w:val="17365D" w:themeColor="text2" w:themeShade="BF"/>
          <w:lang w:val="en-GB"/>
        </w:rPr>
        <w:t>Information on vote: 23 (92 %) positive votes, 0 (0 %) negative votes, 2 (8 %) abstentions of in total 25 votes</w:t>
      </w:r>
    </w:p>
    <w:p w14:paraId="2D2678F3" w14:textId="77777777" w:rsidR="00685A25" w:rsidRPr="00185CDE" w:rsidRDefault="00685A25" w:rsidP="00685A25">
      <w:pPr>
        <w:pStyle w:val="Heading2"/>
        <w:ind w:left="2211" w:hanging="2211"/>
      </w:pPr>
      <w:bookmarkStart w:id="321" w:name="_Toc12452834"/>
      <w:r>
        <w:t>Decision M23.D5 –</w:t>
      </w:r>
      <w:r w:rsidRPr="00E659B9">
        <w:t xml:space="preserve"> </w:t>
      </w:r>
      <w:r w:rsidRPr="00803453">
        <w:t>Transition process for new</w:t>
      </w:r>
      <w:r>
        <w:t xml:space="preserve"> (2017)</w:t>
      </w:r>
      <w:r w:rsidRPr="00803453">
        <w:t xml:space="preserve"> version of EN 12976-1 </w:t>
      </w:r>
      <w:r>
        <w:br/>
      </w:r>
      <w:r w:rsidRPr="00803453">
        <w:t>and -2</w:t>
      </w:r>
      <w:bookmarkEnd w:id="321"/>
    </w:p>
    <w:p w14:paraId="37FAC32B"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All factory made thermal solar heating systems according EN 12976-1:2017 shall be tested according to the new EN 12976-2:2017 from 1</w:t>
      </w:r>
      <w:r w:rsidRPr="00AA4951">
        <w:rPr>
          <w:color w:val="17365D" w:themeColor="text2" w:themeShade="BF"/>
          <w:vertAlign w:val="superscript"/>
          <w:lang w:val="en-GB"/>
        </w:rPr>
        <w:t>st</w:t>
      </w:r>
      <w:r w:rsidRPr="00AA4951">
        <w:rPr>
          <w:color w:val="17365D" w:themeColor="text2" w:themeShade="BF"/>
          <w:lang w:val="en-GB"/>
        </w:rPr>
        <w:t xml:space="preserve"> of May 2018 onwards. </w:t>
      </w:r>
      <w:r w:rsidRPr="00AA4951">
        <w:rPr>
          <w:color w:val="17365D" w:themeColor="text2" w:themeShade="BF"/>
          <w:lang w:val="en-GB"/>
        </w:rPr>
        <w:br/>
        <w:t>After 1</w:t>
      </w:r>
      <w:r w:rsidRPr="00AA4951">
        <w:rPr>
          <w:color w:val="17365D" w:themeColor="text2" w:themeShade="BF"/>
          <w:vertAlign w:val="superscript"/>
          <w:lang w:val="en-GB"/>
        </w:rPr>
        <w:t>st</w:t>
      </w:r>
      <w:r w:rsidRPr="00AA4951">
        <w:rPr>
          <w:color w:val="17365D" w:themeColor="text2" w:themeShade="BF"/>
          <w:lang w:val="en-GB"/>
        </w:rPr>
        <w:t xml:space="preserve"> of November 2018 all SK certificates for factory made thermal solar heating systems (according EN 12976-1) shall be issued according to the new standard EN 12976-1:2017.</w:t>
      </w:r>
    </w:p>
    <w:p w14:paraId="2A1E07A3"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Existing SK certificates based on previous version of EN 12976-1 and -2 shall remain valid.</w:t>
      </w:r>
    </w:p>
    <w:p w14:paraId="5D17C8D6"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 xml:space="preserve">Specific errata for the ERP-tests shall be elaborated and followed. </w:t>
      </w:r>
    </w:p>
    <w:p w14:paraId="7480A4A9"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For the elaboration of the errata until the end of 2017 a working group of the following persons will be established:</w:t>
      </w:r>
    </w:p>
    <w:p w14:paraId="0639EF51" w14:textId="77777777" w:rsidR="00685A25" w:rsidRPr="00AA4951" w:rsidRDefault="00685A25" w:rsidP="00685A25">
      <w:pPr>
        <w:spacing w:before="120"/>
        <w:rPr>
          <w:color w:val="17365D" w:themeColor="text2" w:themeShade="BF"/>
          <w:lang w:val="en-GB"/>
        </w:rPr>
      </w:pPr>
      <w:r w:rsidRPr="00AA4951">
        <w:rPr>
          <w:color w:val="17365D" w:themeColor="text2" w:themeShade="BF"/>
          <w:lang w:val="en-GB"/>
        </w:rPr>
        <w:t xml:space="preserve">Ulrich Fritzsche (chair), Gerard van Amerongen, </w:t>
      </w:r>
      <w:proofErr w:type="spellStart"/>
      <w:r w:rsidRPr="00AA4951">
        <w:rPr>
          <w:color w:val="17365D" w:themeColor="text2" w:themeShade="BF"/>
          <w:lang w:val="en-GB"/>
        </w:rPr>
        <w:t>Vinod</w:t>
      </w:r>
      <w:proofErr w:type="spellEnd"/>
      <w:r w:rsidRPr="00AA4951">
        <w:rPr>
          <w:color w:val="17365D" w:themeColor="text2" w:themeShade="BF"/>
          <w:lang w:val="en-GB"/>
        </w:rPr>
        <w:t xml:space="preserve"> </w:t>
      </w:r>
      <w:proofErr w:type="spellStart"/>
      <w:r w:rsidRPr="00AA4951">
        <w:rPr>
          <w:color w:val="17365D" w:themeColor="text2" w:themeShade="BF"/>
          <w:lang w:val="en-GB"/>
        </w:rPr>
        <w:t>Shama</w:t>
      </w:r>
      <w:proofErr w:type="spellEnd"/>
      <w:r w:rsidRPr="00AA4951">
        <w:rPr>
          <w:color w:val="17365D" w:themeColor="text2" w:themeShade="BF"/>
          <w:lang w:val="en-GB"/>
        </w:rPr>
        <w:t xml:space="preserve"> </w:t>
      </w:r>
    </w:p>
    <w:p w14:paraId="779EBD15" w14:textId="77777777" w:rsidR="00685A25" w:rsidRPr="00AA4951" w:rsidRDefault="00685A25" w:rsidP="00685A25">
      <w:pPr>
        <w:rPr>
          <w:i/>
          <w:color w:val="17365D" w:themeColor="text2" w:themeShade="BF"/>
          <w:lang w:val="en-GB"/>
        </w:rPr>
      </w:pPr>
      <w:r w:rsidRPr="00AA4951">
        <w:rPr>
          <w:i/>
          <w:color w:val="17365D" w:themeColor="text2" w:themeShade="BF"/>
          <w:lang w:val="en-GB"/>
        </w:rPr>
        <w:t>Information on vote: 17 (81 %) positive votes, 1 (5 %) negative votes, 3 (14 %) abstentions of in total 21 votes</w:t>
      </w:r>
    </w:p>
    <w:p w14:paraId="1FC8B37C" w14:textId="77777777" w:rsidR="00685A25" w:rsidRDefault="00685A25" w:rsidP="00685A25">
      <w:pPr>
        <w:rPr>
          <w:i/>
          <w:lang w:val="en-GB"/>
        </w:rPr>
      </w:pPr>
    </w:p>
    <w:p w14:paraId="719A6267" w14:textId="77777777" w:rsidR="00685A25" w:rsidRPr="00185CDE" w:rsidRDefault="00685A25" w:rsidP="00685A25">
      <w:pPr>
        <w:pStyle w:val="Heading2"/>
        <w:ind w:left="2211" w:hanging="2211"/>
      </w:pPr>
      <w:bookmarkStart w:id="322" w:name="_Toc12452835"/>
      <w:r>
        <w:lastRenderedPageBreak/>
        <w:t>Decision M23.D6 –</w:t>
      </w:r>
      <w:r w:rsidRPr="00E659B9">
        <w:t xml:space="preserve"> </w:t>
      </w:r>
      <w:r>
        <w:t>Integration of new thermal insulation materials in SKN scheme rules, Annex K (Database)</w:t>
      </w:r>
      <w:bookmarkEnd w:id="322"/>
      <w:r>
        <w:t xml:space="preserve"> </w:t>
      </w:r>
    </w:p>
    <w:p w14:paraId="4ABDF8C3" w14:textId="77777777" w:rsidR="00685A25" w:rsidRPr="00AA4951" w:rsidRDefault="00685A25" w:rsidP="00685A25">
      <w:pPr>
        <w:spacing w:before="120"/>
        <w:rPr>
          <w:snapToGrid w:val="0"/>
          <w:color w:val="17365D" w:themeColor="text2" w:themeShade="BF"/>
          <w:lang w:val="en-GB"/>
        </w:rPr>
      </w:pPr>
      <w:r w:rsidRPr="00AA4951">
        <w:rPr>
          <w:snapToGrid w:val="0"/>
          <w:color w:val="17365D" w:themeColor="text2" w:themeShade="BF"/>
          <w:lang w:val="en-GB"/>
        </w:rPr>
        <w:t xml:space="preserve">The 8 thermal insulation materials described in </w:t>
      </w:r>
      <w:r w:rsidRPr="00AA4951">
        <w:rPr>
          <w:color w:val="17365D" w:themeColor="text2" w:themeShade="BF"/>
          <w:lang w:val="en-GB"/>
        </w:rPr>
        <w:t xml:space="preserve">document SKN_N0335R0 </w:t>
      </w:r>
      <w:r w:rsidRPr="00AA4951">
        <w:rPr>
          <w:snapToGrid w:val="0"/>
          <w:color w:val="17365D" w:themeColor="text2" w:themeShade="BF"/>
          <w:lang w:val="en-GB"/>
        </w:rPr>
        <w:t xml:space="preserve">are integrated in the database of insulation materials of Annex K of the Solar </w:t>
      </w:r>
      <w:proofErr w:type="spellStart"/>
      <w:r w:rsidRPr="00AA4951">
        <w:rPr>
          <w:snapToGrid w:val="0"/>
          <w:color w:val="17365D" w:themeColor="text2" w:themeShade="BF"/>
          <w:lang w:val="en-GB"/>
        </w:rPr>
        <w:t>Keymark</w:t>
      </w:r>
      <w:proofErr w:type="spellEnd"/>
      <w:r w:rsidRPr="00AA4951">
        <w:rPr>
          <w:snapToGrid w:val="0"/>
          <w:color w:val="17365D" w:themeColor="text2" w:themeShade="BF"/>
          <w:lang w:val="en-GB"/>
        </w:rPr>
        <w:t xml:space="preserve"> Scheme Rules </w:t>
      </w:r>
      <w:r w:rsidRPr="00AA4951">
        <w:rPr>
          <w:color w:val="17365D" w:themeColor="text2" w:themeShade="BF"/>
          <w:lang w:val="en-GB"/>
        </w:rPr>
        <w:t>(document SKN_N0106R30)</w:t>
      </w:r>
    </w:p>
    <w:p w14:paraId="74FD27AE" w14:textId="77777777" w:rsidR="00685A25" w:rsidRPr="00AA4951" w:rsidRDefault="00685A25" w:rsidP="00AA4951">
      <w:pPr>
        <w:spacing w:before="120"/>
        <w:rPr>
          <w:i/>
          <w:color w:val="17365D" w:themeColor="text2" w:themeShade="BF"/>
          <w:lang w:val="en-GB"/>
        </w:rPr>
      </w:pPr>
      <w:r w:rsidRPr="00AA4951">
        <w:rPr>
          <w:i/>
          <w:color w:val="17365D" w:themeColor="text2" w:themeShade="BF"/>
          <w:lang w:val="en-GB"/>
        </w:rPr>
        <w:t>Information on vote: x (81 %) positive votes, y (0 %) negative votes, z (19 %) abstentions of in total 27 votes</w:t>
      </w:r>
    </w:p>
    <w:p w14:paraId="2EE82C0F" w14:textId="77777777" w:rsidR="00AA4951" w:rsidRPr="00185CDE" w:rsidRDefault="00AA4951" w:rsidP="00AA4951">
      <w:pPr>
        <w:pStyle w:val="Heading2"/>
        <w:ind w:left="2381" w:hanging="2381"/>
      </w:pPr>
      <w:bookmarkStart w:id="323" w:name="_Toc12452836"/>
      <w:r>
        <w:t>Decision M23.D7 –</w:t>
      </w:r>
      <w:r w:rsidRPr="00E659B9">
        <w:t xml:space="preserve"> </w:t>
      </w:r>
      <w:r>
        <w:t xml:space="preserve">Solar </w:t>
      </w:r>
      <w:proofErr w:type="spellStart"/>
      <w:r>
        <w:t>Keymark</w:t>
      </w:r>
      <w:proofErr w:type="spellEnd"/>
      <w:r>
        <w:t xml:space="preserve"> Marketing Plan</w:t>
      </w:r>
      <w:bookmarkEnd w:id="323"/>
    </w:p>
    <w:p w14:paraId="1BEEFA04" w14:textId="77777777" w:rsidR="00AA4951" w:rsidRPr="00AA4951" w:rsidRDefault="00AA4951" w:rsidP="00AA4951">
      <w:pPr>
        <w:spacing w:before="120"/>
        <w:rPr>
          <w:snapToGrid w:val="0"/>
          <w:color w:val="17365D" w:themeColor="text2" w:themeShade="BF"/>
          <w:lang w:val="en-GB"/>
        </w:rPr>
      </w:pPr>
      <w:r w:rsidRPr="00AA4951">
        <w:rPr>
          <w:snapToGrid w:val="0"/>
          <w:color w:val="17365D" w:themeColor="text2" w:themeShade="BF"/>
          <w:lang w:val="en-GB"/>
        </w:rPr>
        <w:t xml:space="preserve">The </w:t>
      </w:r>
      <w:r w:rsidRPr="00AA4951">
        <w:rPr>
          <w:color w:val="17365D" w:themeColor="text2" w:themeShade="BF"/>
          <w:lang w:val="en-GB"/>
        </w:rPr>
        <w:t xml:space="preserve">marketing plan for the Solar </w:t>
      </w:r>
      <w:proofErr w:type="spellStart"/>
      <w:r w:rsidRPr="00AA4951">
        <w:rPr>
          <w:color w:val="17365D" w:themeColor="text2" w:themeShade="BF"/>
          <w:lang w:val="en-GB"/>
        </w:rPr>
        <w:t>Keymark</w:t>
      </w:r>
      <w:proofErr w:type="spellEnd"/>
      <w:r w:rsidRPr="00AA4951">
        <w:rPr>
          <w:color w:val="17365D" w:themeColor="text2" w:themeShade="BF"/>
          <w:lang w:val="en-GB"/>
        </w:rPr>
        <w:t xml:space="preserve"> as described in the documents SKN_N0342R0 and SKN_N0343R0 is approved with the addition that values of the activities funded by SCF (Solar Certification Fund) should be highlighted to the stakeholders.</w:t>
      </w:r>
    </w:p>
    <w:p w14:paraId="39FA38A1" w14:textId="77777777" w:rsidR="00AA4951" w:rsidRPr="00AA4951" w:rsidRDefault="00AA4951" w:rsidP="00AA4951">
      <w:pPr>
        <w:rPr>
          <w:i/>
          <w:color w:val="17365D" w:themeColor="text2" w:themeShade="BF"/>
          <w:lang w:val="en-GB"/>
        </w:rPr>
      </w:pPr>
    </w:p>
    <w:p w14:paraId="4F5B55C6" w14:textId="77777777" w:rsidR="00E97994" w:rsidRPr="00AA4951" w:rsidRDefault="00AA4951" w:rsidP="00AA4951">
      <w:pPr>
        <w:rPr>
          <w:i/>
          <w:color w:val="17365D" w:themeColor="text2" w:themeShade="BF"/>
          <w:lang w:val="en-GB"/>
        </w:rPr>
      </w:pPr>
      <w:r w:rsidRPr="00AA4951">
        <w:rPr>
          <w:i/>
          <w:color w:val="17365D" w:themeColor="text2" w:themeShade="BF"/>
          <w:lang w:val="en-GB"/>
        </w:rPr>
        <w:t>Information on vote: x (67 %) positive votes, y (0 %) negative votes, z (33 %) abstentions of in total 27 votes</w:t>
      </w:r>
    </w:p>
    <w:p w14:paraId="7DF66C3C" w14:textId="77777777" w:rsidR="00AA4951" w:rsidRDefault="00AA4951" w:rsidP="00AA4951">
      <w:pPr>
        <w:rPr>
          <w:lang w:val="en-GB"/>
        </w:rPr>
      </w:pPr>
    </w:p>
    <w:p w14:paraId="71A33BCB" w14:textId="77777777" w:rsidR="00AA4951" w:rsidRDefault="00AA4951" w:rsidP="00AA4951">
      <w:pPr>
        <w:pStyle w:val="Heading2"/>
        <w:spacing w:before="0"/>
      </w:pPr>
      <w:bookmarkStart w:id="324" w:name="_Toc12452837"/>
      <w:r>
        <w:t>Resolution M23.R7 – SKN fees for 2018</w:t>
      </w:r>
      <w:bookmarkEnd w:id="324"/>
    </w:p>
    <w:p w14:paraId="1E39E0A5" w14:textId="77777777" w:rsidR="00AA4951" w:rsidRPr="00AA4951" w:rsidRDefault="00AA4951" w:rsidP="00AA4951">
      <w:pPr>
        <w:pStyle w:val="Footer"/>
        <w:spacing w:before="120"/>
        <w:rPr>
          <w:color w:val="17365D" w:themeColor="text2" w:themeShade="BF"/>
          <w:lang w:val="en-GB"/>
        </w:rPr>
      </w:pPr>
      <w:r w:rsidRPr="00AA4951">
        <w:rPr>
          <w:color w:val="17365D" w:themeColor="text2" w:themeShade="BF"/>
          <w:lang w:val="en-GB"/>
        </w:rPr>
        <w:t xml:space="preserve">For 2018 the Solar </w:t>
      </w:r>
      <w:proofErr w:type="spellStart"/>
      <w:r w:rsidRPr="00AA4951">
        <w:rPr>
          <w:color w:val="17365D" w:themeColor="text2" w:themeShade="BF"/>
          <w:lang w:val="en-GB"/>
        </w:rPr>
        <w:t>Keymark</w:t>
      </w:r>
      <w:proofErr w:type="spellEnd"/>
      <w:r w:rsidRPr="00AA4951">
        <w:rPr>
          <w:color w:val="17365D" w:themeColor="text2" w:themeShade="BF"/>
          <w:lang w:val="en-GB"/>
        </w:rPr>
        <w:t xml:space="preserve"> Network fees will not be changed compared to 2016 and 2017.</w:t>
      </w:r>
      <w:r w:rsidRPr="00AA4951">
        <w:rPr>
          <w:color w:val="17365D" w:themeColor="text2" w:themeShade="BF"/>
          <w:lang w:val="en-GB"/>
        </w:rPr>
        <w:br/>
        <w:t xml:space="preserve">Hence, the fees will still be as follows: </w:t>
      </w:r>
    </w:p>
    <w:p w14:paraId="2D6BE432" w14:textId="77777777" w:rsidR="00AA4951" w:rsidRPr="00AA4951" w:rsidRDefault="00AA4951" w:rsidP="00AA4951">
      <w:pPr>
        <w:pStyle w:val="Footer"/>
        <w:rPr>
          <w:b/>
          <w:color w:val="17365D" w:themeColor="text2" w:themeShade="BF"/>
          <w:lang w:val="en-GB"/>
        </w:rPr>
      </w:pPr>
      <w:r>
        <w:rPr>
          <w:b/>
          <w:color w:val="17365D" w:themeColor="text2" w:themeShade="BF"/>
          <w:lang w:val="en-GB"/>
        </w:rPr>
        <w:t>M</w:t>
      </w:r>
      <w:r w:rsidRPr="00AA4951">
        <w:rPr>
          <w:b/>
          <w:color w:val="17365D" w:themeColor="text2" w:themeShade="BF"/>
          <w:lang w:val="en-GB"/>
        </w:rPr>
        <w:t>ain</w:t>
      </w:r>
      <w:r>
        <w:rPr>
          <w:b/>
          <w:color w:val="17365D" w:themeColor="text2" w:themeShade="BF"/>
          <w:lang w:val="en-GB"/>
        </w:rPr>
        <w:t xml:space="preserve"> </w:t>
      </w:r>
      <w:r w:rsidRPr="00AA4951">
        <w:rPr>
          <w:b/>
          <w:color w:val="17365D" w:themeColor="text2" w:themeShade="BF"/>
          <w:lang w:val="en-GB"/>
        </w:rPr>
        <w:t xml:space="preserve">type fee of 50 € </w:t>
      </w:r>
    </w:p>
    <w:p w14:paraId="1F1E2C3B" w14:textId="77777777" w:rsidR="00AA4951" w:rsidRPr="00AA4951" w:rsidRDefault="00AA4951" w:rsidP="00AA4951">
      <w:pPr>
        <w:pStyle w:val="Footer"/>
        <w:rPr>
          <w:b/>
          <w:color w:val="17365D" w:themeColor="text2" w:themeShade="BF"/>
          <w:lang w:val="en-GB"/>
        </w:rPr>
      </w:pPr>
      <w:r>
        <w:rPr>
          <w:b/>
          <w:color w:val="17365D" w:themeColor="text2" w:themeShade="BF"/>
          <w:lang w:val="en-GB"/>
        </w:rPr>
        <w:t>S</w:t>
      </w:r>
      <w:r w:rsidRPr="00AA4951">
        <w:rPr>
          <w:b/>
          <w:color w:val="17365D" w:themeColor="text2" w:themeShade="BF"/>
          <w:lang w:val="en-GB"/>
        </w:rPr>
        <w:t>ub</w:t>
      </w:r>
      <w:r>
        <w:rPr>
          <w:b/>
          <w:color w:val="17365D" w:themeColor="text2" w:themeShade="BF"/>
          <w:lang w:val="en-GB"/>
        </w:rPr>
        <w:t xml:space="preserve"> </w:t>
      </w:r>
      <w:r w:rsidRPr="00AA4951">
        <w:rPr>
          <w:b/>
          <w:color w:val="17365D" w:themeColor="text2" w:themeShade="BF"/>
          <w:lang w:val="en-GB"/>
        </w:rPr>
        <w:t xml:space="preserve">type fee of 230 € </w:t>
      </w:r>
    </w:p>
    <w:p w14:paraId="639393A5" w14:textId="77777777" w:rsidR="00AA4951" w:rsidRPr="00AA4951" w:rsidRDefault="00AA4951" w:rsidP="00AA4951">
      <w:pPr>
        <w:pStyle w:val="Footer"/>
        <w:spacing w:before="120"/>
        <w:rPr>
          <w:color w:val="17365D" w:themeColor="text2" w:themeShade="BF"/>
          <w:lang w:val="en-GB"/>
        </w:rPr>
      </w:pPr>
      <w:r w:rsidRPr="00AA4951">
        <w:rPr>
          <w:color w:val="17365D" w:themeColor="text2" w:themeShade="BF"/>
          <w:lang w:val="en-GB"/>
        </w:rPr>
        <w:t xml:space="preserve">The facts mentioned above are reflected in document N0106_AnnexC_R19.docx. This document is approved as the latest version of Annex C of the Solar </w:t>
      </w:r>
      <w:proofErr w:type="spellStart"/>
      <w:r w:rsidRPr="00AA4951">
        <w:rPr>
          <w:color w:val="17365D" w:themeColor="text2" w:themeShade="BF"/>
          <w:lang w:val="en-GB"/>
        </w:rPr>
        <w:t>Keymark</w:t>
      </w:r>
      <w:proofErr w:type="spellEnd"/>
      <w:r w:rsidRPr="00AA4951">
        <w:rPr>
          <w:color w:val="17365D" w:themeColor="text2" w:themeShade="BF"/>
          <w:lang w:val="en-GB"/>
        </w:rPr>
        <w:t xml:space="preserve"> specific scheme rules.</w:t>
      </w:r>
    </w:p>
    <w:p w14:paraId="2F941455" w14:textId="77777777" w:rsidR="00AA4951" w:rsidRPr="00AA4951" w:rsidRDefault="00AA4951" w:rsidP="00AA4951">
      <w:pPr>
        <w:spacing w:before="120"/>
        <w:rPr>
          <w:i/>
          <w:color w:val="17365D" w:themeColor="text2" w:themeShade="BF"/>
          <w:lang w:val="en-GB"/>
        </w:rPr>
      </w:pPr>
      <w:r w:rsidRPr="00AA4951">
        <w:rPr>
          <w:i/>
          <w:color w:val="17365D" w:themeColor="text2" w:themeShade="BF"/>
          <w:lang w:val="en-GB"/>
        </w:rPr>
        <w:t>Information on vote: 24 (100 %) positive votes, y (0 %) negative votes, z (0 %) abstentions of in total 24 votes</w:t>
      </w:r>
    </w:p>
    <w:p w14:paraId="5EDCD03A" w14:textId="77777777" w:rsidR="00AA4951" w:rsidRDefault="00AA4951" w:rsidP="00AA4951">
      <w:pPr>
        <w:pStyle w:val="ListParagraph2"/>
        <w:spacing w:before="120"/>
        <w:ind w:left="0"/>
        <w:rPr>
          <w:rFonts w:ascii="Times New Roman" w:hAnsi="Times New Roman"/>
          <w:i/>
          <w:sz w:val="24"/>
          <w:lang w:val="en-GB"/>
        </w:rPr>
      </w:pPr>
    </w:p>
    <w:p w14:paraId="582D289F" w14:textId="77777777" w:rsidR="00AA4951" w:rsidRPr="00EE474A" w:rsidRDefault="00AA4951" w:rsidP="00AA4951">
      <w:pPr>
        <w:pStyle w:val="Heading2"/>
        <w:spacing w:before="0"/>
      </w:pPr>
      <w:bookmarkStart w:id="325" w:name="_Toc12452838"/>
      <w:r>
        <w:t>Decision M23.D8 – SKN Budget for 2018</w:t>
      </w:r>
      <w:bookmarkEnd w:id="325"/>
    </w:p>
    <w:p w14:paraId="577C36A6" w14:textId="77777777" w:rsidR="00AA4951" w:rsidRPr="00AA4951" w:rsidRDefault="00AA4951" w:rsidP="00AA4951">
      <w:pPr>
        <w:pStyle w:val="Heading7"/>
        <w:spacing w:before="120"/>
        <w:rPr>
          <w:rFonts w:ascii="Times New Roman" w:hAnsi="Times New Roman"/>
          <w:i w:val="0"/>
          <w:color w:val="17365D" w:themeColor="text2" w:themeShade="BF"/>
          <w:lang w:val="en-GB"/>
        </w:rPr>
      </w:pPr>
      <w:r w:rsidRPr="00AA4951">
        <w:rPr>
          <w:rFonts w:ascii="Times New Roman" w:hAnsi="Times New Roman"/>
          <w:i w:val="0"/>
          <w:color w:val="17365D" w:themeColor="text2" w:themeShade="BF"/>
          <w:lang w:val="en-GB"/>
        </w:rPr>
        <w:t xml:space="preserve">The budget of the SKN for 2018 as specified in documents SKN0345R0 (Solar </w:t>
      </w:r>
      <w:proofErr w:type="spellStart"/>
      <w:r w:rsidRPr="00AA4951">
        <w:rPr>
          <w:rFonts w:ascii="Times New Roman" w:hAnsi="Times New Roman"/>
          <w:i w:val="0"/>
          <w:color w:val="17365D" w:themeColor="text2" w:themeShade="BF"/>
          <w:lang w:val="en-GB"/>
        </w:rPr>
        <w:t>Keymark</w:t>
      </w:r>
      <w:proofErr w:type="spellEnd"/>
      <w:r w:rsidRPr="00AA4951">
        <w:rPr>
          <w:rFonts w:ascii="Times New Roman" w:hAnsi="Times New Roman"/>
          <w:i w:val="0"/>
          <w:color w:val="17365D" w:themeColor="text2" w:themeShade="BF"/>
          <w:lang w:val="en-GB"/>
        </w:rPr>
        <w:t xml:space="preserve"> Network-Administration Budget 2018), SKN_N0346R0 (SKN fee income and expenses 2016 &amp; 2017) and SKN_N0347R0 (Services to be provided by SHE (former ESTIF) to the Solar </w:t>
      </w:r>
      <w:proofErr w:type="spellStart"/>
      <w:r w:rsidRPr="00AA4951">
        <w:rPr>
          <w:rFonts w:ascii="Times New Roman" w:hAnsi="Times New Roman"/>
          <w:i w:val="0"/>
          <w:color w:val="17365D" w:themeColor="text2" w:themeShade="BF"/>
          <w:lang w:val="en-GB"/>
        </w:rPr>
        <w:t>Keymark</w:t>
      </w:r>
      <w:proofErr w:type="spellEnd"/>
      <w:r w:rsidRPr="00AA4951">
        <w:rPr>
          <w:rFonts w:ascii="Times New Roman" w:hAnsi="Times New Roman"/>
          <w:i w:val="0"/>
          <w:color w:val="17365D" w:themeColor="text2" w:themeShade="BF"/>
          <w:lang w:val="en-GB"/>
        </w:rPr>
        <w:t xml:space="preserve"> Network in 2018) is accepted by the Solar </w:t>
      </w:r>
      <w:proofErr w:type="spellStart"/>
      <w:r w:rsidRPr="00AA4951">
        <w:rPr>
          <w:rFonts w:ascii="Times New Roman" w:hAnsi="Times New Roman"/>
          <w:i w:val="0"/>
          <w:color w:val="17365D" w:themeColor="text2" w:themeShade="BF"/>
          <w:lang w:val="en-GB"/>
        </w:rPr>
        <w:t>Keymark</w:t>
      </w:r>
      <w:proofErr w:type="spellEnd"/>
      <w:r w:rsidRPr="00AA4951">
        <w:rPr>
          <w:rFonts w:ascii="Times New Roman" w:hAnsi="Times New Roman"/>
          <w:i w:val="0"/>
          <w:color w:val="17365D" w:themeColor="text2" w:themeShade="BF"/>
          <w:lang w:val="en-GB"/>
        </w:rPr>
        <w:t xml:space="preserve"> Network.</w:t>
      </w:r>
    </w:p>
    <w:p w14:paraId="534964CE" w14:textId="77777777" w:rsidR="00AA4951" w:rsidRPr="00AA4951" w:rsidRDefault="00AA4951" w:rsidP="00AA4951">
      <w:pPr>
        <w:spacing w:before="120"/>
        <w:rPr>
          <w:i/>
          <w:color w:val="17365D" w:themeColor="text2" w:themeShade="BF"/>
          <w:lang w:val="en-GB"/>
        </w:rPr>
      </w:pPr>
      <w:r w:rsidRPr="00AA4951">
        <w:rPr>
          <w:i/>
          <w:color w:val="17365D" w:themeColor="text2" w:themeShade="BF"/>
          <w:lang w:val="en-GB"/>
        </w:rPr>
        <w:t>Information on vote: 26 (100 %) positive votes, 0 (0 %) negative votes, 0 (0 %) abstentions of in total 26 votes</w:t>
      </w:r>
    </w:p>
    <w:p w14:paraId="41AD1F42" w14:textId="77777777" w:rsidR="00AA4951" w:rsidRDefault="00AA4951" w:rsidP="00AA4951">
      <w:pPr>
        <w:spacing w:before="120"/>
        <w:rPr>
          <w:i/>
          <w:lang w:val="en-GB"/>
        </w:rPr>
      </w:pPr>
    </w:p>
    <w:p w14:paraId="2994FA73" w14:textId="77777777" w:rsidR="00AA4951" w:rsidRPr="00EE474A" w:rsidRDefault="00AA4951" w:rsidP="00AA4951">
      <w:pPr>
        <w:pStyle w:val="Heading2"/>
        <w:spacing w:before="0"/>
        <w:ind w:left="2211" w:hanging="2211"/>
      </w:pPr>
      <w:bookmarkStart w:id="326" w:name="_Toc12452839"/>
      <w:r>
        <w:t xml:space="preserve">Decision M23.D9 – </w:t>
      </w:r>
      <w:proofErr w:type="spellStart"/>
      <w:r>
        <w:t>SolTherm</w:t>
      </w:r>
      <w:proofErr w:type="spellEnd"/>
      <w:r>
        <w:t xml:space="preserve"> software for EN 12977-2 system simulations</w:t>
      </w:r>
      <w:bookmarkEnd w:id="326"/>
    </w:p>
    <w:p w14:paraId="5358CE97" w14:textId="77777777" w:rsidR="00AA4951" w:rsidRPr="00AA4951" w:rsidRDefault="00AA4951" w:rsidP="00AA4951">
      <w:pPr>
        <w:spacing w:before="120"/>
        <w:rPr>
          <w:color w:val="17365D" w:themeColor="text2" w:themeShade="BF"/>
          <w:lang w:val="en-GB"/>
        </w:rPr>
      </w:pPr>
      <w:r w:rsidRPr="00AA4951">
        <w:rPr>
          <w:color w:val="17365D" w:themeColor="text2" w:themeShade="BF"/>
          <w:lang w:val="en-GB"/>
        </w:rPr>
        <w:t xml:space="preserve">The Solar </w:t>
      </w:r>
      <w:proofErr w:type="spellStart"/>
      <w:r w:rsidRPr="00AA4951">
        <w:rPr>
          <w:color w:val="17365D" w:themeColor="text2" w:themeShade="BF"/>
          <w:lang w:val="en-GB"/>
        </w:rPr>
        <w:t>Keymark</w:t>
      </w:r>
      <w:proofErr w:type="spellEnd"/>
      <w:r w:rsidRPr="00AA4951">
        <w:rPr>
          <w:color w:val="17365D" w:themeColor="text2" w:themeShade="BF"/>
          <w:lang w:val="en-GB"/>
        </w:rPr>
        <w:t xml:space="preserve"> Network accepts </w:t>
      </w:r>
      <w:proofErr w:type="spellStart"/>
      <w:r w:rsidRPr="00AA4951">
        <w:rPr>
          <w:color w:val="17365D" w:themeColor="text2" w:themeShade="BF"/>
          <w:lang w:val="en-GB"/>
        </w:rPr>
        <w:t>SolTherm</w:t>
      </w:r>
      <w:proofErr w:type="spellEnd"/>
      <w:r w:rsidRPr="00AA4951">
        <w:rPr>
          <w:color w:val="17365D" w:themeColor="text2" w:themeShade="BF"/>
          <w:lang w:val="en-GB"/>
        </w:rPr>
        <w:t xml:space="preserve"> as a preliminary and alternative method for energy yield prediction for the EN 12977 Solar </w:t>
      </w:r>
      <w:proofErr w:type="spellStart"/>
      <w:r w:rsidRPr="00AA4951">
        <w:rPr>
          <w:color w:val="17365D" w:themeColor="text2" w:themeShade="BF"/>
          <w:lang w:val="en-GB"/>
        </w:rPr>
        <w:t>Keymark</w:t>
      </w:r>
      <w:proofErr w:type="spellEnd"/>
      <w:r w:rsidRPr="00AA4951">
        <w:rPr>
          <w:color w:val="17365D" w:themeColor="text2" w:themeShade="BF"/>
          <w:lang w:val="en-GB"/>
        </w:rPr>
        <w:t xml:space="preserve"> data sheet, if an appropriate validation of </w:t>
      </w:r>
      <w:proofErr w:type="spellStart"/>
      <w:r w:rsidRPr="00AA4951">
        <w:rPr>
          <w:color w:val="17365D" w:themeColor="text2" w:themeShade="BF"/>
          <w:lang w:val="en-GB"/>
        </w:rPr>
        <w:t>SolTherm</w:t>
      </w:r>
      <w:proofErr w:type="spellEnd"/>
      <w:r w:rsidRPr="00AA4951">
        <w:rPr>
          <w:color w:val="17365D" w:themeColor="text2" w:themeShade="BF"/>
          <w:lang w:val="en-GB"/>
        </w:rPr>
        <w:t xml:space="preserve"> for the used system design is available. The used simulation tool as well as the preliminary acceptance will be mentioned on the data sheet.</w:t>
      </w:r>
    </w:p>
    <w:p w14:paraId="10FA5545" w14:textId="77777777" w:rsidR="00AA4951" w:rsidRPr="00AA4951" w:rsidRDefault="00AA4951" w:rsidP="00AA4951">
      <w:pPr>
        <w:spacing w:before="120"/>
        <w:rPr>
          <w:i/>
          <w:color w:val="17365D" w:themeColor="text2" w:themeShade="BF"/>
          <w:lang w:val="en-GB"/>
        </w:rPr>
      </w:pPr>
      <w:r w:rsidRPr="00AA4951">
        <w:rPr>
          <w:i/>
          <w:color w:val="17365D" w:themeColor="text2" w:themeShade="BF"/>
          <w:lang w:val="en-GB"/>
        </w:rPr>
        <w:t>Information on vote: x (64 %) positive votes, y (0 %) negative votes, z (36 %) abstentions of in total 28 votes</w:t>
      </w:r>
    </w:p>
    <w:p w14:paraId="6EA5E672" w14:textId="77777777" w:rsidR="00AA4951" w:rsidRDefault="00AA4951" w:rsidP="00AA4951">
      <w:pPr>
        <w:rPr>
          <w:lang w:val="en-GB"/>
        </w:rPr>
      </w:pPr>
    </w:p>
    <w:p w14:paraId="6D868DF6" w14:textId="77777777" w:rsidR="00AA4951" w:rsidRPr="00185CDE" w:rsidRDefault="00AA4951" w:rsidP="00AA4951">
      <w:pPr>
        <w:pStyle w:val="Heading2"/>
        <w:ind w:left="2381" w:hanging="2381"/>
      </w:pPr>
      <w:bookmarkStart w:id="327" w:name="_Toc12452840"/>
      <w:r>
        <w:lastRenderedPageBreak/>
        <w:t>Decision M23.D</w:t>
      </w:r>
      <w:r w:rsidR="00A14897">
        <w:t>10</w:t>
      </w:r>
      <w:r>
        <w:t xml:space="preserve"> –</w:t>
      </w:r>
      <w:r w:rsidRPr="00E659B9">
        <w:t xml:space="preserve"> </w:t>
      </w:r>
      <w:r>
        <w:t>Priority topics for the 9</w:t>
      </w:r>
      <w:r w:rsidRPr="00177BB0">
        <w:rPr>
          <w:vertAlign w:val="superscript"/>
        </w:rPr>
        <w:t>th</w:t>
      </w:r>
      <w:r>
        <w:t xml:space="preserve"> SCF call</w:t>
      </w:r>
      <w:bookmarkEnd w:id="327"/>
    </w:p>
    <w:p w14:paraId="5E00FB98" w14:textId="77777777" w:rsidR="00AA4951" w:rsidRPr="00AA4951" w:rsidRDefault="00AA4951" w:rsidP="00AA4951">
      <w:pPr>
        <w:spacing w:before="120"/>
        <w:rPr>
          <w:snapToGrid w:val="0"/>
          <w:color w:val="17365D" w:themeColor="text2" w:themeShade="BF"/>
          <w:lang w:val="en-GB"/>
        </w:rPr>
      </w:pPr>
      <w:r w:rsidRPr="00AA4951">
        <w:rPr>
          <w:snapToGrid w:val="0"/>
          <w:color w:val="17365D" w:themeColor="text2" w:themeShade="BF"/>
          <w:lang w:val="en-GB"/>
        </w:rPr>
        <w:t>The following topic will be included together with the indicative SK financed budget in the 9</w:t>
      </w:r>
      <w:r w:rsidRPr="00AA4951">
        <w:rPr>
          <w:snapToGrid w:val="0"/>
          <w:color w:val="17365D" w:themeColor="text2" w:themeShade="BF"/>
          <w:vertAlign w:val="superscript"/>
          <w:lang w:val="en-GB"/>
        </w:rPr>
        <w:t>th</w:t>
      </w:r>
      <w:r w:rsidRPr="00AA4951">
        <w:rPr>
          <w:snapToGrid w:val="0"/>
          <w:color w:val="17365D" w:themeColor="text2" w:themeShade="BF"/>
          <w:lang w:val="en-GB"/>
        </w:rPr>
        <w:t xml:space="preserve"> SCF call:</w:t>
      </w:r>
    </w:p>
    <w:p w14:paraId="66C0DF57" w14:textId="77777777" w:rsidR="00AA4951" w:rsidRPr="00AA4951" w:rsidRDefault="00AA4951" w:rsidP="00AA4951">
      <w:pPr>
        <w:pStyle w:val="ListParagraph"/>
        <w:numPr>
          <w:ilvl w:val="0"/>
          <w:numId w:val="30"/>
        </w:numPr>
        <w:tabs>
          <w:tab w:val="left" w:pos="1363"/>
        </w:tabs>
        <w:autoSpaceDE w:val="0"/>
        <w:autoSpaceDN w:val="0"/>
        <w:spacing w:before="120" w:after="120" w:line="240" w:lineRule="auto"/>
        <w:contextualSpacing w:val="0"/>
        <w:rPr>
          <w:b/>
          <w:color w:val="17365D" w:themeColor="text2" w:themeShade="BF"/>
          <w:lang w:val="nl-NL"/>
        </w:rPr>
      </w:pPr>
      <w:r w:rsidRPr="00AA4951">
        <w:rPr>
          <w:b/>
          <w:color w:val="17365D" w:themeColor="text2" w:themeShade="BF"/>
          <w:lang w:val="nl-NL"/>
        </w:rPr>
        <w:t>Titel: Elaboration of Proposal for revision of Annex J of the SKN scheme ruels</w:t>
      </w:r>
      <w:r w:rsidRPr="00AA4951">
        <w:rPr>
          <w:b/>
          <w:color w:val="17365D" w:themeColor="text2" w:themeShade="BF"/>
          <w:lang w:val="nl-NL"/>
        </w:rPr>
        <w:br/>
      </w:r>
      <w:r w:rsidRPr="00AA4951">
        <w:rPr>
          <w:color w:val="17365D" w:themeColor="text2" w:themeShade="BF"/>
          <w:lang w:val="en-US"/>
        </w:rPr>
        <w:t xml:space="preserve">Indicative SCF budget:  € </w:t>
      </w:r>
      <w:proofErr w:type="spellStart"/>
      <w:r w:rsidRPr="00AA4951">
        <w:rPr>
          <w:color w:val="17365D" w:themeColor="text2" w:themeShade="BF"/>
          <w:lang w:val="en-US"/>
        </w:rPr>
        <w:t>tbd</w:t>
      </w:r>
      <w:proofErr w:type="spellEnd"/>
      <w:r w:rsidRPr="00AA4951">
        <w:rPr>
          <w:color w:val="17365D" w:themeColor="text2" w:themeShade="BF"/>
          <w:lang w:val="en-US"/>
        </w:rPr>
        <w:t>,-</w:t>
      </w:r>
      <w:r w:rsidRPr="00AA4951">
        <w:rPr>
          <w:color w:val="17365D" w:themeColor="text2" w:themeShade="BF"/>
          <w:lang w:val="en-US"/>
        </w:rPr>
        <w:br/>
        <w:t xml:space="preserve">Remark: Activity is related to PVT collectors </w:t>
      </w:r>
    </w:p>
    <w:p w14:paraId="104506BE" w14:textId="77777777" w:rsidR="00AA4951" w:rsidRPr="00AA4951" w:rsidRDefault="00AA4951" w:rsidP="00AA4951">
      <w:pPr>
        <w:pStyle w:val="ListParagraph"/>
        <w:numPr>
          <w:ilvl w:val="0"/>
          <w:numId w:val="30"/>
        </w:numPr>
        <w:tabs>
          <w:tab w:val="left" w:pos="1363"/>
        </w:tabs>
        <w:autoSpaceDE w:val="0"/>
        <w:autoSpaceDN w:val="0"/>
        <w:spacing w:before="120" w:after="120" w:line="240" w:lineRule="auto"/>
        <w:contextualSpacing w:val="0"/>
        <w:rPr>
          <w:color w:val="17365D" w:themeColor="text2" w:themeShade="BF"/>
          <w:lang w:val="nl-NL"/>
        </w:rPr>
      </w:pPr>
      <w:r w:rsidRPr="00AA4951">
        <w:rPr>
          <w:b/>
          <w:color w:val="17365D" w:themeColor="text2" w:themeShade="BF"/>
          <w:lang w:val="en-US"/>
        </w:rPr>
        <w:t>Title: Follow-up feasibility ‘Broadening the scope’</w:t>
      </w:r>
      <w:r w:rsidRPr="00AA4951">
        <w:rPr>
          <w:color w:val="17365D" w:themeColor="text2" w:themeShade="BF"/>
          <w:lang w:val="en-US"/>
        </w:rPr>
        <w:t xml:space="preserve"> </w:t>
      </w:r>
      <w:r w:rsidRPr="00AA4951">
        <w:rPr>
          <w:color w:val="17365D" w:themeColor="text2" w:themeShade="BF"/>
          <w:lang w:val="en-US"/>
        </w:rPr>
        <w:br/>
        <w:t>Indicative SCF budget:  € 10 000,-</w:t>
      </w:r>
      <w:r w:rsidRPr="00AA4951">
        <w:rPr>
          <w:color w:val="17365D" w:themeColor="text2" w:themeShade="BF"/>
          <w:lang w:val="en-US"/>
        </w:rPr>
        <w:br/>
        <w:t>Remarks: Revision of scheme rules Custom built systems, requirements for companies issuing declaration, outline (draft) certification scheme for calculation tool.</w:t>
      </w:r>
    </w:p>
    <w:p w14:paraId="43205D59" w14:textId="77777777" w:rsidR="00AA4951" w:rsidRPr="00AA4951" w:rsidRDefault="00AA4951" w:rsidP="00AA4951">
      <w:pPr>
        <w:pStyle w:val="ListParagraph"/>
        <w:numPr>
          <w:ilvl w:val="0"/>
          <w:numId w:val="30"/>
        </w:numPr>
        <w:tabs>
          <w:tab w:val="left" w:pos="1363"/>
        </w:tabs>
        <w:autoSpaceDE w:val="0"/>
        <w:autoSpaceDN w:val="0"/>
        <w:spacing w:before="120" w:after="120" w:line="240" w:lineRule="auto"/>
        <w:contextualSpacing w:val="0"/>
        <w:rPr>
          <w:color w:val="17365D" w:themeColor="text2" w:themeShade="BF"/>
          <w:lang w:val="nl-NL"/>
        </w:rPr>
      </w:pPr>
      <w:r w:rsidRPr="00AA4951">
        <w:rPr>
          <w:b/>
          <w:color w:val="17365D" w:themeColor="text2" w:themeShade="BF"/>
          <w:lang w:val="en-US"/>
        </w:rPr>
        <w:t xml:space="preserve">Title: Feasibility DST testing with </w:t>
      </w:r>
      <w:proofErr w:type="spellStart"/>
      <w:r w:rsidRPr="00AA4951">
        <w:rPr>
          <w:b/>
          <w:color w:val="17365D" w:themeColor="text2" w:themeShade="BF"/>
          <w:lang w:val="en-US"/>
        </w:rPr>
        <w:t>SolTherm</w:t>
      </w:r>
      <w:proofErr w:type="spellEnd"/>
      <w:r w:rsidRPr="00AA4951">
        <w:rPr>
          <w:b/>
          <w:color w:val="17365D" w:themeColor="text2" w:themeShade="BF"/>
          <w:lang w:val="en-US"/>
        </w:rPr>
        <w:t xml:space="preserve"> model </w:t>
      </w:r>
      <w:r w:rsidRPr="00AA4951">
        <w:rPr>
          <w:color w:val="17365D" w:themeColor="text2" w:themeShade="BF"/>
          <w:lang w:val="en-US"/>
        </w:rPr>
        <w:br/>
        <w:t>Indicative SCF budget: € 12 000,-</w:t>
      </w:r>
      <w:r w:rsidRPr="00AA4951">
        <w:rPr>
          <w:color w:val="17365D" w:themeColor="text2" w:themeShade="BF"/>
          <w:lang w:val="en-US"/>
        </w:rPr>
        <w:br/>
        <w:t xml:space="preserve">Remarks: Selection of relevant parameter set, adoption of </w:t>
      </w:r>
      <w:proofErr w:type="spellStart"/>
      <w:r w:rsidRPr="00AA4951">
        <w:rPr>
          <w:color w:val="17365D" w:themeColor="text2" w:themeShade="BF"/>
          <w:lang w:val="en-US"/>
        </w:rPr>
        <w:t>SolTherm</w:t>
      </w:r>
      <w:proofErr w:type="spellEnd"/>
      <w:r w:rsidRPr="00AA4951">
        <w:rPr>
          <w:color w:val="17365D" w:themeColor="text2" w:themeShade="BF"/>
          <w:lang w:val="en-US"/>
        </w:rPr>
        <w:t xml:space="preserve"> for DST datasets, link to parameter identification software, validation with existing datasets.</w:t>
      </w:r>
    </w:p>
    <w:p w14:paraId="4BA9ED42" w14:textId="77777777" w:rsidR="00AA4951" w:rsidRPr="00AA4951" w:rsidRDefault="00AA4951" w:rsidP="00AA4951">
      <w:pPr>
        <w:pStyle w:val="ListParagraph"/>
        <w:numPr>
          <w:ilvl w:val="0"/>
          <w:numId w:val="30"/>
        </w:numPr>
        <w:tabs>
          <w:tab w:val="left" w:pos="1363"/>
        </w:tabs>
        <w:autoSpaceDE w:val="0"/>
        <w:autoSpaceDN w:val="0"/>
        <w:spacing w:before="120" w:after="120" w:line="240" w:lineRule="auto"/>
        <w:contextualSpacing w:val="0"/>
        <w:rPr>
          <w:color w:val="17365D" w:themeColor="text2" w:themeShade="BF"/>
          <w:lang w:val="nl-NL"/>
        </w:rPr>
      </w:pPr>
      <w:r w:rsidRPr="00AA4951">
        <w:rPr>
          <w:b/>
          <w:color w:val="17365D" w:themeColor="text2" w:themeShade="BF"/>
          <w:lang w:val="en-US"/>
        </w:rPr>
        <w:t>Title: Support to liaison CEN/TC312 officers</w:t>
      </w:r>
      <w:r w:rsidRPr="00AA4951">
        <w:rPr>
          <w:color w:val="17365D" w:themeColor="text2" w:themeShade="BF"/>
          <w:lang w:val="en-US"/>
        </w:rPr>
        <w:br/>
        <w:t>Indicative SCF budget:€ 3 000,- to 5 000,- per liaison</w:t>
      </w:r>
      <w:r w:rsidRPr="00AA4951">
        <w:rPr>
          <w:color w:val="17365D" w:themeColor="text2" w:themeShade="BF"/>
          <w:lang w:val="en-US"/>
        </w:rPr>
        <w:br/>
        <w:t>Remark: Monitoring developments at CEN TC’s, inform those TC’s about developments in TC312 and report back to TC312</w:t>
      </w:r>
    </w:p>
    <w:p w14:paraId="50FFD338" w14:textId="77777777" w:rsidR="00AA4951" w:rsidRPr="00AA4951" w:rsidRDefault="00AA4951" w:rsidP="00AA4951">
      <w:pPr>
        <w:pStyle w:val="ListParagraph"/>
        <w:numPr>
          <w:ilvl w:val="0"/>
          <w:numId w:val="30"/>
        </w:numPr>
        <w:tabs>
          <w:tab w:val="left" w:pos="1363"/>
        </w:tabs>
        <w:autoSpaceDE w:val="0"/>
        <w:autoSpaceDN w:val="0"/>
        <w:spacing w:before="120" w:after="120" w:line="240" w:lineRule="auto"/>
        <w:contextualSpacing w:val="0"/>
        <w:rPr>
          <w:color w:val="17365D" w:themeColor="text2" w:themeShade="BF"/>
          <w:lang w:val="nl-NL"/>
        </w:rPr>
      </w:pPr>
      <w:r w:rsidRPr="00AA4951">
        <w:rPr>
          <w:b/>
          <w:color w:val="17365D" w:themeColor="text2" w:themeShade="BF"/>
          <w:lang w:val="en-US"/>
        </w:rPr>
        <w:t>Title: Establishment of software management group</w:t>
      </w:r>
      <w:r w:rsidRPr="00AA4951">
        <w:rPr>
          <w:color w:val="17365D" w:themeColor="text2" w:themeShade="BF"/>
          <w:lang w:val="en-US"/>
        </w:rPr>
        <w:br/>
        <w:t>Indicative SCF budget: € 7 000,-</w:t>
      </w:r>
      <w:r w:rsidRPr="00AA4951">
        <w:rPr>
          <w:color w:val="17365D" w:themeColor="text2" w:themeShade="BF"/>
          <w:lang w:val="en-US"/>
        </w:rPr>
        <w:br/>
        <w:t xml:space="preserve">Remarks: Define the tasks, working procedures and recruiting of members. Start with the management for </w:t>
      </w:r>
      <w:proofErr w:type="spellStart"/>
      <w:r w:rsidRPr="00AA4951">
        <w:rPr>
          <w:color w:val="17365D" w:themeColor="text2" w:themeShade="BF"/>
          <w:lang w:val="en-US"/>
        </w:rPr>
        <w:t>ScenoCalc</w:t>
      </w:r>
      <w:proofErr w:type="spellEnd"/>
      <w:r w:rsidRPr="00AA4951">
        <w:rPr>
          <w:color w:val="17365D" w:themeColor="text2" w:themeShade="BF"/>
          <w:lang w:val="en-US"/>
        </w:rPr>
        <w:t xml:space="preserve"> and </w:t>
      </w:r>
      <w:proofErr w:type="spellStart"/>
      <w:r w:rsidRPr="00AA4951">
        <w:rPr>
          <w:color w:val="17365D" w:themeColor="text2" w:themeShade="BF"/>
          <w:lang w:val="en-US"/>
        </w:rPr>
        <w:t>SolTherm</w:t>
      </w:r>
      <w:proofErr w:type="spellEnd"/>
      <w:r w:rsidRPr="00AA4951">
        <w:rPr>
          <w:color w:val="17365D" w:themeColor="text2" w:themeShade="BF"/>
          <w:lang w:val="en-US"/>
        </w:rPr>
        <w:t xml:space="preserve"> and be prepared to add future software tools linked to Solar </w:t>
      </w:r>
      <w:proofErr w:type="spellStart"/>
      <w:r w:rsidRPr="00AA4951">
        <w:rPr>
          <w:color w:val="17365D" w:themeColor="text2" w:themeShade="BF"/>
          <w:lang w:val="en-US"/>
        </w:rPr>
        <w:t>Keymark</w:t>
      </w:r>
      <w:proofErr w:type="spellEnd"/>
      <w:r w:rsidRPr="00AA4951">
        <w:rPr>
          <w:color w:val="17365D" w:themeColor="text2" w:themeShade="BF"/>
          <w:lang w:val="en-US"/>
        </w:rPr>
        <w:t>. Revise when appropriate.</w:t>
      </w:r>
    </w:p>
    <w:p w14:paraId="0156E7CF" w14:textId="77777777" w:rsidR="00AA4951" w:rsidRPr="00AA4951" w:rsidRDefault="00AA4951" w:rsidP="00AA4951">
      <w:pPr>
        <w:pStyle w:val="ListParagraph"/>
        <w:numPr>
          <w:ilvl w:val="0"/>
          <w:numId w:val="30"/>
        </w:numPr>
        <w:tabs>
          <w:tab w:val="left" w:pos="1363"/>
        </w:tabs>
        <w:autoSpaceDE w:val="0"/>
        <w:autoSpaceDN w:val="0"/>
        <w:spacing w:before="120" w:after="120" w:line="240" w:lineRule="auto"/>
        <w:contextualSpacing w:val="0"/>
        <w:rPr>
          <w:color w:val="17365D" w:themeColor="text2" w:themeShade="BF"/>
          <w:szCs w:val="24"/>
          <w:lang w:val="en-US"/>
        </w:rPr>
      </w:pPr>
      <w:r w:rsidRPr="00AA4951">
        <w:rPr>
          <w:b/>
          <w:color w:val="17365D" w:themeColor="text2" w:themeShade="BF"/>
          <w:lang w:val="en-US"/>
        </w:rPr>
        <w:t>Title: Desk study: state of the art methods for quality and durability</w:t>
      </w:r>
      <w:r w:rsidRPr="00AA4951">
        <w:rPr>
          <w:color w:val="17365D" w:themeColor="text2" w:themeShade="BF"/>
          <w:lang w:val="en-US"/>
        </w:rPr>
        <w:br/>
        <w:t xml:space="preserve">Indicative SCF budget: € 4 000,- </w:t>
      </w:r>
      <w:r w:rsidRPr="00AA4951">
        <w:rPr>
          <w:color w:val="17365D" w:themeColor="text2" w:themeShade="BF"/>
          <w:lang w:val="en-US"/>
        </w:rPr>
        <w:br/>
      </w:r>
      <w:r w:rsidRPr="00AA4951">
        <w:rPr>
          <w:bCs/>
          <w:color w:val="17365D" w:themeColor="text2" w:themeShade="BF"/>
          <w:szCs w:val="24"/>
          <w:lang w:val="en-US" w:eastAsia="da-DK"/>
        </w:rPr>
        <w:t xml:space="preserve">Remarks: Aim at recent developments that can bring quality and durability issues such as expected product life time, drinking water quality, construction issues, emission issues, energy costs issues and life cycle assessment issues to the level of a Solar </w:t>
      </w:r>
      <w:proofErr w:type="spellStart"/>
      <w:r w:rsidRPr="00AA4951">
        <w:rPr>
          <w:bCs/>
          <w:color w:val="17365D" w:themeColor="text2" w:themeShade="BF"/>
          <w:szCs w:val="24"/>
          <w:lang w:val="en-US" w:eastAsia="da-DK"/>
        </w:rPr>
        <w:t>Keymark</w:t>
      </w:r>
      <w:proofErr w:type="spellEnd"/>
      <w:r w:rsidRPr="00AA4951">
        <w:rPr>
          <w:bCs/>
          <w:color w:val="17365D" w:themeColor="text2" w:themeShade="BF"/>
          <w:szCs w:val="24"/>
          <w:lang w:val="en-US" w:eastAsia="da-DK"/>
        </w:rPr>
        <w:t xml:space="preserve"> certification scheme.</w:t>
      </w:r>
    </w:p>
    <w:p w14:paraId="7E07A937" w14:textId="77777777" w:rsidR="00AA4951" w:rsidRPr="00AA4951" w:rsidRDefault="00AA4951" w:rsidP="00AA4951">
      <w:pPr>
        <w:pStyle w:val="ListParagraph"/>
        <w:numPr>
          <w:ilvl w:val="0"/>
          <w:numId w:val="30"/>
        </w:numPr>
        <w:tabs>
          <w:tab w:val="left" w:pos="720"/>
          <w:tab w:val="left" w:pos="1363"/>
        </w:tabs>
        <w:spacing w:before="120" w:after="120" w:line="240" w:lineRule="auto"/>
        <w:contextualSpacing w:val="0"/>
        <w:rPr>
          <w:b/>
          <w:color w:val="17365D" w:themeColor="text2" w:themeShade="BF"/>
        </w:rPr>
      </w:pPr>
      <w:proofErr w:type="spellStart"/>
      <w:r w:rsidRPr="00AA4951">
        <w:rPr>
          <w:b/>
          <w:color w:val="17365D" w:themeColor="text2" w:themeShade="BF"/>
        </w:rPr>
        <w:t>Titel</w:t>
      </w:r>
      <w:proofErr w:type="spellEnd"/>
      <w:r w:rsidRPr="00AA4951">
        <w:rPr>
          <w:b/>
          <w:color w:val="17365D" w:themeColor="text2" w:themeShade="BF"/>
        </w:rPr>
        <w:t xml:space="preserve">: Online </w:t>
      </w:r>
      <w:proofErr w:type="spellStart"/>
      <w:r w:rsidRPr="00AA4951">
        <w:rPr>
          <w:b/>
          <w:color w:val="17365D" w:themeColor="text2" w:themeShade="BF"/>
        </w:rPr>
        <w:t>tool</w:t>
      </w:r>
      <w:proofErr w:type="spellEnd"/>
      <w:r w:rsidRPr="00AA4951">
        <w:rPr>
          <w:b/>
          <w:color w:val="17365D" w:themeColor="text2" w:themeShade="BF"/>
        </w:rPr>
        <w:t xml:space="preserve"> </w:t>
      </w:r>
      <w:proofErr w:type="spellStart"/>
      <w:r w:rsidRPr="00AA4951">
        <w:rPr>
          <w:b/>
          <w:color w:val="17365D" w:themeColor="text2" w:themeShade="BF"/>
        </w:rPr>
        <w:t>package</w:t>
      </w:r>
      <w:proofErr w:type="spellEnd"/>
      <w:r w:rsidRPr="00AA4951">
        <w:rPr>
          <w:b/>
          <w:color w:val="17365D" w:themeColor="text2" w:themeShade="BF"/>
        </w:rPr>
        <w:t xml:space="preserve"> </w:t>
      </w:r>
      <w:proofErr w:type="spellStart"/>
      <w:r w:rsidRPr="00AA4951">
        <w:rPr>
          <w:b/>
          <w:color w:val="17365D" w:themeColor="text2" w:themeShade="BF"/>
        </w:rPr>
        <w:t>label</w:t>
      </w:r>
      <w:proofErr w:type="spellEnd"/>
    </w:p>
    <w:p w14:paraId="06F3ABF4" w14:textId="77777777" w:rsidR="00AA4951" w:rsidRPr="00AA4951" w:rsidRDefault="00AA4951" w:rsidP="00AA4951">
      <w:pPr>
        <w:pStyle w:val="ListParagraph"/>
        <w:numPr>
          <w:ilvl w:val="0"/>
          <w:numId w:val="30"/>
        </w:numPr>
        <w:tabs>
          <w:tab w:val="left" w:pos="720"/>
          <w:tab w:val="left" w:pos="1363"/>
        </w:tabs>
        <w:spacing w:before="120" w:after="120" w:line="240" w:lineRule="auto"/>
        <w:contextualSpacing w:val="0"/>
        <w:rPr>
          <w:b/>
          <w:color w:val="17365D" w:themeColor="text2" w:themeShade="BF"/>
        </w:rPr>
      </w:pPr>
      <w:proofErr w:type="spellStart"/>
      <w:r>
        <w:rPr>
          <w:b/>
          <w:color w:val="17365D" w:themeColor="text2" w:themeShade="BF"/>
        </w:rPr>
        <w:t>Titel</w:t>
      </w:r>
      <w:proofErr w:type="spellEnd"/>
      <w:r>
        <w:rPr>
          <w:b/>
          <w:color w:val="17365D" w:themeColor="text2" w:themeShade="BF"/>
        </w:rPr>
        <w:t xml:space="preserve">: </w:t>
      </w:r>
      <w:proofErr w:type="spellStart"/>
      <w:r w:rsidRPr="00AA4951">
        <w:rPr>
          <w:b/>
          <w:color w:val="17365D" w:themeColor="text2" w:themeShade="BF"/>
        </w:rPr>
        <w:t>Finalizing</w:t>
      </w:r>
      <w:proofErr w:type="spellEnd"/>
      <w:r w:rsidRPr="00AA4951">
        <w:rPr>
          <w:b/>
          <w:color w:val="17365D" w:themeColor="text2" w:themeShade="BF"/>
        </w:rPr>
        <w:t xml:space="preserve"> and </w:t>
      </w:r>
      <w:proofErr w:type="spellStart"/>
      <w:r w:rsidRPr="00AA4951">
        <w:rPr>
          <w:b/>
          <w:color w:val="17365D" w:themeColor="text2" w:themeShade="BF"/>
        </w:rPr>
        <w:t>implementing</w:t>
      </w:r>
      <w:proofErr w:type="spellEnd"/>
      <w:r w:rsidRPr="00AA4951">
        <w:rPr>
          <w:b/>
          <w:color w:val="17365D" w:themeColor="text2" w:themeShade="BF"/>
        </w:rPr>
        <w:t xml:space="preserve"> </w:t>
      </w:r>
      <w:proofErr w:type="spellStart"/>
      <w:r w:rsidRPr="00AA4951">
        <w:rPr>
          <w:b/>
          <w:color w:val="17365D" w:themeColor="text2" w:themeShade="BF"/>
        </w:rPr>
        <w:t>the</w:t>
      </w:r>
      <w:proofErr w:type="spellEnd"/>
      <w:r w:rsidRPr="00AA4951">
        <w:rPr>
          <w:b/>
          <w:color w:val="17365D" w:themeColor="text2" w:themeShade="BF"/>
        </w:rPr>
        <w:t xml:space="preserve"> Solar </w:t>
      </w:r>
      <w:proofErr w:type="spellStart"/>
      <w:r w:rsidRPr="00AA4951">
        <w:rPr>
          <w:b/>
          <w:color w:val="17365D" w:themeColor="text2" w:themeShade="BF"/>
        </w:rPr>
        <w:t>Keymark</w:t>
      </w:r>
      <w:proofErr w:type="spellEnd"/>
      <w:r w:rsidRPr="00AA4951">
        <w:rPr>
          <w:b/>
          <w:color w:val="17365D" w:themeColor="text2" w:themeShade="BF"/>
        </w:rPr>
        <w:t xml:space="preserve"> On-line </w:t>
      </w:r>
      <w:proofErr w:type="spellStart"/>
      <w:r w:rsidRPr="00AA4951">
        <w:rPr>
          <w:b/>
          <w:color w:val="17365D" w:themeColor="text2" w:themeShade="BF"/>
        </w:rPr>
        <w:t>Database</w:t>
      </w:r>
      <w:proofErr w:type="spellEnd"/>
      <w:r w:rsidRPr="00AA4951">
        <w:rPr>
          <w:b/>
          <w:color w:val="17365D" w:themeColor="text2" w:themeShade="BF"/>
        </w:rPr>
        <w:br/>
      </w:r>
      <w:proofErr w:type="spellStart"/>
      <w:r w:rsidRPr="00AA4951">
        <w:rPr>
          <w:color w:val="17365D" w:themeColor="text2" w:themeShade="BF"/>
        </w:rPr>
        <w:t>Remarks</w:t>
      </w:r>
      <w:proofErr w:type="spellEnd"/>
      <w:r w:rsidRPr="00AA4951">
        <w:rPr>
          <w:color w:val="17365D" w:themeColor="text2" w:themeShade="BF"/>
        </w:rPr>
        <w:t xml:space="preserve">: </w:t>
      </w:r>
      <w:proofErr w:type="spellStart"/>
      <w:r w:rsidRPr="00AA4951">
        <w:rPr>
          <w:color w:val="17365D" w:themeColor="text2" w:themeShade="BF"/>
        </w:rPr>
        <w:t>Make</w:t>
      </w:r>
      <w:proofErr w:type="spellEnd"/>
      <w:r w:rsidRPr="00AA4951">
        <w:rPr>
          <w:color w:val="17365D" w:themeColor="text2" w:themeShade="BF"/>
        </w:rPr>
        <w:t xml:space="preserve"> </w:t>
      </w:r>
      <w:proofErr w:type="spellStart"/>
      <w:r w:rsidRPr="00AA4951">
        <w:rPr>
          <w:color w:val="17365D" w:themeColor="text2" w:themeShade="BF"/>
        </w:rPr>
        <w:t>decision</w:t>
      </w:r>
      <w:proofErr w:type="spellEnd"/>
      <w:r w:rsidRPr="00AA4951">
        <w:rPr>
          <w:color w:val="17365D" w:themeColor="text2" w:themeShade="BF"/>
        </w:rPr>
        <w:t xml:space="preserve"> </w:t>
      </w:r>
      <w:proofErr w:type="spellStart"/>
      <w:r w:rsidRPr="00AA4951">
        <w:rPr>
          <w:color w:val="17365D" w:themeColor="text2" w:themeShade="BF"/>
        </w:rPr>
        <w:t>on</w:t>
      </w:r>
      <w:proofErr w:type="spellEnd"/>
      <w:r w:rsidRPr="00AA4951">
        <w:rPr>
          <w:color w:val="17365D" w:themeColor="text2" w:themeShade="BF"/>
        </w:rPr>
        <w:t xml:space="preserve"> final </w:t>
      </w:r>
      <w:proofErr w:type="spellStart"/>
      <w:r w:rsidRPr="00AA4951">
        <w:rPr>
          <w:color w:val="17365D" w:themeColor="text2" w:themeShade="BF"/>
        </w:rPr>
        <w:t>layout</w:t>
      </w:r>
      <w:proofErr w:type="spellEnd"/>
      <w:r w:rsidRPr="00AA4951">
        <w:rPr>
          <w:color w:val="17365D" w:themeColor="text2" w:themeShade="BF"/>
        </w:rPr>
        <w:t xml:space="preserve"> </w:t>
      </w:r>
      <w:proofErr w:type="spellStart"/>
      <w:r w:rsidRPr="00AA4951">
        <w:rPr>
          <w:color w:val="17365D" w:themeColor="text2" w:themeShade="BF"/>
        </w:rPr>
        <w:t>for</w:t>
      </w:r>
      <w:proofErr w:type="spellEnd"/>
      <w:r w:rsidRPr="00AA4951">
        <w:rPr>
          <w:color w:val="17365D" w:themeColor="text2" w:themeShade="BF"/>
        </w:rPr>
        <w:t xml:space="preserve"> </w:t>
      </w:r>
      <w:proofErr w:type="spellStart"/>
      <w:r w:rsidRPr="00AA4951">
        <w:rPr>
          <w:color w:val="17365D" w:themeColor="text2" w:themeShade="BF"/>
        </w:rPr>
        <w:t>the</w:t>
      </w:r>
      <w:proofErr w:type="spellEnd"/>
      <w:r w:rsidRPr="00AA4951">
        <w:rPr>
          <w:color w:val="17365D" w:themeColor="text2" w:themeShade="BF"/>
        </w:rPr>
        <w:t xml:space="preserve"> on-line </w:t>
      </w:r>
      <w:proofErr w:type="spellStart"/>
      <w:r w:rsidRPr="00AA4951">
        <w:rPr>
          <w:color w:val="17365D" w:themeColor="text2" w:themeShade="BF"/>
        </w:rPr>
        <w:t>database</w:t>
      </w:r>
      <w:proofErr w:type="spellEnd"/>
      <w:r w:rsidRPr="00AA4951">
        <w:rPr>
          <w:color w:val="17365D" w:themeColor="text2" w:themeShade="BF"/>
        </w:rPr>
        <w:t xml:space="preserve"> – and </w:t>
      </w:r>
      <w:proofErr w:type="spellStart"/>
      <w:r w:rsidRPr="00AA4951">
        <w:rPr>
          <w:color w:val="17365D" w:themeColor="text2" w:themeShade="BF"/>
        </w:rPr>
        <w:t>implement</w:t>
      </w:r>
      <w:proofErr w:type="spellEnd"/>
    </w:p>
    <w:p w14:paraId="4D187027" w14:textId="77777777" w:rsidR="00AA4951" w:rsidRPr="00AA4951" w:rsidRDefault="00AA4951" w:rsidP="00AA4951">
      <w:pPr>
        <w:pStyle w:val="ListParagraph"/>
        <w:numPr>
          <w:ilvl w:val="0"/>
          <w:numId w:val="30"/>
        </w:numPr>
        <w:tabs>
          <w:tab w:val="left" w:pos="1363"/>
        </w:tabs>
        <w:spacing w:before="120" w:after="120" w:line="240" w:lineRule="auto"/>
        <w:contextualSpacing w:val="0"/>
        <w:rPr>
          <w:color w:val="17365D" w:themeColor="text2" w:themeShade="BF"/>
        </w:rPr>
      </w:pPr>
      <w:proofErr w:type="spellStart"/>
      <w:r>
        <w:rPr>
          <w:b/>
          <w:color w:val="17365D" w:themeColor="text2" w:themeShade="BF"/>
        </w:rPr>
        <w:t>Titel</w:t>
      </w:r>
      <w:proofErr w:type="spellEnd"/>
      <w:r>
        <w:rPr>
          <w:b/>
          <w:color w:val="17365D" w:themeColor="text2" w:themeShade="BF"/>
        </w:rPr>
        <w:t xml:space="preserve">: </w:t>
      </w:r>
      <w:proofErr w:type="spellStart"/>
      <w:r w:rsidRPr="00AA4951">
        <w:rPr>
          <w:b/>
          <w:color w:val="17365D" w:themeColor="text2" w:themeShade="BF"/>
        </w:rPr>
        <w:t>Harmonization</w:t>
      </w:r>
      <w:proofErr w:type="spellEnd"/>
      <w:r w:rsidRPr="00AA4951">
        <w:rPr>
          <w:b/>
          <w:color w:val="17365D" w:themeColor="text2" w:themeShade="BF"/>
        </w:rPr>
        <w:t xml:space="preserve"> of </w:t>
      </w:r>
      <w:proofErr w:type="spellStart"/>
      <w:r w:rsidRPr="00AA4951">
        <w:rPr>
          <w:b/>
          <w:color w:val="17365D" w:themeColor="text2" w:themeShade="BF"/>
        </w:rPr>
        <w:t>the</w:t>
      </w:r>
      <w:proofErr w:type="spellEnd"/>
      <w:r w:rsidRPr="00AA4951">
        <w:rPr>
          <w:b/>
          <w:color w:val="17365D" w:themeColor="text2" w:themeShade="BF"/>
        </w:rPr>
        <w:t xml:space="preserve"> </w:t>
      </w:r>
      <w:proofErr w:type="spellStart"/>
      <w:r w:rsidRPr="00AA4951">
        <w:rPr>
          <w:b/>
          <w:color w:val="17365D" w:themeColor="text2" w:themeShade="BF"/>
        </w:rPr>
        <w:t>testing</w:t>
      </w:r>
      <w:proofErr w:type="spellEnd"/>
      <w:r w:rsidRPr="00AA4951">
        <w:rPr>
          <w:b/>
          <w:color w:val="17365D" w:themeColor="text2" w:themeShade="BF"/>
        </w:rPr>
        <w:t xml:space="preserve">, </w:t>
      </w:r>
      <w:proofErr w:type="spellStart"/>
      <w:r w:rsidRPr="00AA4951">
        <w:rPr>
          <w:b/>
          <w:color w:val="17365D" w:themeColor="text2" w:themeShade="BF"/>
        </w:rPr>
        <w:t>inspection</w:t>
      </w:r>
      <w:proofErr w:type="spellEnd"/>
      <w:r w:rsidRPr="00AA4951">
        <w:rPr>
          <w:b/>
          <w:color w:val="17365D" w:themeColor="text2" w:themeShade="BF"/>
        </w:rPr>
        <w:t xml:space="preserve"> and </w:t>
      </w:r>
      <w:proofErr w:type="spellStart"/>
      <w:r w:rsidRPr="00AA4951">
        <w:rPr>
          <w:b/>
          <w:color w:val="17365D" w:themeColor="text2" w:themeShade="BF"/>
        </w:rPr>
        <w:t>certification</w:t>
      </w:r>
      <w:proofErr w:type="spellEnd"/>
      <w:r w:rsidRPr="00AA4951">
        <w:rPr>
          <w:b/>
          <w:color w:val="17365D" w:themeColor="text2" w:themeShade="BF"/>
        </w:rPr>
        <w:t xml:space="preserve"> </w:t>
      </w:r>
      <w:proofErr w:type="spellStart"/>
      <w:r w:rsidRPr="00AA4951">
        <w:rPr>
          <w:b/>
          <w:color w:val="17365D" w:themeColor="text2" w:themeShade="BF"/>
        </w:rPr>
        <w:t>procedures</w:t>
      </w:r>
      <w:proofErr w:type="spellEnd"/>
      <w:r w:rsidRPr="00AA4951">
        <w:rPr>
          <w:b/>
          <w:color w:val="17365D" w:themeColor="text2" w:themeShade="BF"/>
        </w:rPr>
        <w:t xml:space="preserve"> of SHAMCI and Solar </w:t>
      </w:r>
      <w:proofErr w:type="spellStart"/>
      <w:r w:rsidRPr="00AA4951">
        <w:rPr>
          <w:b/>
          <w:color w:val="17365D" w:themeColor="text2" w:themeShade="BF"/>
        </w:rPr>
        <w:t>Keymark</w:t>
      </w:r>
      <w:proofErr w:type="spellEnd"/>
      <w:r w:rsidRPr="00AA4951">
        <w:rPr>
          <w:b/>
          <w:color w:val="17365D" w:themeColor="text2" w:themeShade="BF"/>
        </w:rPr>
        <w:br/>
      </w:r>
      <w:proofErr w:type="spellStart"/>
      <w:r w:rsidRPr="00AA4951">
        <w:rPr>
          <w:color w:val="17365D" w:themeColor="text2" w:themeShade="BF"/>
        </w:rPr>
        <w:t>Remarks</w:t>
      </w:r>
      <w:proofErr w:type="spellEnd"/>
      <w:r w:rsidRPr="00AA4951">
        <w:rPr>
          <w:color w:val="17365D" w:themeColor="text2" w:themeShade="BF"/>
        </w:rPr>
        <w:t xml:space="preserve">: </w:t>
      </w:r>
      <w:proofErr w:type="spellStart"/>
      <w:r w:rsidRPr="00AA4951">
        <w:rPr>
          <w:color w:val="17365D" w:themeColor="text2" w:themeShade="BF"/>
        </w:rPr>
        <w:t>See</w:t>
      </w:r>
      <w:proofErr w:type="spellEnd"/>
      <w:r w:rsidRPr="00AA4951">
        <w:rPr>
          <w:color w:val="17365D" w:themeColor="text2" w:themeShade="BF"/>
        </w:rPr>
        <w:t xml:space="preserve"> links </w:t>
      </w:r>
      <w:proofErr w:type="spellStart"/>
      <w:r w:rsidRPr="00AA4951">
        <w:rPr>
          <w:color w:val="17365D" w:themeColor="text2" w:themeShade="BF"/>
        </w:rPr>
        <w:t>to</w:t>
      </w:r>
      <w:proofErr w:type="spellEnd"/>
      <w:r w:rsidRPr="00AA4951">
        <w:rPr>
          <w:color w:val="17365D" w:themeColor="text2" w:themeShade="BF"/>
        </w:rPr>
        <w:t xml:space="preserve"> </w:t>
      </w:r>
      <w:proofErr w:type="spellStart"/>
      <w:r w:rsidRPr="00AA4951">
        <w:rPr>
          <w:color w:val="17365D" w:themeColor="text2" w:themeShade="BF"/>
        </w:rPr>
        <w:t>related</w:t>
      </w:r>
      <w:proofErr w:type="spellEnd"/>
      <w:r w:rsidRPr="00AA4951">
        <w:rPr>
          <w:color w:val="17365D" w:themeColor="text2" w:themeShade="BF"/>
        </w:rPr>
        <w:t xml:space="preserve"> </w:t>
      </w:r>
      <w:proofErr w:type="spellStart"/>
      <w:r w:rsidRPr="00AA4951">
        <w:rPr>
          <w:color w:val="17365D" w:themeColor="text2" w:themeShade="BF"/>
        </w:rPr>
        <w:t>documents</w:t>
      </w:r>
      <w:proofErr w:type="spellEnd"/>
      <w:r w:rsidRPr="00AA4951">
        <w:rPr>
          <w:color w:val="17365D" w:themeColor="text2" w:themeShade="BF"/>
        </w:rPr>
        <w:t xml:space="preserve"> N0353 &amp; N0354</w:t>
      </w:r>
    </w:p>
    <w:p w14:paraId="3D937111" w14:textId="77777777" w:rsidR="00AA4951" w:rsidRPr="00AA4951" w:rsidRDefault="00AA4951" w:rsidP="00AA4951">
      <w:pPr>
        <w:pStyle w:val="ListParagraph"/>
        <w:numPr>
          <w:ilvl w:val="0"/>
          <w:numId w:val="30"/>
        </w:numPr>
        <w:tabs>
          <w:tab w:val="left" w:pos="1363"/>
        </w:tabs>
        <w:spacing w:before="120" w:after="120" w:line="240" w:lineRule="auto"/>
        <w:contextualSpacing w:val="0"/>
        <w:rPr>
          <w:color w:val="17365D" w:themeColor="text2" w:themeShade="BF"/>
        </w:rPr>
      </w:pPr>
      <w:r w:rsidRPr="00AA4951">
        <w:rPr>
          <w:b/>
          <w:color w:val="17365D" w:themeColor="text2" w:themeShade="BF"/>
          <w:lang w:val="en-US"/>
        </w:rPr>
        <w:t xml:space="preserve">Title: Support of Conveners and secretariat of TC 312 </w:t>
      </w:r>
      <w:r w:rsidRPr="00AA4951">
        <w:rPr>
          <w:color w:val="17365D" w:themeColor="text2" w:themeShade="BF"/>
          <w:lang w:val="en-US"/>
        </w:rPr>
        <w:t xml:space="preserve"> </w:t>
      </w:r>
      <w:r w:rsidRPr="00AA4951">
        <w:rPr>
          <w:color w:val="17365D" w:themeColor="text2" w:themeShade="BF"/>
          <w:lang w:val="en-US"/>
        </w:rPr>
        <w:br/>
        <w:t>Indicative SCF Budget: 10.000 € each</w:t>
      </w:r>
    </w:p>
    <w:p w14:paraId="5C657E67" w14:textId="77777777" w:rsidR="00AA4951" w:rsidRPr="00AA4951" w:rsidRDefault="00AA4951" w:rsidP="00AA4951">
      <w:pPr>
        <w:pStyle w:val="ListParagraph"/>
        <w:numPr>
          <w:ilvl w:val="0"/>
          <w:numId w:val="30"/>
        </w:numPr>
        <w:tabs>
          <w:tab w:val="left" w:pos="1363"/>
        </w:tabs>
        <w:spacing w:before="120" w:after="120" w:line="240" w:lineRule="auto"/>
        <w:contextualSpacing w:val="0"/>
        <w:rPr>
          <w:color w:val="17365D" w:themeColor="text2" w:themeShade="BF"/>
        </w:rPr>
      </w:pPr>
      <w:r w:rsidRPr="00AA4951">
        <w:rPr>
          <w:b/>
          <w:color w:val="17365D" w:themeColor="text2" w:themeShade="BF"/>
          <w:lang w:val="en-US"/>
        </w:rPr>
        <w:t xml:space="preserve">Title: Activities related to the implementation of the SK marketing plan </w:t>
      </w:r>
      <w:r w:rsidRPr="00AA4951">
        <w:rPr>
          <w:color w:val="17365D" w:themeColor="text2" w:themeShade="BF"/>
          <w:lang w:val="en-US"/>
        </w:rPr>
        <w:t xml:space="preserve"> </w:t>
      </w:r>
      <w:r w:rsidRPr="00AA4951">
        <w:rPr>
          <w:color w:val="17365D" w:themeColor="text2" w:themeShade="BF"/>
          <w:lang w:val="en-US"/>
        </w:rPr>
        <w:br/>
      </w:r>
    </w:p>
    <w:p w14:paraId="3CAF1E78" w14:textId="77777777" w:rsidR="00AA4951" w:rsidRPr="00AA4951" w:rsidRDefault="00AA4951" w:rsidP="00AA4951">
      <w:pPr>
        <w:spacing w:before="120"/>
        <w:rPr>
          <w:color w:val="17365D" w:themeColor="text2" w:themeShade="BF"/>
          <w:lang w:val="en-GB"/>
        </w:rPr>
      </w:pPr>
      <w:r w:rsidRPr="00AA4951">
        <w:rPr>
          <w:color w:val="17365D" w:themeColor="text2" w:themeShade="BF"/>
          <w:lang w:val="en-GB"/>
        </w:rPr>
        <w:t>Note: In case the total available SCF budget is not sufficient for all activities mentioned above the priorities will be modified by the SCF-SG.</w:t>
      </w:r>
    </w:p>
    <w:p w14:paraId="2530AE66" w14:textId="77777777" w:rsidR="00AA4951" w:rsidRPr="00AA4951" w:rsidRDefault="00AA4951" w:rsidP="00AA4951">
      <w:pPr>
        <w:spacing w:before="120"/>
        <w:ind w:left="2830" w:hanging="2830"/>
        <w:rPr>
          <w:color w:val="17365D" w:themeColor="text2" w:themeShade="BF"/>
          <w:lang w:val="en-GB"/>
        </w:rPr>
      </w:pPr>
      <w:r w:rsidRPr="00AA4951">
        <w:rPr>
          <w:color w:val="17365D" w:themeColor="text2" w:themeShade="BF"/>
          <w:lang w:val="en-GB"/>
        </w:rPr>
        <w:t>The 9</w:t>
      </w:r>
      <w:r w:rsidRPr="00AA4951">
        <w:rPr>
          <w:color w:val="17365D" w:themeColor="text2" w:themeShade="BF"/>
          <w:vertAlign w:val="superscript"/>
          <w:lang w:val="en-GB"/>
        </w:rPr>
        <w:t>th</w:t>
      </w:r>
      <w:r w:rsidRPr="00AA4951">
        <w:rPr>
          <w:color w:val="17365D" w:themeColor="text2" w:themeShade="BF"/>
          <w:lang w:val="en-GB"/>
        </w:rPr>
        <w:t xml:space="preserve"> SCF call will be launched on Nov. 17</w:t>
      </w:r>
      <w:r w:rsidRPr="00AA4951">
        <w:rPr>
          <w:color w:val="17365D" w:themeColor="text2" w:themeShade="BF"/>
          <w:vertAlign w:val="superscript"/>
          <w:lang w:val="en-GB"/>
        </w:rPr>
        <w:t>th</w:t>
      </w:r>
      <w:r w:rsidRPr="00AA4951">
        <w:rPr>
          <w:color w:val="17365D" w:themeColor="text2" w:themeShade="BF"/>
          <w:lang w:val="en-GB"/>
        </w:rPr>
        <w:t>, 2017</w:t>
      </w:r>
    </w:p>
    <w:p w14:paraId="579F397F" w14:textId="77777777" w:rsidR="00AA4951" w:rsidRPr="00AA4951" w:rsidRDefault="00AA4951" w:rsidP="00AA4951">
      <w:pPr>
        <w:spacing w:before="120"/>
        <w:ind w:left="2830" w:hanging="2830"/>
        <w:rPr>
          <w:color w:val="17365D" w:themeColor="text2" w:themeShade="BF"/>
          <w:lang w:val="en-GB"/>
        </w:rPr>
      </w:pPr>
      <w:r w:rsidRPr="00AA4951">
        <w:rPr>
          <w:color w:val="17365D" w:themeColor="text2" w:themeShade="BF"/>
          <w:lang w:val="en-GB"/>
        </w:rPr>
        <w:t>Latest date for handing in proposals is: Dec. 20</w:t>
      </w:r>
      <w:r w:rsidRPr="00AA4951">
        <w:rPr>
          <w:color w:val="17365D" w:themeColor="text2" w:themeShade="BF"/>
          <w:vertAlign w:val="superscript"/>
          <w:lang w:val="en-GB"/>
        </w:rPr>
        <w:t>th</w:t>
      </w:r>
      <w:r w:rsidRPr="00AA4951">
        <w:rPr>
          <w:color w:val="17365D" w:themeColor="text2" w:themeShade="BF"/>
          <w:lang w:val="en-GB"/>
        </w:rPr>
        <w:t xml:space="preserve">, 2017 (17:00 </w:t>
      </w:r>
      <w:proofErr w:type="spellStart"/>
      <w:r w:rsidRPr="00AA4951">
        <w:rPr>
          <w:color w:val="17365D" w:themeColor="text2" w:themeShade="BF"/>
          <w:lang w:val="en-GB"/>
        </w:rPr>
        <w:t>hrs</w:t>
      </w:r>
      <w:proofErr w:type="spellEnd"/>
      <w:r w:rsidRPr="00AA4951">
        <w:rPr>
          <w:color w:val="17365D" w:themeColor="text2" w:themeShade="BF"/>
          <w:lang w:val="en-GB"/>
        </w:rPr>
        <w:t xml:space="preserve"> Brussels time)</w:t>
      </w:r>
    </w:p>
    <w:p w14:paraId="126DB10E" w14:textId="77777777" w:rsidR="00AA4951" w:rsidRPr="00AA4951" w:rsidRDefault="00AA4951" w:rsidP="00AA4951">
      <w:pPr>
        <w:spacing w:before="120"/>
        <w:rPr>
          <w:i/>
          <w:color w:val="17365D" w:themeColor="text2" w:themeShade="BF"/>
          <w:lang w:val="en-GB"/>
        </w:rPr>
      </w:pPr>
      <w:r w:rsidRPr="00AA4951">
        <w:rPr>
          <w:i/>
          <w:color w:val="17365D" w:themeColor="text2" w:themeShade="BF"/>
          <w:lang w:val="en-GB"/>
        </w:rPr>
        <w:lastRenderedPageBreak/>
        <w:t>Information on vote: 21 (81 %) positive votes, 0 (0 %) negative votes, 5 (19 %) abstentions of in total 26 votes</w:t>
      </w:r>
    </w:p>
    <w:p w14:paraId="152E197D" w14:textId="77777777" w:rsidR="00AA4951" w:rsidRDefault="00AA4951" w:rsidP="00AA4951">
      <w:pPr>
        <w:rPr>
          <w:i/>
          <w:lang w:val="en-GB"/>
        </w:rPr>
      </w:pPr>
    </w:p>
    <w:p w14:paraId="24949B1E" w14:textId="77777777" w:rsidR="005257FB" w:rsidRDefault="005257FB" w:rsidP="005257FB">
      <w:pPr>
        <w:pStyle w:val="Heading7"/>
        <w:pBdr>
          <w:bottom w:val="single" w:sz="12" w:space="1" w:color="auto"/>
        </w:pBdr>
        <w:spacing w:before="120"/>
        <w:rPr>
          <w:lang w:val="en-GB"/>
        </w:rPr>
      </w:pPr>
    </w:p>
    <w:p w14:paraId="740F850B" w14:textId="77777777" w:rsidR="005257FB" w:rsidRPr="005257FB" w:rsidRDefault="005257FB" w:rsidP="005257FB">
      <w:pPr>
        <w:pStyle w:val="Footer"/>
        <w:spacing w:before="120"/>
        <w:rPr>
          <w:rFonts w:ascii="Arial" w:hAnsi="Arial" w:cs="Arial"/>
          <w:b/>
          <w:bCs/>
          <w:i/>
          <w:iCs/>
          <w:szCs w:val="24"/>
          <w:lang w:val="en-GB"/>
        </w:rPr>
      </w:pPr>
      <w:r w:rsidRPr="005257FB">
        <w:rPr>
          <w:rFonts w:ascii="Arial" w:hAnsi="Arial" w:cs="Arial"/>
          <w:b/>
          <w:bCs/>
          <w:i/>
          <w:iCs/>
          <w:szCs w:val="24"/>
          <w:lang w:val="en-GB"/>
        </w:rPr>
        <w:t xml:space="preserve">Decision D1. Correspondence on New equivalent coating </w:t>
      </w:r>
      <w:proofErr w:type="spellStart"/>
      <w:r w:rsidRPr="005257FB">
        <w:rPr>
          <w:rFonts w:ascii="Arial" w:hAnsi="Arial" w:cs="Arial"/>
          <w:b/>
          <w:bCs/>
          <w:i/>
          <w:iCs/>
          <w:szCs w:val="24"/>
          <w:lang w:val="en-GB"/>
        </w:rPr>
        <w:t>TiNOX</w:t>
      </w:r>
      <w:proofErr w:type="spellEnd"/>
      <w:r w:rsidRPr="005257FB">
        <w:rPr>
          <w:rFonts w:ascii="Arial" w:hAnsi="Arial" w:cs="Arial"/>
          <w:b/>
          <w:bCs/>
          <w:i/>
          <w:iCs/>
          <w:szCs w:val="24"/>
          <w:lang w:val="en-GB"/>
        </w:rPr>
        <w:t xml:space="preserve"> robust AL. SKN_N0382R0</w:t>
      </w:r>
      <w:r>
        <w:rPr>
          <w:rFonts w:ascii="Arial" w:hAnsi="Arial" w:cs="Arial"/>
          <w:b/>
          <w:bCs/>
          <w:i/>
          <w:iCs/>
          <w:szCs w:val="24"/>
          <w:lang w:val="en-GB"/>
        </w:rPr>
        <w:t xml:space="preserve"> (24/1 2018)</w:t>
      </w:r>
    </w:p>
    <w:p w14:paraId="126FEB37" w14:textId="77777777" w:rsidR="005257FB" w:rsidRPr="005257FB" w:rsidRDefault="005257FB" w:rsidP="005257FB">
      <w:pPr>
        <w:pStyle w:val="Footer"/>
        <w:spacing w:before="120"/>
        <w:rPr>
          <w:iCs/>
          <w:color w:val="404040"/>
          <w:lang w:val="en-GB"/>
        </w:rPr>
      </w:pPr>
      <w:r w:rsidRPr="005257FB">
        <w:rPr>
          <w:iCs/>
          <w:color w:val="404040"/>
          <w:lang w:val="en-GB"/>
        </w:rPr>
        <w:t xml:space="preserve">Based on the enclosed documents, the absorber coating </w:t>
      </w:r>
      <w:proofErr w:type="spellStart"/>
      <w:r w:rsidRPr="005257FB">
        <w:rPr>
          <w:iCs/>
          <w:color w:val="404040"/>
          <w:lang w:val="en-GB"/>
        </w:rPr>
        <w:t>TiNOX</w:t>
      </w:r>
      <w:proofErr w:type="spellEnd"/>
      <w:r w:rsidRPr="005257FB">
        <w:rPr>
          <w:iCs/>
          <w:color w:val="404040"/>
          <w:lang w:val="en-GB"/>
        </w:rPr>
        <w:t xml:space="preserve"> robust Al is considered equivalent with the coatings listed under “Aluminium Equivalent Group 1” in </w:t>
      </w:r>
      <w:hyperlink r:id="rId15" w:history="1">
        <w:r w:rsidRPr="003E76E5">
          <w:rPr>
            <w:rStyle w:val="Hyperlink"/>
            <w:iCs/>
            <w:lang w:val="en-GB"/>
          </w:rPr>
          <w:t>http://www.estif.org/solarkeymark/Links/Internal_links/network/sknwebdoclist/SKN_N0137R11.pdf</w:t>
        </w:r>
      </w:hyperlink>
      <w:r>
        <w:rPr>
          <w:iCs/>
          <w:color w:val="404040"/>
          <w:lang w:val="en-GB"/>
        </w:rPr>
        <w:t xml:space="preserve"> </w:t>
      </w:r>
    </w:p>
    <w:p w14:paraId="6A9F45F7" w14:textId="77777777" w:rsidR="005257FB" w:rsidRDefault="005257FB" w:rsidP="005257FB">
      <w:pPr>
        <w:pStyle w:val="Footer"/>
        <w:tabs>
          <w:tab w:val="clear" w:pos="4819"/>
        </w:tabs>
        <w:spacing w:before="120"/>
        <w:rPr>
          <w:iCs/>
          <w:color w:val="404040"/>
          <w:lang w:val="en-GB"/>
        </w:rPr>
      </w:pPr>
      <w:r w:rsidRPr="005257FB">
        <w:rPr>
          <w:iCs/>
          <w:color w:val="404040"/>
          <w:lang w:val="en-GB"/>
        </w:rPr>
        <w:t>The new coating will be listed under “Aluminium Equivalent Group 1”</w:t>
      </w:r>
      <w:r>
        <w:rPr>
          <w:iCs/>
          <w:color w:val="404040"/>
          <w:lang w:val="en-GB"/>
        </w:rPr>
        <w:t>. Revised list is given in:</w:t>
      </w:r>
    </w:p>
    <w:p w14:paraId="7B4BFC47" w14:textId="77777777" w:rsidR="005257FB" w:rsidRDefault="004B28E1" w:rsidP="005257FB">
      <w:pPr>
        <w:pStyle w:val="Footer"/>
        <w:tabs>
          <w:tab w:val="clear" w:pos="4819"/>
        </w:tabs>
        <w:spacing w:before="120"/>
        <w:rPr>
          <w:iCs/>
          <w:color w:val="404040"/>
          <w:lang w:val="en-GB"/>
        </w:rPr>
      </w:pPr>
      <w:hyperlink r:id="rId16" w:history="1">
        <w:r w:rsidR="005257FB" w:rsidRPr="003E76E5">
          <w:rPr>
            <w:rStyle w:val="Hyperlink"/>
            <w:iCs/>
            <w:lang w:val="en-GB"/>
          </w:rPr>
          <w:t>http://www.estif.org/solarkeymark/Links/Internal_links/network/sknwebdoclist/SKN_N0137R13.pdf</w:t>
        </w:r>
      </w:hyperlink>
    </w:p>
    <w:p w14:paraId="2D1A310C" w14:textId="77777777" w:rsidR="005257FB" w:rsidRDefault="005257FB" w:rsidP="005257FB">
      <w:pPr>
        <w:pStyle w:val="Footer"/>
        <w:tabs>
          <w:tab w:val="clear" w:pos="4819"/>
        </w:tabs>
        <w:spacing w:before="120"/>
        <w:rPr>
          <w:i/>
          <w:lang w:val="en-GB"/>
        </w:rPr>
      </w:pPr>
      <w:r>
        <w:rPr>
          <w:i/>
          <w:lang w:val="en-GB"/>
        </w:rPr>
        <w:t>This decision was taken by correspondence in the period 4/1 - 23/1 with 0 negative votes.</w:t>
      </w:r>
    </w:p>
    <w:p w14:paraId="60D85992" w14:textId="77777777" w:rsidR="005257FB" w:rsidRDefault="005257FB" w:rsidP="005257FB">
      <w:pPr>
        <w:spacing w:before="120"/>
        <w:rPr>
          <w:lang w:val="en-GB"/>
        </w:rPr>
      </w:pPr>
    </w:p>
    <w:p w14:paraId="66F1296D" w14:textId="77777777" w:rsidR="005257FB" w:rsidRDefault="005257FB" w:rsidP="005257FB">
      <w:pPr>
        <w:pStyle w:val="Heading7"/>
        <w:pBdr>
          <w:bottom w:val="single" w:sz="12" w:space="1" w:color="auto"/>
        </w:pBdr>
        <w:spacing w:before="120"/>
        <w:rPr>
          <w:lang w:val="en-GB"/>
        </w:rPr>
      </w:pPr>
    </w:p>
    <w:p w14:paraId="4CCF304F" w14:textId="77777777" w:rsidR="005257FB" w:rsidRDefault="005257FB" w:rsidP="005257FB">
      <w:pPr>
        <w:spacing w:before="120"/>
        <w:rPr>
          <w:lang w:val="en-GB"/>
        </w:rPr>
      </w:pPr>
    </w:p>
    <w:p w14:paraId="437D2E40" w14:textId="77777777" w:rsidR="00003F5E" w:rsidRDefault="00003F5E">
      <w:pPr>
        <w:rPr>
          <w:i/>
          <w:lang w:val="en-GB"/>
        </w:rPr>
      </w:pPr>
      <w:r>
        <w:rPr>
          <w:i/>
          <w:lang w:val="en-GB"/>
        </w:rPr>
        <w:br w:type="page"/>
      </w:r>
    </w:p>
    <w:p w14:paraId="34642824" w14:textId="77777777" w:rsidR="00003F5E" w:rsidRPr="00213D3C" w:rsidRDefault="00003F5E" w:rsidP="00003F5E">
      <w:pPr>
        <w:pStyle w:val="Heading1"/>
        <w:rPr>
          <w:lang w:val="en-GB"/>
        </w:rPr>
      </w:pPr>
      <w:bookmarkStart w:id="328" w:name="_Toc12452841"/>
      <w:r>
        <w:rPr>
          <w:lang w:val="en-GB"/>
        </w:rPr>
        <w:lastRenderedPageBreak/>
        <w:t>MEETING 24</w:t>
      </w:r>
      <w:bookmarkEnd w:id="328"/>
    </w:p>
    <w:p w14:paraId="0164AD39" w14:textId="77777777" w:rsidR="00003F5E" w:rsidRPr="00213D3C" w:rsidRDefault="00003F5E" w:rsidP="00003F5E">
      <w:pPr>
        <w:pStyle w:val="Footer"/>
        <w:pBdr>
          <w:bottom w:val="single" w:sz="12" w:space="1" w:color="auto"/>
        </w:pBdr>
        <w:tabs>
          <w:tab w:val="clear" w:pos="4819"/>
        </w:tabs>
        <w:rPr>
          <w:lang w:val="en-GB"/>
        </w:rPr>
      </w:pPr>
    </w:p>
    <w:p w14:paraId="0E560368" w14:textId="77777777" w:rsidR="007D5CDB" w:rsidRDefault="007D5CDB" w:rsidP="007D5CDB">
      <w:pPr>
        <w:rPr>
          <w:rFonts w:ascii="Arial" w:hAnsi="Arial" w:cs="Arial"/>
          <w:b/>
          <w:bCs/>
          <w:i/>
          <w:iCs/>
          <w:szCs w:val="24"/>
          <w:lang w:val="en-GB"/>
        </w:rPr>
      </w:pPr>
    </w:p>
    <w:p w14:paraId="14CD59E4" w14:textId="77777777" w:rsidR="007D5CDB" w:rsidRPr="007D5CDB" w:rsidRDefault="00003F5E" w:rsidP="009316DB">
      <w:pPr>
        <w:pStyle w:val="Heading2"/>
      </w:pPr>
      <w:bookmarkStart w:id="329" w:name="_Toc12452842"/>
      <w:r w:rsidRPr="007D5CDB">
        <w:t>Decision M24.D1</w:t>
      </w:r>
      <w:r w:rsidR="00852618">
        <w:t xml:space="preserve"> – Funding of WG chair</w:t>
      </w:r>
      <w:bookmarkEnd w:id="329"/>
      <w:r w:rsidRPr="007D5CDB">
        <w:t xml:space="preserve"> </w:t>
      </w:r>
      <w:r w:rsidRPr="007D5CDB">
        <w:tab/>
      </w:r>
    </w:p>
    <w:p w14:paraId="24FE4C25" w14:textId="77777777" w:rsidR="00003F5E" w:rsidRPr="007D5CDB" w:rsidRDefault="00003F5E" w:rsidP="00852618">
      <w:pPr>
        <w:rPr>
          <w:lang w:val="en-GB"/>
        </w:rPr>
      </w:pPr>
      <w:r w:rsidRPr="007D5CDB">
        <w:rPr>
          <w:lang w:val="en-GB"/>
        </w:rPr>
        <w:t>Maria Joao Carvalho is awarded with 500€ for chairing the WG preparing the Resolution M22.R7.</w:t>
      </w:r>
    </w:p>
    <w:p w14:paraId="4ABBEE23" w14:textId="77777777" w:rsidR="007D5CDB" w:rsidRDefault="007D5CDB" w:rsidP="00003F5E">
      <w:pPr>
        <w:rPr>
          <w:i/>
          <w:color w:val="17365D" w:themeColor="text2" w:themeShade="BF"/>
          <w:lang w:val="en-GB"/>
        </w:rPr>
      </w:pPr>
    </w:p>
    <w:p w14:paraId="26AB89DF" w14:textId="77777777" w:rsidR="00003F5E" w:rsidRPr="00003F5E" w:rsidRDefault="00003F5E" w:rsidP="00003F5E">
      <w:pPr>
        <w:rPr>
          <w:i/>
          <w:color w:val="17365D" w:themeColor="text2" w:themeShade="BF"/>
          <w:lang w:val="en-GB"/>
        </w:rPr>
      </w:pPr>
      <w:r w:rsidRPr="00003F5E">
        <w:rPr>
          <w:i/>
          <w:color w:val="17365D" w:themeColor="text2" w:themeShade="BF"/>
          <w:lang w:val="en-GB"/>
        </w:rPr>
        <w:t xml:space="preserve">Voting result: 25 positive votes, 1 negative </w:t>
      </w:r>
      <w:proofErr w:type="gramStart"/>
      <w:r w:rsidRPr="00003F5E">
        <w:rPr>
          <w:i/>
          <w:color w:val="17365D" w:themeColor="text2" w:themeShade="BF"/>
          <w:lang w:val="en-GB"/>
        </w:rPr>
        <w:t>votes</w:t>
      </w:r>
      <w:proofErr w:type="gramEnd"/>
      <w:r w:rsidRPr="00003F5E">
        <w:rPr>
          <w:i/>
          <w:color w:val="17365D" w:themeColor="text2" w:themeShade="BF"/>
          <w:lang w:val="en-GB"/>
        </w:rPr>
        <w:t>, 3 abstentions of total 29 votes. Not counting abstentions results in a 96% to 4% acceptance of the decision.</w:t>
      </w:r>
    </w:p>
    <w:p w14:paraId="1DD50761" w14:textId="77777777" w:rsidR="00003F5E" w:rsidRDefault="00003F5E" w:rsidP="00003F5E">
      <w:pPr>
        <w:rPr>
          <w:i/>
          <w:lang w:val="en-GB"/>
        </w:rPr>
      </w:pPr>
    </w:p>
    <w:p w14:paraId="1088E623" w14:textId="77777777" w:rsidR="007D5CDB" w:rsidRDefault="007D5CDB" w:rsidP="00003F5E">
      <w:pPr>
        <w:rPr>
          <w:i/>
          <w:lang w:val="en-GB"/>
        </w:rPr>
      </w:pPr>
    </w:p>
    <w:p w14:paraId="6EF194A5" w14:textId="77777777" w:rsidR="00852618" w:rsidRDefault="00003F5E" w:rsidP="009316DB">
      <w:pPr>
        <w:pStyle w:val="Heading2"/>
      </w:pPr>
      <w:bookmarkStart w:id="330" w:name="_Toc12452843"/>
      <w:r w:rsidRPr="007D5CDB">
        <w:t>Decision M24.D2</w:t>
      </w:r>
      <w:r w:rsidR="00852618">
        <w:t xml:space="preserve"> - </w:t>
      </w:r>
      <w:r w:rsidRPr="007D5CDB">
        <w:t>Funding of proposals from the 9th SCF call</w:t>
      </w:r>
      <w:bookmarkEnd w:id="330"/>
    </w:p>
    <w:p w14:paraId="44E0662B" w14:textId="77777777" w:rsidR="00003F5E" w:rsidRPr="007D5CDB" w:rsidRDefault="00003F5E" w:rsidP="00852618">
      <w:pPr>
        <w:rPr>
          <w:lang w:val="en-GB"/>
        </w:rPr>
      </w:pPr>
      <w:r w:rsidRPr="007D5CDB">
        <w:rPr>
          <w:lang w:val="en-GB"/>
        </w:rPr>
        <w:t>The proposals recommend by the Solar Certification Fund Steering Group for funding as described in document SKN_N0381R1 are accepted and the corresponding activities will be funded.</w:t>
      </w:r>
    </w:p>
    <w:p w14:paraId="6FBC4C92" w14:textId="77777777" w:rsidR="007D5CDB" w:rsidRDefault="007D5CDB" w:rsidP="00003F5E">
      <w:pPr>
        <w:rPr>
          <w:i/>
          <w:color w:val="17365D" w:themeColor="text2" w:themeShade="BF"/>
          <w:lang w:val="en-GB"/>
        </w:rPr>
      </w:pPr>
    </w:p>
    <w:p w14:paraId="25D26BC9" w14:textId="77777777" w:rsidR="00003F5E" w:rsidRPr="00003F5E" w:rsidRDefault="00003F5E" w:rsidP="00003F5E">
      <w:pPr>
        <w:rPr>
          <w:i/>
          <w:color w:val="17365D" w:themeColor="text2" w:themeShade="BF"/>
          <w:lang w:val="en-GB"/>
        </w:rPr>
      </w:pPr>
      <w:proofErr w:type="gramStart"/>
      <w:r w:rsidRPr="00003F5E">
        <w:rPr>
          <w:i/>
          <w:color w:val="17365D" w:themeColor="text2" w:themeShade="BF"/>
          <w:lang w:val="en-GB"/>
        </w:rPr>
        <w:t>Voting result: 24 positive votes, 0 negative votes, 5 abstentions of total 29 votes.</w:t>
      </w:r>
      <w:proofErr w:type="gramEnd"/>
      <w:r w:rsidRPr="00003F5E">
        <w:rPr>
          <w:i/>
          <w:color w:val="17365D" w:themeColor="text2" w:themeShade="BF"/>
          <w:lang w:val="en-GB"/>
        </w:rPr>
        <w:t xml:space="preserve"> Not counting abstentions results in a 100% to 0% acceptance of the decision.</w:t>
      </w:r>
    </w:p>
    <w:p w14:paraId="147DC37B" w14:textId="77777777" w:rsidR="00003F5E" w:rsidRDefault="00003F5E" w:rsidP="00003F5E">
      <w:pPr>
        <w:rPr>
          <w:i/>
          <w:lang w:val="en-GB"/>
        </w:rPr>
      </w:pPr>
    </w:p>
    <w:p w14:paraId="37C107C5" w14:textId="77777777" w:rsidR="00003F5E" w:rsidRDefault="00003F5E" w:rsidP="00003F5E">
      <w:pPr>
        <w:rPr>
          <w:i/>
          <w:lang w:val="en-GB"/>
        </w:rPr>
      </w:pPr>
    </w:p>
    <w:p w14:paraId="0353F25A" w14:textId="77777777" w:rsidR="007D5CDB" w:rsidRDefault="00003F5E" w:rsidP="009316DB">
      <w:pPr>
        <w:pStyle w:val="Heading2"/>
      </w:pPr>
      <w:bookmarkStart w:id="331" w:name="_Toc12452844"/>
      <w:r w:rsidRPr="00003F5E">
        <w:t>Decision M24.D3</w:t>
      </w:r>
      <w:r w:rsidR="00852618">
        <w:t xml:space="preserve"> – New SKN manager</w:t>
      </w:r>
      <w:bookmarkEnd w:id="331"/>
      <w:r>
        <w:tab/>
      </w:r>
    </w:p>
    <w:p w14:paraId="46851BBF" w14:textId="77777777" w:rsidR="00003F5E" w:rsidRPr="00003F5E" w:rsidRDefault="00003F5E" w:rsidP="00852618">
      <w:pPr>
        <w:rPr>
          <w:lang w:val="en-GB"/>
        </w:rPr>
      </w:pPr>
      <w:r w:rsidRPr="00003F5E">
        <w:rPr>
          <w:lang w:val="en-GB"/>
        </w:rPr>
        <w:t xml:space="preserve">The SKN elects </w:t>
      </w:r>
      <w:proofErr w:type="spellStart"/>
      <w:r w:rsidRPr="00003F5E">
        <w:rPr>
          <w:lang w:val="en-GB"/>
        </w:rPr>
        <w:t>Dr.</w:t>
      </w:r>
      <w:proofErr w:type="spellEnd"/>
      <w:r w:rsidRPr="00003F5E">
        <w:rPr>
          <w:lang w:val="en-GB"/>
        </w:rPr>
        <w:t xml:space="preserve"> Vassiliki </w:t>
      </w:r>
      <w:proofErr w:type="spellStart"/>
      <w:r w:rsidRPr="00003F5E">
        <w:rPr>
          <w:lang w:val="en-GB"/>
        </w:rPr>
        <w:t>Drosou</w:t>
      </w:r>
      <w:proofErr w:type="spellEnd"/>
      <w:r w:rsidRPr="00003F5E">
        <w:rPr>
          <w:lang w:val="en-GB"/>
        </w:rPr>
        <w:t xml:space="preserve"> as next Solar </w:t>
      </w:r>
      <w:proofErr w:type="spellStart"/>
      <w:r w:rsidRPr="00003F5E">
        <w:rPr>
          <w:lang w:val="en-GB"/>
        </w:rPr>
        <w:t>Keymark</w:t>
      </w:r>
      <w:proofErr w:type="spellEnd"/>
      <w:r w:rsidRPr="00003F5E">
        <w:rPr>
          <w:lang w:val="en-GB"/>
        </w:rPr>
        <w:t xml:space="preserve"> Network Manager. </w:t>
      </w:r>
    </w:p>
    <w:p w14:paraId="7B8638F0" w14:textId="77777777" w:rsidR="003A4E5E" w:rsidRDefault="003A4E5E" w:rsidP="00003F5E">
      <w:pPr>
        <w:rPr>
          <w:i/>
          <w:color w:val="17365D" w:themeColor="text2" w:themeShade="BF"/>
          <w:lang w:val="en-GB"/>
        </w:rPr>
      </w:pPr>
    </w:p>
    <w:p w14:paraId="67435C20" w14:textId="77777777" w:rsidR="00003F5E" w:rsidRPr="007D5CDB" w:rsidRDefault="00003F5E" w:rsidP="00003F5E">
      <w:pPr>
        <w:rPr>
          <w:i/>
          <w:color w:val="17365D" w:themeColor="text2" w:themeShade="BF"/>
          <w:lang w:val="en-GB"/>
        </w:rPr>
      </w:pPr>
      <w:proofErr w:type="gramStart"/>
      <w:r w:rsidRPr="007D5CDB">
        <w:rPr>
          <w:i/>
          <w:color w:val="17365D" w:themeColor="text2" w:themeShade="BF"/>
          <w:lang w:val="en-GB"/>
        </w:rPr>
        <w:t>Voting result: 32 positive votes, 0 negative votes, 2 abstentions of total 34 votes.</w:t>
      </w:r>
      <w:proofErr w:type="gramEnd"/>
      <w:r w:rsidRPr="007D5CDB">
        <w:rPr>
          <w:i/>
          <w:color w:val="17365D" w:themeColor="text2" w:themeShade="BF"/>
          <w:lang w:val="en-GB"/>
        </w:rPr>
        <w:t xml:space="preserve"> Not counting abstentions results in a 100% to 0% acceptance of the decision. Congratulation!</w:t>
      </w:r>
    </w:p>
    <w:p w14:paraId="1E322B18" w14:textId="77777777" w:rsidR="00003F5E" w:rsidRPr="007D5CDB" w:rsidRDefault="00003F5E" w:rsidP="00003F5E">
      <w:pPr>
        <w:rPr>
          <w:i/>
          <w:color w:val="17365D" w:themeColor="text2" w:themeShade="BF"/>
          <w:lang w:val="en-GB"/>
        </w:rPr>
      </w:pPr>
    </w:p>
    <w:p w14:paraId="05ABE7AD" w14:textId="77777777" w:rsidR="00003F5E" w:rsidRDefault="00003F5E" w:rsidP="00003F5E">
      <w:pPr>
        <w:rPr>
          <w:i/>
          <w:lang w:val="en-GB"/>
        </w:rPr>
      </w:pPr>
    </w:p>
    <w:p w14:paraId="2EE394EA" w14:textId="77777777" w:rsidR="007D5CDB" w:rsidRDefault="00003F5E" w:rsidP="009316DB">
      <w:pPr>
        <w:pStyle w:val="Heading2"/>
      </w:pPr>
      <w:bookmarkStart w:id="332" w:name="_Toc12452845"/>
      <w:r w:rsidRPr="00003F5E">
        <w:t xml:space="preserve">Decision M24.D4 </w:t>
      </w:r>
      <w:r w:rsidR="003A4E5E">
        <w:t>- C</w:t>
      </w:r>
      <w:r w:rsidR="003A4E5E" w:rsidRPr="00003F5E">
        <w:t>oncerning Remote Factory Inspections</w:t>
      </w:r>
      <w:bookmarkEnd w:id="332"/>
      <w:r>
        <w:tab/>
      </w:r>
    </w:p>
    <w:p w14:paraId="6BD4B045" w14:textId="77777777" w:rsidR="00003F5E" w:rsidRPr="007D5CDB" w:rsidRDefault="00003F5E" w:rsidP="003A4E5E">
      <w:pPr>
        <w:rPr>
          <w:lang w:val="en-GB"/>
        </w:rPr>
      </w:pPr>
      <w:r w:rsidRPr="00003F5E">
        <w:rPr>
          <w:lang w:val="en-GB"/>
        </w:rPr>
        <w:t xml:space="preserve">The proposed resolution concerning Remote Factory Inspections was rejected by the SKN following a veto of the CB </w:t>
      </w:r>
      <w:r w:rsidRPr="007D5CDB">
        <w:rPr>
          <w:lang w:val="en-GB"/>
        </w:rPr>
        <w:t>Peer group.</w:t>
      </w:r>
    </w:p>
    <w:p w14:paraId="597B2A0C" w14:textId="77777777" w:rsidR="00003F5E" w:rsidRPr="00E9575D" w:rsidRDefault="00003F5E" w:rsidP="00003F5E">
      <w:pPr>
        <w:rPr>
          <w:b/>
          <w:i/>
          <w:lang w:val="en-GB"/>
        </w:rPr>
      </w:pPr>
    </w:p>
    <w:p w14:paraId="6508E640" w14:textId="77777777" w:rsidR="007D5CDB" w:rsidRPr="00E9575D" w:rsidRDefault="00003F5E" w:rsidP="00003F5E">
      <w:pPr>
        <w:rPr>
          <w:b/>
          <w:i/>
          <w:lang w:val="en-GB"/>
        </w:rPr>
      </w:pPr>
      <w:r w:rsidRPr="00E9575D">
        <w:rPr>
          <w:b/>
          <w:i/>
          <w:lang w:val="en-GB"/>
        </w:rPr>
        <w:t>Background for decision M24.D4</w:t>
      </w:r>
      <w:r w:rsidR="007D5CDB" w:rsidRPr="00E9575D">
        <w:rPr>
          <w:b/>
          <w:i/>
          <w:lang w:val="en-GB"/>
        </w:rPr>
        <w:t>:</w:t>
      </w:r>
    </w:p>
    <w:p w14:paraId="21760190" w14:textId="77777777" w:rsidR="007D5CDB" w:rsidRPr="00E9575D" w:rsidRDefault="007D5CDB" w:rsidP="00003F5E">
      <w:pPr>
        <w:rPr>
          <w:i/>
          <w:lang w:val="en-GB"/>
        </w:rPr>
      </w:pPr>
      <w:r w:rsidRPr="00E9575D">
        <w:rPr>
          <w:i/>
          <w:lang w:val="en-GB"/>
        </w:rPr>
        <w:t>The background for decision M24.D4</w:t>
      </w:r>
      <w:r w:rsidR="00003F5E" w:rsidRPr="00E9575D">
        <w:rPr>
          <w:i/>
          <w:lang w:val="en-GB"/>
        </w:rPr>
        <w:t xml:space="preserve"> </w:t>
      </w:r>
      <w:r w:rsidRPr="00E9575D">
        <w:rPr>
          <w:i/>
          <w:lang w:val="en-GB"/>
        </w:rPr>
        <w:t>was</w:t>
      </w:r>
      <w:r w:rsidR="00003F5E" w:rsidRPr="00E9575D">
        <w:rPr>
          <w:i/>
          <w:lang w:val="en-GB"/>
        </w:rPr>
        <w:t xml:space="preserve"> a </w:t>
      </w:r>
      <w:r w:rsidRPr="00E9575D">
        <w:rPr>
          <w:i/>
          <w:lang w:val="en-GB"/>
        </w:rPr>
        <w:t>„</w:t>
      </w:r>
      <w:r w:rsidR="00003F5E" w:rsidRPr="00E9575D">
        <w:rPr>
          <w:i/>
          <w:lang w:val="en-GB"/>
        </w:rPr>
        <w:t>Proposal for resolution related to Remote Factory Inspection</w:t>
      </w:r>
      <w:r w:rsidRPr="00E9575D">
        <w:rPr>
          <w:i/>
          <w:lang w:val="en-GB"/>
        </w:rPr>
        <w:t xml:space="preserve">“: </w:t>
      </w:r>
    </w:p>
    <w:p w14:paraId="4726C2C2" w14:textId="77777777" w:rsidR="00003F5E" w:rsidRPr="00E9575D" w:rsidRDefault="00003F5E" w:rsidP="00003F5E">
      <w:pPr>
        <w:rPr>
          <w:lang w:val="en-GB"/>
        </w:rPr>
      </w:pPr>
      <w:r w:rsidRPr="00E9575D">
        <w:rPr>
          <w:lang w:val="en-GB"/>
        </w:rPr>
        <w:t>Remote factory inspection is one possible method to perform the obligations according to SKN-Scheme Rules. The first choice is always the physically presence of the inspector. Two remote inspections in a row are not allowed. The past inspection has to be performed without major non-conformities. The final applicability of the remote method is under responsibility of the certification body and shall be confirmed. The initial inspection is excluded from the remote inspection method.</w:t>
      </w:r>
    </w:p>
    <w:p w14:paraId="350A7753" w14:textId="77777777" w:rsidR="00003F5E" w:rsidRPr="00E9575D" w:rsidRDefault="00003F5E" w:rsidP="00003F5E">
      <w:pPr>
        <w:rPr>
          <w:i/>
          <w:lang w:val="en-GB"/>
        </w:rPr>
      </w:pPr>
      <w:r w:rsidRPr="00E9575D">
        <w:rPr>
          <w:lang w:val="en-GB"/>
        </w:rPr>
        <w:t>Contact Person: Ulrich Fritzsche</w:t>
      </w:r>
    </w:p>
    <w:p w14:paraId="6D9085BD" w14:textId="77777777" w:rsidR="00003F5E" w:rsidRPr="007D5CDB" w:rsidRDefault="00003F5E" w:rsidP="00003F5E">
      <w:pPr>
        <w:rPr>
          <w:i/>
          <w:color w:val="17365D" w:themeColor="text2" w:themeShade="BF"/>
          <w:lang w:val="en-GB"/>
        </w:rPr>
      </w:pPr>
    </w:p>
    <w:p w14:paraId="5C6794A7" w14:textId="77777777" w:rsidR="007D5CDB" w:rsidRPr="007D5CDB" w:rsidRDefault="007D5CDB" w:rsidP="007D5CDB">
      <w:pPr>
        <w:rPr>
          <w:i/>
          <w:color w:val="17365D" w:themeColor="text2" w:themeShade="BF"/>
          <w:lang w:val="en-GB"/>
        </w:rPr>
      </w:pPr>
      <w:r>
        <w:rPr>
          <w:i/>
          <w:color w:val="17365D" w:themeColor="text2" w:themeShade="BF"/>
          <w:lang w:val="en-GB"/>
        </w:rPr>
        <w:t>1</w:t>
      </w:r>
      <w:r w:rsidRPr="007D5CDB">
        <w:rPr>
          <w:i/>
          <w:color w:val="17365D" w:themeColor="text2" w:themeShade="BF"/>
          <w:vertAlign w:val="superscript"/>
          <w:lang w:val="en-GB"/>
        </w:rPr>
        <w:t>st</w:t>
      </w:r>
      <w:r>
        <w:rPr>
          <w:i/>
          <w:color w:val="17365D" w:themeColor="text2" w:themeShade="BF"/>
          <w:lang w:val="en-GB"/>
        </w:rPr>
        <w:t xml:space="preserve"> round v</w:t>
      </w:r>
      <w:r w:rsidRPr="007D5CDB">
        <w:rPr>
          <w:i/>
          <w:color w:val="17365D" w:themeColor="text2" w:themeShade="BF"/>
          <w:lang w:val="en-GB"/>
        </w:rPr>
        <w:t>oting result: 16 positive votes, 5 negative votes, 8 abstentions of total 29 votes. Not counting abstentions results in a 76% to 24% acceptance of the decision.</w:t>
      </w:r>
    </w:p>
    <w:p w14:paraId="0CBEA137" w14:textId="77777777" w:rsidR="00003F5E" w:rsidRPr="007D5CDB" w:rsidRDefault="00003F5E" w:rsidP="00003F5E">
      <w:pPr>
        <w:rPr>
          <w:i/>
          <w:lang w:val="en-GB"/>
        </w:rPr>
      </w:pPr>
    </w:p>
    <w:p w14:paraId="083B6698" w14:textId="77777777" w:rsidR="007D5CDB" w:rsidRPr="007D5CDB" w:rsidRDefault="007D5CDB" w:rsidP="007D5CDB">
      <w:pPr>
        <w:rPr>
          <w:i/>
          <w:color w:val="17365D" w:themeColor="text2" w:themeShade="BF"/>
          <w:lang w:val="en-GB"/>
        </w:rPr>
      </w:pPr>
      <w:r w:rsidRPr="007D5CDB">
        <w:rPr>
          <w:i/>
          <w:color w:val="17365D" w:themeColor="text2" w:themeShade="BF"/>
          <w:lang w:val="en-GB"/>
        </w:rPr>
        <w:lastRenderedPageBreak/>
        <w:t>After consultation of the voting results it was found that the regulation on “Veto a decision” was not sufficiently clear. Depending on the interpretation of the sentence “A 2/3 majority of any of the peer groups can veto a decision.” the CB Peer group would probably veto this decision. After clarification and updating of the internal regulation the CB Peer group was asked again to vote on the RFI. The other peer groups did not vote.</w:t>
      </w:r>
    </w:p>
    <w:p w14:paraId="69DB7DC1" w14:textId="77777777" w:rsidR="007D5CDB" w:rsidRDefault="007D5CDB" w:rsidP="007D5CDB">
      <w:pPr>
        <w:rPr>
          <w:i/>
          <w:color w:val="17365D" w:themeColor="text2" w:themeShade="BF"/>
          <w:lang w:val="en-GB"/>
        </w:rPr>
      </w:pPr>
    </w:p>
    <w:p w14:paraId="24743938" w14:textId="77777777" w:rsidR="00003F5E" w:rsidRPr="007D5CDB" w:rsidRDefault="007D5CDB" w:rsidP="007D5CDB">
      <w:pPr>
        <w:rPr>
          <w:i/>
          <w:color w:val="17365D" w:themeColor="text2" w:themeShade="BF"/>
          <w:lang w:val="en-GB"/>
        </w:rPr>
      </w:pPr>
      <w:r>
        <w:rPr>
          <w:i/>
          <w:color w:val="17365D" w:themeColor="text2" w:themeShade="BF"/>
          <w:lang w:val="en-GB"/>
        </w:rPr>
        <w:t>2</w:t>
      </w:r>
      <w:r w:rsidRPr="007D5CDB">
        <w:rPr>
          <w:i/>
          <w:color w:val="17365D" w:themeColor="text2" w:themeShade="BF"/>
          <w:vertAlign w:val="superscript"/>
          <w:lang w:val="en-GB"/>
        </w:rPr>
        <w:t>nd</w:t>
      </w:r>
      <w:r>
        <w:rPr>
          <w:i/>
          <w:color w:val="17365D" w:themeColor="text2" w:themeShade="BF"/>
          <w:lang w:val="en-GB"/>
        </w:rPr>
        <w:t xml:space="preserve"> round v</w:t>
      </w:r>
      <w:r w:rsidRPr="007D5CDB">
        <w:rPr>
          <w:i/>
          <w:color w:val="17365D" w:themeColor="text2" w:themeShade="BF"/>
          <w:lang w:val="en-GB"/>
        </w:rPr>
        <w:t>oting result / Decision: The CB Peer group decided with 5 “No” / 2 “Yes” / 1 “Abstain” to veto the resolution</w:t>
      </w:r>
    </w:p>
    <w:p w14:paraId="19C3E699" w14:textId="77777777" w:rsidR="00003F5E" w:rsidRDefault="00003F5E" w:rsidP="00003F5E">
      <w:pPr>
        <w:rPr>
          <w:i/>
          <w:lang w:val="en-GB"/>
        </w:rPr>
      </w:pPr>
    </w:p>
    <w:p w14:paraId="0B72397A" w14:textId="77777777" w:rsidR="00F34CFB" w:rsidRDefault="007D5CDB" w:rsidP="009316DB">
      <w:pPr>
        <w:pStyle w:val="Heading2"/>
      </w:pPr>
      <w:bookmarkStart w:id="333" w:name="_Toc12452846"/>
      <w:r w:rsidRPr="00F34CFB">
        <w:t>Decision M24.D5</w:t>
      </w:r>
      <w:r w:rsidR="003A4E5E">
        <w:t xml:space="preserve"> – Test reports from test labs no longer active in Solar </w:t>
      </w:r>
      <w:proofErr w:type="spellStart"/>
      <w:r w:rsidR="003A4E5E">
        <w:t>Keymark</w:t>
      </w:r>
      <w:proofErr w:type="spellEnd"/>
      <w:r w:rsidR="003A4E5E">
        <w:t xml:space="preserve"> network</w:t>
      </w:r>
      <w:bookmarkEnd w:id="333"/>
    </w:p>
    <w:p w14:paraId="3813B225" w14:textId="77777777" w:rsidR="007D5CDB" w:rsidRPr="00F34CFB" w:rsidRDefault="007D5CDB" w:rsidP="003A4E5E">
      <w:pPr>
        <w:rPr>
          <w:lang w:val="en-GB"/>
        </w:rPr>
      </w:pPr>
      <w:r w:rsidRPr="00F34CFB">
        <w:rPr>
          <w:lang w:val="en-GB"/>
        </w:rPr>
        <w:t xml:space="preserve">In fact, it may happen that laboratories that carried out the initial tests a few years ago are now no longer active in the Solar </w:t>
      </w:r>
      <w:proofErr w:type="spellStart"/>
      <w:r w:rsidRPr="00F34CFB">
        <w:rPr>
          <w:lang w:val="en-GB"/>
        </w:rPr>
        <w:t>Keymark</w:t>
      </w:r>
      <w:proofErr w:type="spellEnd"/>
      <w:r w:rsidRPr="00F34CFB">
        <w:rPr>
          <w:lang w:val="en-GB"/>
        </w:rPr>
        <w:t xml:space="preserve"> and/or in solar thermal in general. It may also happen that following formal changes to the certificate that do not require new tests, such as change of company name, modification of the product code, commercial extension (new OBL / OEM), it is necessary to issue a new revision of the datasheet, but it is no longer possible have on it the signature of the laboratory that had carried out the initial tests. In cases like this, the testing laboratory will proceed by inserting its signature on the datasheet also inserting an explanatory note that the "</w:t>
      </w:r>
      <w:proofErr w:type="spellStart"/>
      <w:r w:rsidRPr="00F34CFB">
        <w:rPr>
          <w:lang w:val="en-GB"/>
        </w:rPr>
        <w:t>xxxx</w:t>
      </w:r>
      <w:proofErr w:type="spellEnd"/>
      <w:r w:rsidRPr="00F34CFB">
        <w:rPr>
          <w:lang w:val="en-GB"/>
        </w:rPr>
        <w:t>" laboratory is no longer available. The CB is responsible for the certification and needs finally to approve the new data sheet. The new testing laboratory needs to have the set of technical documents for changing the data sheet.</w:t>
      </w:r>
    </w:p>
    <w:p w14:paraId="66A61174" w14:textId="77777777" w:rsidR="00F34CFB" w:rsidRDefault="00F34CFB" w:rsidP="007D5CDB">
      <w:pPr>
        <w:rPr>
          <w:i/>
          <w:color w:val="17365D" w:themeColor="text2" w:themeShade="BF"/>
          <w:lang w:val="en-GB"/>
        </w:rPr>
      </w:pPr>
    </w:p>
    <w:p w14:paraId="0BF86B15" w14:textId="77777777" w:rsidR="00003F5E" w:rsidRDefault="007D5CDB" w:rsidP="007D5CDB">
      <w:pPr>
        <w:rPr>
          <w:i/>
          <w:color w:val="17365D" w:themeColor="text2" w:themeShade="BF"/>
          <w:lang w:val="en-GB"/>
        </w:rPr>
      </w:pPr>
      <w:r w:rsidRPr="00F34CFB">
        <w:rPr>
          <w:i/>
          <w:color w:val="17365D" w:themeColor="text2" w:themeShade="BF"/>
          <w:lang w:val="en-GB"/>
        </w:rPr>
        <w:t xml:space="preserve">Voting result: 23 positive votes, 1 negative </w:t>
      </w:r>
      <w:proofErr w:type="gramStart"/>
      <w:r w:rsidRPr="00F34CFB">
        <w:rPr>
          <w:i/>
          <w:color w:val="17365D" w:themeColor="text2" w:themeShade="BF"/>
          <w:lang w:val="en-GB"/>
        </w:rPr>
        <w:t>votes</w:t>
      </w:r>
      <w:proofErr w:type="gramEnd"/>
      <w:r w:rsidRPr="00F34CFB">
        <w:rPr>
          <w:i/>
          <w:color w:val="17365D" w:themeColor="text2" w:themeShade="BF"/>
          <w:lang w:val="en-GB"/>
        </w:rPr>
        <w:t>, 4 abstentions of total 28 votes. Not counting abstentions results in a 96% to 4% acceptance of the decision.</w:t>
      </w:r>
    </w:p>
    <w:p w14:paraId="5430B33C" w14:textId="77777777" w:rsidR="007D251C" w:rsidRPr="00F34CFB" w:rsidRDefault="007D251C" w:rsidP="007D5CDB">
      <w:pPr>
        <w:rPr>
          <w:i/>
          <w:color w:val="17365D" w:themeColor="text2" w:themeShade="BF"/>
          <w:lang w:val="en-GB"/>
        </w:rPr>
      </w:pPr>
    </w:p>
    <w:p w14:paraId="6B58DDE2" w14:textId="77777777" w:rsidR="007D251C" w:rsidRDefault="007D251C" w:rsidP="009316DB">
      <w:pPr>
        <w:pStyle w:val="Heading2"/>
      </w:pPr>
      <w:bookmarkStart w:id="334" w:name="_Toc12452847"/>
      <w:r w:rsidRPr="007D251C">
        <w:t>Decision M24.D6</w:t>
      </w:r>
      <w:r w:rsidR="003A4E5E">
        <w:t xml:space="preserve"> -</w:t>
      </w:r>
      <w:r w:rsidRPr="007D251C">
        <w:t xml:space="preserve"> </w:t>
      </w:r>
      <w:r w:rsidR="003A4E5E">
        <w:t>Deleting non-active test labs</w:t>
      </w:r>
      <w:bookmarkEnd w:id="334"/>
    </w:p>
    <w:p w14:paraId="4B45262E" w14:textId="77777777" w:rsidR="007D251C" w:rsidRPr="007D251C" w:rsidRDefault="007D251C" w:rsidP="003A4E5E">
      <w:pPr>
        <w:rPr>
          <w:lang w:val="en-GB"/>
        </w:rPr>
      </w:pPr>
      <w:r w:rsidRPr="007D251C">
        <w:rPr>
          <w:lang w:val="en-GB"/>
        </w:rPr>
        <w:t xml:space="preserve">The following test laboratories are deleted from the SKN lists (i.e. webpage, mailing list, etc.) as they are not active in the SKN. </w:t>
      </w:r>
    </w:p>
    <w:p w14:paraId="36D68EF3" w14:textId="77777777" w:rsidR="007D251C" w:rsidRPr="007D251C" w:rsidRDefault="007D251C" w:rsidP="003A4E5E">
      <w:pPr>
        <w:rPr>
          <w:lang w:val="en-GB"/>
        </w:rPr>
      </w:pPr>
      <w:r w:rsidRPr="007D251C">
        <w:rPr>
          <w:lang w:val="en-GB"/>
        </w:rPr>
        <w:t xml:space="preserve">-&gt; </w:t>
      </w:r>
      <w:proofErr w:type="spellStart"/>
      <w:r w:rsidRPr="007D251C">
        <w:rPr>
          <w:lang w:val="en-GB"/>
        </w:rPr>
        <w:t>Eurofins</w:t>
      </w:r>
      <w:proofErr w:type="spellEnd"/>
      <w:r w:rsidRPr="007D251C">
        <w:rPr>
          <w:lang w:val="en-GB"/>
        </w:rPr>
        <w:t xml:space="preserve"> - Modulo Uno </w:t>
      </w:r>
      <w:proofErr w:type="spellStart"/>
      <w:r w:rsidRPr="007D251C">
        <w:rPr>
          <w:lang w:val="en-GB"/>
        </w:rPr>
        <w:t>S.p.A</w:t>
      </w:r>
      <w:proofErr w:type="spellEnd"/>
      <w:r w:rsidRPr="007D251C">
        <w:rPr>
          <w:lang w:val="en-GB"/>
        </w:rPr>
        <w:t>.</w:t>
      </w:r>
    </w:p>
    <w:p w14:paraId="6036CAC1" w14:textId="77777777" w:rsidR="007D251C" w:rsidRPr="007D251C" w:rsidRDefault="007D251C" w:rsidP="003A4E5E">
      <w:pPr>
        <w:rPr>
          <w:lang w:val="en-GB"/>
        </w:rPr>
      </w:pPr>
      <w:r w:rsidRPr="007D251C">
        <w:rPr>
          <w:lang w:val="en-GB"/>
        </w:rPr>
        <w:t xml:space="preserve">-&gt; </w:t>
      </w:r>
      <w:proofErr w:type="spellStart"/>
      <w:r w:rsidRPr="007D251C">
        <w:rPr>
          <w:lang w:val="en-GB"/>
        </w:rPr>
        <w:t>Exova</w:t>
      </w:r>
      <w:proofErr w:type="spellEnd"/>
      <w:r w:rsidRPr="007D251C">
        <w:rPr>
          <w:lang w:val="en-GB"/>
        </w:rPr>
        <w:t xml:space="preserve"> Mississauga – Products</w:t>
      </w:r>
    </w:p>
    <w:p w14:paraId="310D3D15" w14:textId="77777777" w:rsidR="007D251C" w:rsidRPr="007D251C" w:rsidRDefault="007D251C" w:rsidP="003A4E5E">
      <w:pPr>
        <w:rPr>
          <w:lang w:val="en-GB"/>
        </w:rPr>
      </w:pPr>
      <w:r w:rsidRPr="007D251C">
        <w:rPr>
          <w:lang w:val="en-GB"/>
        </w:rPr>
        <w:t>-&gt; SDQI (CN)</w:t>
      </w:r>
    </w:p>
    <w:p w14:paraId="63ED28D7" w14:textId="77777777" w:rsidR="007D251C" w:rsidRPr="007D251C" w:rsidRDefault="007D251C" w:rsidP="003A4E5E">
      <w:pPr>
        <w:rPr>
          <w:lang w:val="en-GB"/>
        </w:rPr>
      </w:pPr>
      <w:r w:rsidRPr="007D251C">
        <w:rPr>
          <w:lang w:val="en-GB"/>
        </w:rPr>
        <w:t xml:space="preserve">-&gt; ANTL (AU)  </w:t>
      </w:r>
    </w:p>
    <w:p w14:paraId="1C44B49F" w14:textId="77777777" w:rsidR="007D251C" w:rsidRDefault="007D251C" w:rsidP="007D251C">
      <w:pPr>
        <w:rPr>
          <w:i/>
          <w:color w:val="17365D" w:themeColor="text2" w:themeShade="BF"/>
          <w:lang w:val="en-GB"/>
        </w:rPr>
      </w:pPr>
    </w:p>
    <w:p w14:paraId="12D1FC8D" w14:textId="77777777" w:rsidR="007D251C" w:rsidRPr="007D251C" w:rsidRDefault="007D251C" w:rsidP="007D251C">
      <w:pPr>
        <w:rPr>
          <w:i/>
          <w:color w:val="17365D" w:themeColor="text2" w:themeShade="BF"/>
          <w:lang w:val="en-GB"/>
        </w:rPr>
      </w:pPr>
      <w:proofErr w:type="gramStart"/>
      <w:r w:rsidRPr="007D251C">
        <w:rPr>
          <w:i/>
          <w:color w:val="17365D" w:themeColor="text2" w:themeShade="BF"/>
          <w:lang w:val="en-GB"/>
        </w:rPr>
        <w:t>Voting result: 30 positive votes, 0 negative votes, 0 abstentions of total 30 votes.</w:t>
      </w:r>
      <w:proofErr w:type="gramEnd"/>
      <w:r w:rsidRPr="007D251C">
        <w:rPr>
          <w:i/>
          <w:color w:val="17365D" w:themeColor="text2" w:themeShade="BF"/>
          <w:lang w:val="en-GB"/>
        </w:rPr>
        <w:t xml:space="preserve"> Not counting abstentions results in a 100% to 0% acceptance of the decision.</w:t>
      </w:r>
    </w:p>
    <w:p w14:paraId="1CD256F6" w14:textId="77777777" w:rsidR="000008D1" w:rsidRPr="00E9575D" w:rsidRDefault="000008D1" w:rsidP="000008D1">
      <w:pPr>
        <w:rPr>
          <w:sz w:val="22"/>
          <w:lang w:val="en-GB"/>
        </w:rPr>
      </w:pPr>
    </w:p>
    <w:p w14:paraId="4C5ED583" w14:textId="77777777" w:rsidR="007D251C" w:rsidRPr="00E9575D" w:rsidRDefault="000008D1" w:rsidP="000008D1">
      <w:pPr>
        <w:rPr>
          <w:sz w:val="20"/>
          <w:lang w:val="en-GB"/>
        </w:rPr>
      </w:pPr>
      <w:r w:rsidRPr="00E9575D">
        <w:rPr>
          <w:sz w:val="20"/>
          <w:lang w:val="en-GB"/>
        </w:rPr>
        <w:t xml:space="preserve">Note: </w:t>
      </w:r>
      <w:r w:rsidR="007D251C" w:rsidRPr="00E9575D">
        <w:rPr>
          <w:sz w:val="20"/>
          <w:lang w:val="en-GB"/>
        </w:rPr>
        <w:t>Follow</w:t>
      </w:r>
      <w:r w:rsidRPr="00E9575D">
        <w:rPr>
          <w:sz w:val="20"/>
          <w:lang w:val="en-GB"/>
        </w:rPr>
        <w:t>-</w:t>
      </w:r>
      <w:r w:rsidR="007D251C" w:rsidRPr="00E9575D">
        <w:rPr>
          <w:sz w:val="20"/>
          <w:lang w:val="en-GB"/>
        </w:rPr>
        <w:t>up action required: The CBs are asked to take appropriate action in case there is a valid contract (or valid certificates) with one of these test labs. SKN manager will give notice to the Network when the above test labs are deleted from web page.</w:t>
      </w:r>
    </w:p>
    <w:p w14:paraId="6D31DAA1" w14:textId="77777777" w:rsidR="00003F5E" w:rsidRDefault="00003F5E" w:rsidP="00003F5E">
      <w:pPr>
        <w:rPr>
          <w:i/>
          <w:lang w:val="en-GB"/>
        </w:rPr>
      </w:pPr>
    </w:p>
    <w:p w14:paraId="2C9D3CBD" w14:textId="77777777" w:rsidR="007D251C" w:rsidRDefault="007D251C" w:rsidP="009316DB">
      <w:pPr>
        <w:pStyle w:val="Heading2"/>
      </w:pPr>
      <w:bookmarkStart w:id="335" w:name="_Toc12452848"/>
      <w:r w:rsidRPr="007D251C">
        <w:t>Decision M24.D7</w:t>
      </w:r>
      <w:r w:rsidR="003A4E5E">
        <w:t xml:space="preserve"> -</w:t>
      </w:r>
      <w:r w:rsidRPr="007D251C">
        <w:t xml:space="preserve"> </w:t>
      </w:r>
      <w:r w:rsidR="003A4E5E">
        <w:t xml:space="preserve">Concerning Solar </w:t>
      </w:r>
      <w:proofErr w:type="spellStart"/>
      <w:r w:rsidR="003A4E5E">
        <w:t>Keymark</w:t>
      </w:r>
      <w:proofErr w:type="spellEnd"/>
      <w:r w:rsidR="003A4E5E">
        <w:t xml:space="preserve"> certification of so-called </w:t>
      </w:r>
      <w:r w:rsidR="003A4E5E" w:rsidRPr="007D251C">
        <w:t>“thermodynamic solar collectors”</w:t>
      </w:r>
      <w:bookmarkEnd w:id="335"/>
    </w:p>
    <w:p w14:paraId="272FE804" w14:textId="77777777" w:rsidR="007D251C" w:rsidRPr="007D251C" w:rsidRDefault="007D251C" w:rsidP="003A4E5E">
      <w:pPr>
        <w:rPr>
          <w:lang w:val="en-GB"/>
        </w:rPr>
      </w:pPr>
      <w:r w:rsidRPr="007D251C">
        <w:rPr>
          <w:lang w:val="en-GB"/>
        </w:rPr>
        <w:t xml:space="preserve">So-called “thermodynamic solar collectors” in the context of this decision are solar absorbers used in combination with solar thermal systems where the solar collector loop is operated as part of a heat pump loop.  This kind of product is in the scope of EN 12975-1 and EN ISO 9806. Hence it can be tested and Solar </w:t>
      </w:r>
      <w:proofErr w:type="spellStart"/>
      <w:r w:rsidRPr="007D251C">
        <w:rPr>
          <w:lang w:val="en-GB"/>
        </w:rPr>
        <w:t>Keymark</w:t>
      </w:r>
      <w:proofErr w:type="spellEnd"/>
      <w:r w:rsidRPr="007D251C">
        <w:rPr>
          <w:lang w:val="en-GB"/>
        </w:rPr>
        <w:t xml:space="preserve"> certified as a solar thermal collector.</w:t>
      </w:r>
    </w:p>
    <w:p w14:paraId="73E4B49F" w14:textId="77777777" w:rsidR="007D251C" w:rsidRDefault="007D251C" w:rsidP="007D251C">
      <w:pPr>
        <w:rPr>
          <w:i/>
          <w:lang w:val="en-GB"/>
        </w:rPr>
      </w:pPr>
    </w:p>
    <w:p w14:paraId="27F2296E" w14:textId="77777777" w:rsidR="00003F5E" w:rsidRPr="007D251C" w:rsidRDefault="007D251C" w:rsidP="007D251C">
      <w:pPr>
        <w:rPr>
          <w:i/>
          <w:color w:val="17365D" w:themeColor="text2" w:themeShade="BF"/>
          <w:lang w:val="en-GB"/>
        </w:rPr>
      </w:pPr>
      <w:proofErr w:type="gramStart"/>
      <w:r w:rsidRPr="007D251C">
        <w:rPr>
          <w:i/>
          <w:color w:val="17365D" w:themeColor="text2" w:themeShade="BF"/>
          <w:lang w:val="en-GB"/>
        </w:rPr>
        <w:t>Voting result: 12 positive votes, 10 negative votes, 13 abstentions of total 35 votes.</w:t>
      </w:r>
      <w:proofErr w:type="gramEnd"/>
      <w:r w:rsidRPr="007D251C">
        <w:rPr>
          <w:i/>
          <w:color w:val="17365D" w:themeColor="text2" w:themeShade="BF"/>
          <w:lang w:val="en-GB"/>
        </w:rPr>
        <w:t xml:space="preserve"> Not counting abstentions results in a 55% to 45% acceptance of the decision.</w:t>
      </w:r>
    </w:p>
    <w:p w14:paraId="102C2992" w14:textId="77777777" w:rsidR="00003F5E" w:rsidRDefault="00003F5E" w:rsidP="00003F5E">
      <w:pPr>
        <w:rPr>
          <w:i/>
          <w:lang w:val="en-GB"/>
        </w:rPr>
      </w:pPr>
    </w:p>
    <w:p w14:paraId="094379E5" w14:textId="77777777" w:rsidR="007D251C" w:rsidRDefault="007D251C" w:rsidP="000008D1">
      <w:pPr>
        <w:pStyle w:val="Heading2"/>
      </w:pPr>
      <w:bookmarkStart w:id="336" w:name="_Toc12452849"/>
      <w:r w:rsidRPr="007D251C">
        <w:t>Decision M24.D8</w:t>
      </w:r>
      <w:r w:rsidR="003A4E5E">
        <w:t xml:space="preserve"> -</w:t>
      </w:r>
      <w:r w:rsidRPr="007D251C">
        <w:t xml:space="preserve"> </w:t>
      </w:r>
      <w:r w:rsidR="003A4E5E">
        <w:t xml:space="preserve">Establish WG for </w:t>
      </w:r>
      <w:r w:rsidR="003A4E5E" w:rsidRPr="007D251C">
        <w:t>“thermodynamic solar collectors</w:t>
      </w:r>
      <w:r w:rsidR="003A4E5E">
        <w:t xml:space="preserve"> and systems</w:t>
      </w:r>
      <w:r w:rsidR="003A4E5E" w:rsidRPr="007D251C">
        <w:t>”</w:t>
      </w:r>
      <w:bookmarkEnd w:id="336"/>
    </w:p>
    <w:p w14:paraId="7CA7EDFA" w14:textId="77777777" w:rsidR="007D251C" w:rsidRPr="007D251C" w:rsidRDefault="007D251C" w:rsidP="003A4E5E">
      <w:pPr>
        <w:rPr>
          <w:lang w:val="en-GB"/>
        </w:rPr>
      </w:pPr>
      <w:r w:rsidRPr="007D251C">
        <w:rPr>
          <w:lang w:val="en-GB"/>
        </w:rPr>
        <w:t>A WG on so-called ‘thermodynamic’ collectors and systems is established with the clear mandate:</w:t>
      </w:r>
    </w:p>
    <w:p w14:paraId="51617AF8" w14:textId="77777777" w:rsidR="007D251C" w:rsidRPr="007D251C" w:rsidRDefault="007D251C" w:rsidP="003A4E5E">
      <w:pPr>
        <w:rPr>
          <w:lang w:val="en-GB"/>
        </w:rPr>
      </w:pPr>
      <w:r w:rsidRPr="007D251C">
        <w:rPr>
          <w:lang w:val="en-GB"/>
        </w:rPr>
        <w:t>Define so-called “Thermodynamic” systems and collectors.</w:t>
      </w:r>
    </w:p>
    <w:p w14:paraId="23B74C58" w14:textId="77777777" w:rsidR="007D251C" w:rsidRPr="007D251C" w:rsidRDefault="007D251C" w:rsidP="003A4E5E">
      <w:pPr>
        <w:rPr>
          <w:lang w:val="en-GB"/>
        </w:rPr>
      </w:pPr>
      <w:r w:rsidRPr="007D251C">
        <w:rPr>
          <w:lang w:val="en-GB"/>
        </w:rPr>
        <w:t>Make a proposal for a resolution to amend the SK Scheme Rules on how to deal with these so-called “Thermodynamic” systems and collectors as defined in 1.)</w:t>
      </w:r>
    </w:p>
    <w:p w14:paraId="49F8940D" w14:textId="77777777" w:rsidR="007D251C" w:rsidRPr="007D251C" w:rsidRDefault="007D251C" w:rsidP="003A4E5E">
      <w:pPr>
        <w:rPr>
          <w:lang w:val="en-GB"/>
        </w:rPr>
      </w:pPr>
      <w:proofErr w:type="gramStart"/>
      <w:r w:rsidRPr="007D251C">
        <w:rPr>
          <w:lang w:val="en-GB"/>
        </w:rPr>
        <w:t>How to do technical testing / inspection / performance rating.</w:t>
      </w:r>
      <w:proofErr w:type="gramEnd"/>
      <w:r w:rsidRPr="007D251C">
        <w:rPr>
          <w:lang w:val="en-GB"/>
        </w:rPr>
        <w:t xml:space="preserve"> </w:t>
      </w:r>
      <w:proofErr w:type="gramStart"/>
      <w:r w:rsidRPr="007D251C">
        <w:rPr>
          <w:lang w:val="en-GB"/>
        </w:rPr>
        <w:t>Recommendation for subsidisers.</w:t>
      </w:r>
      <w:proofErr w:type="gramEnd"/>
    </w:p>
    <w:p w14:paraId="60548685" w14:textId="77777777" w:rsidR="007D251C" w:rsidRPr="007D251C" w:rsidRDefault="007D251C" w:rsidP="003A4E5E">
      <w:pPr>
        <w:rPr>
          <w:lang w:val="en-GB"/>
        </w:rPr>
      </w:pPr>
      <w:r w:rsidRPr="007D251C">
        <w:rPr>
          <w:lang w:val="en-GB"/>
        </w:rPr>
        <w:t xml:space="preserve">Participants: </w:t>
      </w:r>
      <w:proofErr w:type="spellStart"/>
      <w:r w:rsidRPr="007D251C">
        <w:rPr>
          <w:lang w:val="en-GB"/>
        </w:rPr>
        <w:t>Sören</w:t>
      </w:r>
      <w:proofErr w:type="spellEnd"/>
      <w:r w:rsidRPr="007D251C">
        <w:rPr>
          <w:lang w:val="en-GB"/>
        </w:rPr>
        <w:t xml:space="preserve"> Scholz (chair), Harald </w:t>
      </w:r>
      <w:proofErr w:type="spellStart"/>
      <w:r w:rsidRPr="007D251C">
        <w:rPr>
          <w:lang w:val="en-GB"/>
        </w:rPr>
        <w:t>Drück</w:t>
      </w:r>
      <w:proofErr w:type="spellEnd"/>
      <w:r w:rsidRPr="007D251C">
        <w:rPr>
          <w:lang w:val="en-GB"/>
        </w:rPr>
        <w:t xml:space="preserve">, Harald P, Guillaume </w:t>
      </w:r>
      <w:proofErr w:type="spellStart"/>
      <w:r w:rsidRPr="007D251C">
        <w:rPr>
          <w:lang w:val="en-GB"/>
        </w:rPr>
        <w:t>Clec’h</w:t>
      </w:r>
      <w:proofErr w:type="spellEnd"/>
      <w:r w:rsidRPr="007D251C">
        <w:rPr>
          <w:lang w:val="en-GB"/>
        </w:rPr>
        <w:t xml:space="preserve">, Stephan Fischer, Stefan </w:t>
      </w:r>
      <w:proofErr w:type="spellStart"/>
      <w:r w:rsidRPr="007D251C">
        <w:rPr>
          <w:lang w:val="en-GB"/>
        </w:rPr>
        <w:t>Mehnert</w:t>
      </w:r>
      <w:proofErr w:type="spellEnd"/>
      <w:r w:rsidRPr="007D251C">
        <w:rPr>
          <w:lang w:val="en-GB"/>
        </w:rPr>
        <w:t xml:space="preserve">, Oscar </w:t>
      </w:r>
      <w:proofErr w:type="spellStart"/>
      <w:r w:rsidRPr="007D251C">
        <w:rPr>
          <w:lang w:val="en-GB"/>
        </w:rPr>
        <w:t>Mogro</w:t>
      </w:r>
      <w:proofErr w:type="spellEnd"/>
      <w:r w:rsidRPr="007D251C">
        <w:rPr>
          <w:lang w:val="en-GB"/>
        </w:rPr>
        <w:t xml:space="preserve">, Maria Del </w:t>
      </w:r>
      <w:proofErr w:type="spellStart"/>
      <w:r w:rsidRPr="007D251C">
        <w:rPr>
          <w:lang w:val="en-GB"/>
        </w:rPr>
        <w:t>Varas</w:t>
      </w:r>
      <w:proofErr w:type="spellEnd"/>
      <w:r w:rsidRPr="007D251C">
        <w:rPr>
          <w:lang w:val="en-GB"/>
        </w:rPr>
        <w:t xml:space="preserve">, Pedro, Kostas Travasaros.    </w:t>
      </w:r>
    </w:p>
    <w:p w14:paraId="25B98751" w14:textId="77777777" w:rsidR="007D251C" w:rsidRPr="007D251C" w:rsidRDefault="007D251C" w:rsidP="007D251C">
      <w:pPr>
        <w:rPr>
          <w:i/>
          <w:lang w:val="en-GB"/>
        </w:rPr>
      </w:pPr>
    </w:p>
    <w:p w14:paraId="5988F096" w14:textId="77777777" w:rsidR="00003F5E" w:rsidRPr="007D251C" w:rsidRDefault="007D251C" w:rsidP="007D251C">
      <w:pPr>
        <w:rPr>
          <w:i/>
          <w:color w:val="17365D" w:themeColor="text2" w:themeShade="BF"/>
          <w:lang w:val="en-GB"/>
        </w:rPr>
      </w:pPr>
      <w:r w:rsidRPr="007D251C">
        <w:rPr>
          <w:i/>
          <w:color w:val="17365D" w:themeColor="text2" w:themeShade="BF"/>
          <w:lang w:val="en-GB"/>
        </w:rPr>
        <w:t>Voting result: For technical reasons the voting tool did not work but the agreement of the SKN was obvious and therefore M24.D9 is considered as approved unanimously.</w:t>
      </w:r>
    </w:p>
    <w:p w14:paraId="7582933D" w14:textId="77777777" w:rsidR="00003F5E" w:rsidRDefault="00003F5E" w:rsidP="00003F5E">
      <w:pPr>
        <w:rPr>
          <w:i/>
          <w:lang w:val="en-GB"/>
        </w:rPr>
      </w:pPr>
    </w:p>
    <w:p w14:paraId="2D5788D1" w14:textId="77777777" w:rsidR="00511102" w:rsidRPr="00511102" w:rsidRDefault="006C1A49" w:rsidP="000008D1">
      <w:pPr>
        <w:pStyle w:val="Heading2"/>
      </w:pPr>
      <w:bookmarkStart w:id="337" w:name="_Toc12452850"/>
      <w:r w:rsidRPr="00511102">
        <w:t>Decision M24.D9</w:t>
      </w:r>
      <w:r w:rsidR="00511102" w:rsidRPr="00511102">
        <w:t xml:space="preserve"> – Establis</w:t>
      </w:r>
      <w:r w:rsidR="009316DB">
        <w:t>h</w:t>
      </w:r>
      <w:r w:rsidR="00511102" w:rsidRPr="00511102">
        <w:t xml:space="preserve"> “In-Situ WG”</w:t>
      </w:r>
      <w:bookmarkEnd w:id="337"/>
    </w:p>
    <w:p w14:paraId="122884EF" w14:textId="77777777" w:rsidR="006C1A49" w:rsidRPr="00E9575D" w:rsidRDefault="006C1A49" w:rsidP="006C1A49">
      <w:pPr>
        <w:rPr>
          <w:lang w:val="en-GB"/>
        </w:rPr>
      </w:pPr>
      <w:r w:rsidRPr="00E9575D">
        <w:rPr>
          <w:lang w:val="en-GB"/>
        </w:rPr>
        <w:t>A WG (“In-Situ WG”) is established to prepare procedures and documents required for in-situ Solar KEYMARK testing.</w:t>
      </w:r>
    </w:p>
    <w:p w14:paraId="3780717B" w14:textId="77777777" w:rsidR="006C1A49" w:rsidRPr="00E9575D" w:rsidRDefault="006C1A49" w:rsidP="006C1A49">
      <w:pPr>
        <w:rPr>
          <w:lang w:val="en-GB"/>
        </w:rPr>
      </w:pPr>
      <w:r w:rsidRPr="00E9575D">
        <w:rPr>
          <w:lang w:val="en-GB"/>
        </w:rPr>
        <w:t xml:space="preserve">Members of the WG are: Stefan </w:t>
      </w:r>
      <w:proofErr w:type="spellStart"/>
      <w:r w:rsidRPr="00E9575D">
        <w:rPr>
          <w:lang w:val="en-GB"/>
        </w:rPr>
        <w:t>Mehnert</w:t>
      </w:r>
      <w:proofErr w:type="spellEnd"/>
      <w:r w:rsidRPr="00E9575D">
        <w:rPr>
          <w:lang w:val="en-GB"/>
        </w:rPr>
        <w:t xml:space="preserve"> (chair), </w:t>
      </w:r>
      <w:proofErr w:type="spellStart"/>
      <w:r w:rsidRPr="00E9575D">
        <w:rPr>
          <w:lang w:val="en-GB"/>
        </w:rPr>
        <w:t>Uli</w:t>
      </w:r>
      <w:proofErr w:type="spellEnd"/>
      <w:r w:rsidRPr="00E9575D">
        <w:rPr>
          <w:lang w:val="en-GB"/>
        </w:rPr>
        <w:t xml:space="preserve"> Fritzsche, Stephan Fischer, Maria João Carvalho, Christian </w:t>
      </w:r>
      <w:proofErr w:type="spellStart"/>
      <w:r w:rsidRPr="00E9575D">
        <w:rPr>
          <w:lang w:val="en-GB"/>
        </w:rPr>
        <w:t>Stadler</w:t>
      </w:r>
      <w:proofErr w:type="spellEnd"/>
      <w:r w:rsidRPr="00E9575D">
        <w:rPr>
          <w:lang w:val="en-GB"/>
        </w:rPr>
        <w:t xml:space="preserve">, Katharina </w:t>
      </w:r>
      <w:proofErr w:type="spellStart"/>
      <w:r w:rsidRPr="00E9575D">
        <w:rPr>
          <w:lang w:val="en-GB"/>
        </w:rPr>
        <w:t>Vehring</w:t>
      </w:r>
      <w:proofErr w:type="spellEnd"/>
      <w:r w:rsidRPr="00E9575D">
        <w:rPr>
          <w:lang w:val="en-GB"/>
        </w:rPr>
        <w:t xml:space="preserve">, </w:t>
      </w:r>
      <w:proofErr w:type="spellStart"/>
      <w:proofErr w:type="gramStart"/>
      <w:r w:rsidRPr="00E9575D">
        <w:rPr>
          <w:lang w:val="en-GB"/>
        </w:rPr>
        <w:t>Carsten</w:t>
      </w:r>
      <w:proofErr w:type="spellEnd"/>
      <w:proofErr w:type="gramEnd"/>
      <w:r w:rsidRPr="00E9575D">
        <w:rPr>
          <w:lang w:val="en-GB"/>
        </w:rPr>
        <w:t xml:space="preserve"> Lampe</w:t>
      </w:r>
    </w:p>
    <w:p w14:paraId="558E5F6A" w14:textId="77777777" w:rsidR="006C1A49" w:rsidRPr="00E9575D" w:rsidRDefault="006C1A49" w:rsidP="006C1A49">
      <w:pPr>
        <w:rPr>
          <w:lang w:val="en-GB"/>
        </w:rPr>
      </w:pPr>
      <w:r w:rsidRPr="00E9575D">
        <w:rPr>
          <w:lang w:val="en-GB"/>
        </w:rPr>
        <w:t>Tasks of WG:</w:t>
      </w:r>
    </w:p>
    <w:p w14:paraId="51EF3648" w14:textId="77777777" w:rsidR="006C1A49" w:rsidRPr="00E9575D" w:rsidRDefault="006C1A49" w:rsidP="006C1A49">
      <w:pPr>
        <w:rPr>
          <w:lang w:val="en-GB"/>
        </w:rPr>
      </w:pPr>
      <w:r w:rsidRPr="00E9575D">
        <w:rPr>
          <w:lang w:val="en-GB"/>
        </w:rPr>
        <w:t>•</w:t>
      </w:r>
      <w:r w:rsidRPr="00E9575D">
        <w:rPr>
          <w:lang w:val="en-GB"/>
        </w:rPr>
        <w:tab/>
        <w:t>Define additional rules for „testing at the manufacturers premises</w:t>
      </w:r>
      <w:proofErr w:type="gramStart"/>
      <w:r w:rsidRPr="00E9575D">
        <w:rPr>
          <w:lang w:val="en-GB"/>
        </w:rPr>
        <w:t>“ such</w:t>
      </w:r>
      <w:proofErr w:type="gramEnd"/>
      <w:r w:rsidRPr="00E9575D">
        <w:rPr>
          <w:lang w:val="en-GB"/>
        </w:rPr>
        <w:t xml:space="preserve"> as:</w:t>
      </w:r>
    </w:p>
    <w:p w14:paraId="61023AA7" w14:textId="77777777" w:rsidR="006C1A49" w:rsidRPr="00E9575D" w:rsidRDefault="006C1A49" w:rsidP="006C1A49">
      <w:pPr>
        <w:rPr>
          <w:lang w:val="en-GB"/>
        </w:rPr>
      </w:pPr>
      <w:proofErr w:type="gramStart"/>
      <w:r w:rsidRPr="00E9575D">
        <w:rPr>
          <w:lang w:val="en-GB"/>
        </w:rPr>
        <w:t>o</w:t>
      </w:r>
      <w:proofErr w:type="gramEnd"/>
      <w:r w:rsidRPr="00E9575D">
        <w:rPr>
          <w:lang w:val="en-GB"/>
        </w:rPr>
        <w:tab/>
        <w:t>Additional Remote Sampling requirements</w:t>
      </w:r>
    </w:p>
    <w:p w14:paraId="2D90F1FC" w14:textId="77777777" w:rsidR="006C1A49" w:rsidRPr="00E9575D" w:rsidRDefault="006C1A49" w:rsidP="006C1A49">
      <w:pPr>
        <w:rPr>
          <w:lang w:val="en-GB"/>
        </w:rPr>
      </w:pPr>
      <w:proofErr w:type="gramStart"/>
      <w:r w:rsidRPr="00E9575D">
        <w:rPr>
          <w:lang w:val="en-GB"/>
        </w:rPr>
        <w:t>o</w:t>
      </w:r>
      <w:proofErr w:type="gramEnd"/>
      <w:r w:rsidRPr="00E9575D">
        <w:rPr>
          <w:lang w:val="en-GB"/>
        </w:rPr>
        <w:tab/>
        <w:t xml:space="preserve">Capability of </w:t>
      </w:r>
      <w:proofErr w:type="spellStart"/>
      <w:r w:rsidRPr="00E9575D">
        <w:rPr>
          <w:lang w:val="en-GB"/>
        </w:rPr>
        <w:t>TestLabs</w:t>
      </w:r>
      <w:proofErr w:type="spellEnd"/>
      <w:r w:rsidRPr="00E9575D">
        <w:rPr>
          <w:lang w:val="en-GB"/>
        </w:rPr>
        <w:t xml:space="preserve"> and accreditation issues</w:t>
      </w:r>
    </w:p>
    <w:p w14:paraId="2CA017CE" w14:textId="77777777" w:rsidR="006C1A49" w:rsidRPr="00E9575D" w:rsidRDefault="006C1A49" w:rsidP="006C1A49">
      <w:pPr>
        <w:rPr>
          <w:lang w:val="en-GB"/>
        </w:rPr>
      </w:pPr>
      <w:r w:rsidRPr="00E9575D">
        <w:rPr>
          <w:lang w:val="en-GB"/>
        </w:rPr>
        <w:t>o</w:t>
      </w:r>
      <w:r w:rsidRPr="00E9575D">
        <w:rPr>
          <w:lang w:val="en-GB"/>
        </w:rPr>
        <w:tab/>
        <w:t xml:space="preserve">Recognition of </w:t>
      </w:r>
      <w:proofErr w:type="spellStart"/>
      <w:r w:rsidRPr="00E9575D">
        <w:rPr>
          <w:lang w:val="en-GB"/>
        </w:rPr>
        <w:t>TestLabs</w:t>
      </w:r>
      <w:proofErr w:type="spellEnd"/>
      <w:r w:rsidRPr="00E9575D">
        <w:rPr>
          <w:lang w:val="en-GB"/>
        </w:rPr>
        <w:t xml:space="preserve"> by CB‘s</w:t>
      </w:r>
    </w:p>
    <w:p w14:paraId="14BE09B6" w14:textId="77777777" w:rsidR="006C1A49" w:rsidRPr="00E9575D" w:rsidRDefault="006C1A49" w:rsidP="006C1A49">
      <w:pPr>
        <w:rPr>
          <w:lang w:val="en-GB"/>
        </w:rPr>
      </w:pPr>
      <w:proofErr w:type="gramStart"/>
      <w:r w:rsidRPr="00E9575D">
        <w:rPr>
          <w:lang w:val="en-GB"/>
        </w:rPr>
        <w:t>o</w:t>
      </w:r>
      <w:proofErr w:type="gramEnd"/>
      <w:r w:rsidRPr="00E9575D">
        <w:rPr>
          <w:lang w:val="en-GB"/>
        </w:rPr>
        <w:tab/>
        <w:t>Data acquisition and integrity</w:t>
      </w:r>
    </w:p>
    <w:p w14:paraId="598756B8" w14:textId="77777777" w:rsidR="006C1A49" w:rsidRPr="00E9575D" w:rsidRDefault="006C1A49" w:rsidP="006C1A49">
      <w:pPr>
        <w:rPr>
          <w:lang w:val="en-GB"/>
        </w:rPr>
      </w:pPr>
      <w:proofErr w:type="gramStart"/>
      <w:r w:rsidRPr="00E9575D">
        <w:rPr>
          <w:lang w:val="en-GB"/>
        </w:rPr>
        <w:t>o</w:t>
      </w:r>
      <w:proofErr w:type="gramEnd"/>
      <w:r w:rsidRPr="00E9575D">
        <w:rPr>
          <w:lang w:val="en-GB"/>
        </w:rPr>
        <w:tab/>
        <w:t>Application of adopted measurement procedures</w:t>
      </w:r>
    </w:p>
    <w:p w14:paraId="3816B540" w14:textId="77777777" w:rsidR="006C1A49" w:rsidRPr="00E9575D" w:rsidRDefault="006C1A49" w:rsidP="006C1A49">
      <w:pPr>
        <w:rPr>
          <w:lang w:val="en-GB"/>
        </w:rPr>
      </w:pPr>
      <w:r w:rsidRPr="00E9575D">
        <w:rPr>
          <w:lang w:val="en-GB"/>
        </w:rPr>
        <w:t>•</w:t>
      </w:r>
      <w:r w:rsidRPr="00E9575D">
        <w:rPr>
          <w:lang w:val="en-GB"/>
        </w:rPr>
        <w:tab/>
        <w:t>Presentation of results at the SKN-Meeting, autumn 2018</w:t>
      </w:r>
    </w:p>
    <w:p w14:paraId="5A341B03" w14:textId="77777777" w:rsidR="006C1A49" w:rsidRPr="00E9575D" w:rsidRDefault="006C1A49" w:rsidP="006C1A49">
      <w:pPr>
        <w:rPr>
          <w:lang w:val="en-GB"/>
        </w:rPr>
      </w:pPr>
      <w:r w:rsidRPr="00E9575D">
        <w:rPr>
          <w:lang w:val="en-GB"/>
        </w:rPr>
        <w:t>•</w:t>
      </w:r>
      <w:r w:rsidRPr="00E9575D">
        <w:rPr>
          <w:lang w:val="en-GB"/>
        </w:rPr>
        <w:tab/>
      </w:r>
      <w:proofErr w:type="gramStart"/>
      <w:r w:rsidRPr="00E9575D">
        <w:rPr>
          <w:lang w:val="en-GB"/>
        </w:rPr>
        <w:t>incorporation</w:t>
      </w:r>
      <w:proofErr w:type="gramEnd"/>
      <w:r w:rsidRPr="00E9575D">
        <w:rPr>
          <w:lang w:val="en-GB"/>
        </w:rPr>
        <w:t xml:space="preserve"> into the existing rules until SKN-Meeting, spring 2019</w:t>
      </w:r>
    </w:p>
    <w:p w14:paraId="1BFD15DD" w14:textId="77777777" w:rsidR="006C1A49" w:rsidRPr="00E9575D" w:rsidRDefault="006C1A49" w:rsidP="006C1A49">
      <w:pPr>
        <w:rPr>
          <w:i/>
          <w:lang w:val="en-GB"/>
        </w:rPr>
      </w:pPr>
      <w:r w:rsidRPr="00E9575D">
        <w:rPr>
          <w:lang w:val="en-GB"/>
        </w:rPr>
        <w:t>•</w:t>
      </w:r>
      <w:r w:rsidRPr="00E9575D">
        <w:rPr>
          <w:lang w:val="en-GB"/>
        </w:rPr>
        <w:tab/>
        <w:t>Vote on up-dated rules</w:t>
      </w:r>
    </w:p>
    <w:p w14:paraId="573C759B" w14:textId="77777777" w:rsidR="006C1A49" w:rsidRPr="00E9575D" w:rsidRDefault="006C1A49" w:rsidP="006C1A49">
      <w:pPr>
        <w:rPr>
          <w:i/>
          <w:lang w:val="en-GB"/>
        </w:rPr>
      </w:pPr>
    </w:p>
    <w:p w14:paraId="4578AF99" w14:textId="77777777" w:rsidR="00003F5E" w:rsidRPr="00511102" w:rsidRDefault="006C1A49" w:rsidP="006C1A49">
      <w:pPr>
        <w:rPr>
          <w:i/>
          <w:color w:val="17365D" w:themeColor="text2" w:themeShade="BF"/>
          <w:lang w:val="en-GB"/>
        </w:rPr>
      </w:pPr>
      <w:proofErr w:type="gramStart"/>
      <w:r w:rsidRPr="00511102">
        <w:rPr>
          <w:i/>
          <w:color w:val="17365D" w:themeColor="text2" w:themeShade="BF"/>
          <w:lang w:val="en-GB"/>
        </w:rPr>
        <w:t>Voting result: 30 positive votes, 0 negative votes, 2 abstentions of total 32 votes.</w:t>
      </w:r>
      <w:proofErr w:type="gramEnd"/>
      <w:r w:rsidRPr="00511102">
        <w:rPr>
          <w:i/>
          <w:color w:val="17365D" w:themeColor="text2" w:themeShade="BF"/>
          <w:lang w:val="en-GB"/>
        </w:rPr>
        <w:t xml:space="preserve"> Not counting abstentions results in a 100% to 0% acceptance of the decision.</w:t>
      </w:r>
    </w:p>
    <w:p w14:paraId="41F556D3" w14:textId="77777777" w:rsidR="00003F5E" w:rsidRDefault="00003F5E" w:rsidP="00003F5E">
      <w:pPr>
        <w:rPr>
          <w:i/>
          <w:lang w:val="en-GB"/>
        </w:rPr>
      </w:pPr>
    </w:p>
    <w:p w14:paraId="7C10B91C" w14:textId="77777777" w:rsidR="009316DB" w:rsidRPr="009316DB" w:rsidRDefault="006C1A49" w:rsidP="000008D1">
      <w:pPr>
        <w:pStyle w:val="Heading2"/>
      </w:pPr>
      <w:bookmarkStart w:id="338" w:name="_Toc12452851"/>
      <w:r w:rsidRPr="009316DB">
        <w:t>Decision M22.D10</w:t>
      </w:r>
      <w:r w:rsidR="009316DB" w:rsidRPr="009316DB">
        <w:t xml:space="preserve"> –</w:t>
      </w:r>
      <w:r w:rsidRPr="009316DB">
        <w:t xml:space="preserve"> </w:t>
      </w:r>
      <w:r w:rsidR="009316DB" w:rsidRPr="009316DB">
        <w:t>Establish task force for investigation of legal/tax issues related to SHE / ESTIF holding the Solar</w:t>
      </w:r>
      <w:r w:rsidR="009316DB">
        <w:t xml:space="preserve"> </w:t>
      </w:r>
      <w:proofErr w:type="spellStart"/>
      <w:r w:rsidR="009316DB" w:rsidRPr="009316DB">
        <w:t>Keymark</w:t>
      </w:r>
      <w:proofErr w:type="spellEnd"/>
      <w:r w:rsidR="009316DB" w:rsidRPr="009316DB">
        <w:t xml:space="preserve"> Secretariat</w:t>
      </w:r>
      <w:bookmarkEnd w:id="338"/>
    </w:p>
    <w:p w14:paraId="289A6CEC" w14:textId="77777777" w:rsidR="006C1A49" w:rsidRPr="009316DB" w:rsidRDefault="006C1A49" w:rsidP="006C1A49">
      <w:pPr>
        <w:rPr>
          <w:lang w:val="en-GB"/>
        </w:rPr>
      </w:pPr>
      <w:r w:rsidRPr="009316DB">
        <w:rPr>
          <w:lang w:val="en-GB"/>
        </w:rPr>
        <w:t xml:space="preserve">A small task-force (TF) will be created to further assess the legal requirements in Belgium with regard to the SKN activities. The TF shall request legal advice to discuss options and propose options at the next SKN meeting. The TF members are: Pedro Dias (Chair), Andreas Bohren (AB); Harald </w:t>
      </w:r>
      <w:proofErr w:type="spellStart"/>
      <w:r w:rsidRPr="009316DB">
        <w:rPr>
          <w:lang w:val="en-GB"/>
        </w:rPr>
        <w:t>Drück</w:t>
      </w:r>
      <w:proofErr w:type="spellEnd"/>
      <w:r w:rsidRPr="009316DB">
        <w:rPr>
          <w:lang w:val="en-GB"/>
        </w:rPr>
        <w:t xml:space="preserve"> (HD). For the purpose of this work, the TF is allowed to use up to EUR 10k of SKN reserves. Solar Heat Europe/ESTIF will be allowed to use EUR 3k from SKN funds to cover the costs of the performed study.</w:t>
      </w:r>
    </w:p>
    <w:p w14:paraId="4751560D" w14:textId="77777777" w:rsidR="00003F5E" w:rsidRPr="009316DB" w:rsidRDefault="006C1A49" w:rsidP="006C1A49">
      <w:pPr>
        <w:rPr>
          <w:i/>
          <w:color w:val="17365D" w:themeColor="text2" w:themeShade="BF"/>
          <w:lang w:val="en-GB"/>
        </w:rPr>
      </w:pPr>
      <w:proofErr w:type="gramStart"/>
      <w:r w:rsidRPr="009316DB">
        <w:rPr>
          <w:i/>
          <w:color w:val="17365D" w:themeColor="text2" w:themeShade="BF"/>
          <w:lang w:val="en-GB"/>
        </w:rPr>
        <w:t>Voting result: 24 positive votes, 0 negative votes, 9 abstentions of total 33 votes.</w:t>
      </w:r>
      <w:proofErr w:type="gramEnd"/>
      <w:r w:rsidRPr="009316DB">
        <w:rPr>
          <w:i/>
          <w:color w:val="17365D" w:themeColor="text2" w:themeShade="BF"/>
          <w:lang w:val="en-GB"/>
        </w:rPr>
        <w:t xml:space="preserve"> Not counting abstentions results in a 100% to 0% acceptance of the decision.</w:t>
      </w:r>
    </w:p>
    <w:p w14:paraId="165F1308" w14:textId="77777777" w:rsidR="00003F5E" w:rsidRDefault="00003F5E" w:rsidP="00003F5E">
      <w:pPr>
        <w:rPr>
          <w:i/>
          <w:lang w:val="en-GB"/>
        </w:rPr>
      </w:pPr>
    </w:p>
    <w:p w14:paraId="5869D95F" w14:textId="77777777" w:rsidR="009316DB" w:rsidRPr="009316DB" w:rsidRDefault="006C1A49" w:rsidP="000008D1">
      <w:pPr>
        <w:pStyle w:val="Heading2"/>
      </w:pPr>
      <w:bookmarkStart w:id="339" w:name="_Toc12452852"/>
      <w:r w:rsidRPr="009316DB">
        <w:t>Decision M24.D11</w:t>
      </w:r>
      <w:r w:rsidR="009316DB" w:rsidRPr="009316DB">
        <w:t xml:space="preserve"> - Update of </w:t>
      </w:r>
      <w:proofErr w:type="spellStart"/>
      <w:r w:rsidR="009316DB" w:rsidRPr="009316DB">
        <w:t>ScenoCalc</w:t>
      </w:r>
      <w:proofErr w:type="spellEnd"/>
      <w:r w:rsidR="009316DB" w:rsidRPr="009316DB">
        <w:t xml:space="preserve"> - maximum Budget of 5000 EUR</w:t>
      </w:r>
      <w:bookmarkEnd w:id="339"/>
      <w:r w:rsidR="009316DB" w:rsidRPr="009316DB">
        <w:t xml:space="preserve"> </w:t>
      </w:r>
    </w:p>
    <w:p w14:paraId="6FC4E594" w14:textId="77777777" w:rsidR="006C1A49" w:rsidRDefault="006C1A49" w:rsidP="006C1A49">
      <w:pPr>
        <w:rPr>
          <w:lang w:val="en-GB"/>
        </w:rPr>
      </w:pPr>
      <w:r w:rsidRPr="009316DB">
        <w:rPr>
          <w:lang w:val="en-GB"/>
        </w:rPr>
        <w:t xml:space="preserve">The project proposal from RISE to update the current version of </w:t>
      </w:r>
      <w:proofErr w:type="spellStart"/>
      <w:r w:rsidRPr="009316DB">
        <w:rPr>
          <w:lang w:val="en-GB"/>
        </w:rPr>
        <w:t>ScenoCalc</w:t>
      </w:r>
      <w:proofErr w:type="spellEnd"/>
      <w:r w:rsidRPr="009316DB">
        <w:rPr>
          <w:lang w:val="en-GB"/>
        </w:rPr>
        <w:t xml:space="preserve"> with a maximum Budget of 5000 EUR is approved. In this decision it is included that members of the SKN can send in further comments / items to be included within 1 week to the SKN Manager. He will then forward to Patrick </w:t>
      </w:r>
      <w:proofErr w:type="spellStart"/>
      <w:r w:rsidRPr="009316DB">
        <w:rPr>
          <w:lang w:val="en-GB"/>
        </w:rPr>
        <w:t>Ollas</w:t>
      </w:r>
      <w:proofErr w:type="spellEnd"/>
      <w:r w:rsidRPr="009316DB">
        <w:rPr>
          <w:lang w:val="en-GB"/>
        </w:rPr>
        <w:t xml:space="preserve"> for inclusion in the revised </w:t>
      </w:r>
      <w:proofErr w:type="spellStart"/>
      <w:r w:rsidRPr="009316DB">
        <w:rPr>
          <w:lang w:val="en-GB"/>
        </w:rPr>
        <w:t>ScenoCalc</w:t>
      </w:r>
      <w:proofErr w:type="spellEnd"/>
      <w:r w:rsidRPr="009316DB">
        <w:rPr>
          <w:lang w:val="en-GB"/>
        </w:rPr>
        <w:t xml:space="preserve"> version.</w:t>
      </w:r>
    </w:p>
    <w:p w14:paraId="6FA85753" w14:textId="77777777" w:rsidR="009316DB" w:rsidRPr="009316DB" w:rsidRDefault="009316DB" w:rsidP="006C1A49">
      <w:pPr>
        <w:rPr>
          <w:lang w:val="en-GB"/>
        </w:rPr>
      </w:pPr>
    </w:p>
    <w:p w14:paraId="282AEF09" w14:textId="77777777" w:rsidR="00003F5E" w:rsidRPr="009316DB" w:rsidRDefault="006C1A49" w:rsidP="006C1A49">
      <w:pPr>
        <w:rPr>
          <w:i/>
          <w:color w:val="17365D" w:themeColor="text2" w:themeShade="BF"/>
          <w:lang w:val="en-GB"/>
        </w:rPr>
      </w:pPr>
      <w:r w:rsidRPr="009316DB">
        <w:rPr>
          <w:i/>
          <w:color w:val="17365D" w:themeColor="text2" w:themeShade="BF"/>
          <w:lang w:val="en-GB"/>
        </w:rPr>
        <w:t>Voting result: The voting tool did not work, but there was a clear consensus to establish such a WG. The decision is therefore considered as accepted with a clear majority.</w:t>
      </w:r>
    </w:p>
    <w:p w14:paraId="1220E4B2" w14:textId="77777777" w:rsidR="00003F5E" w:rsidRDefault="00003F5E" w:rsidP="00003F5E">
      <w:pPr>
        <w:rPr>
          <w:i/>
          <w:lang w:val="en-GB"/>
        </w:rPr>
      </w:pPr>
    </w:p>
    <w:p w14:paraId="12F22B87" w14:textId="77777777" w:rsidR="009316DB" w:rsidRDefault="006C1A49" w:rsidP="000008D1">
      <w:pPr>
        <w:pStyle w:val="Heading2"/>
      </w:pPr>
      <w:bookmarkStart w:id="340" w:name="_Toc12452853"/>
      <w:r w:rsidRPr="009316DB">
        <w:t>Decision M24.D12</w:t>
      </w:r>
      <w:r w:rsidR="009316DB" w:rsidRPr="009316DB">
        <w:t xml:space="preserve"> – Establish Solar </w:t>
      </w:r>
      <w:proofErr w:type="spellStart"/>
      <w:r w:rsidR="009316DB" w:rsidRPr="009316DB">
        <w:t>Keymark</w:t>
      </w:r>
      <w:proofErr w:type="spellEnd"/>
      <w:r w:rsidR="009316DB" w:rsidRPr="009316DB">
        <w:t xml:space="preserve"> Database WG</w:t>
      </w:r>
      <w:bookmarkEnd w:id="340"/>
    </w:p>
    <w:p w14:paraId="6F7C899F" w14:textId="77777777" w:rsidR="006C1A49" w:rsidRPr="009316DB" w:rsidRDefault="006C1A49" w:rsidP="006C1A49">
      <w:pPr>
        <w:rPr>
          <w:lang w:val="en-GB"/>
        </w:rPr>
      </w:pPr>
      <w:r w:rsidRPr="009316DB">
        <w:rPr>
          <w:lang w:val="en-GB"/>
        </w:rPr>
        <w:t>A SK Database WG is establishe</w:t>
      </w:r>
      <w:r w:rsidR="009316DB" w:rsidRPr="009316DB">
        <w:rPr>
          <w:lang w:val="en-GB"/>
        </w:rPr>
        <w:t>d</w:t>
      </w:r>
      <w:r w:rsidRPr="009316DB">
        <w:rPr>
          <w:lang w:val="en-GB"/>
        </w:rPr>
        <w:t xml:space="preserve"> that accompanies the SCF9 Follow up project for implementation of the new Solar </w:t>
      </w:r>
      <w:proofErr w:type="spellStart"/>
      <w:r w:rsidRPr="009316DB">
        <w:rPr>
          <w:lang w:val="en-GB"/>
        </w:rPr>
        <w:t>Keymark</w:t>
      </w:r>
      <w:proofErr w:type="spellEnd"/>
      <w:r w:rsidRPr="009316DB">
        <w:rPr>
          <w:lang w:val="en-GB"/>
        </w:rPr>
        <w:t xml:space="preserve"> database  </w:t>
      </w:r>
    </w:p>
    <w:p w14:paraId="17B87FB7" w14:textId="77777777" w:rsidR="006C1A49" w:rsidRDefault="006C1A49" w:rsidP="006C1A49">
      <w:pPr>
        <w:rPr>
          <w:lang w:val="en-GB"/>
        </w:rPr>
      </w:pPr>
      <w:r w:rsidRPr="009316DB">
        <w:rPr>
          <w:lang w:val="en-GB"/>
        </w:rPr>
        <w:t xml:space="preserve">Members: Gerard van Amerongen (chair), Andreas Bohren, Jan Erik Nielsen, </w:t>
      </w:r>
      <w:proofErr w:type="spellStart"/>
      <w:r w:rsidRPr="009316DB">
        <w:rPr>
          <w:lang w:val="en-GB"/>
        </w:rPr>
        <w:t>Sören</w:t>
      </w:r>
      <w:proofErr w:type="spellEnd"/>
      <w:r w:rsidRPr="009316DB">
        <w:rPr>
          <w:lang w:val="en-GB"/>
        </w:rPr>
        <w:t xml:space="preserve"> Scholz, RISE (person to be determined), Harald Poscharnig, Pedro Dias  </w:t>
      </w:r>
    </w:p>
    <w:p w14:paraId="1C085923" w14:textId="77777777" w:rsidR="009316DB" w:rsidRPr="009316DB" w:rsidRDefault="009316DB" w:rsidP="006C1A49">
      <w:pPr>
        <w:rPr>
          <w:lang w:val="en-GB"/>
        </w:rPr>
      </w:pPr>
    </w:p>
    <w:p w14:paraId="07505C66" w14:textId="77777777" w:rsidR="00003F5E" w:rsidRPr="009316DB" w:rsidRDefault="006C1A49" w:rsidP="006C1A49">
      <w:pPr>
        <w:rPr>
          <w:i/>
          <w:color w:val="17365D" w:themeColor="text2" w:themeShade="BF"/>
          <w:lang w:val="en-GB"/>
        </w:rPr>
      </w:pPr>
      <w:proofErr w:type="gramStart"/>
      <w:r w:rsidRPr="009316DB">
        <w:rPr>
          <w:i/>
          <w:color w:val="17365D" w:themeColor="text2" w:themeShade="BF"/>
          <w:lang w:val="en-GB"/>
        </w:rPr>
        <w:t>Voting result: 30 positive votes, 0 negative votes, 3 abstentions of total 33 votes.</w:t>
      </w:r>
      <w:proofErr w:type="gramEnd"/>
      <w:r w:rsidRPr="009316DB">
        <w:rPr>
          <w:i/>
          <w:color w:val="17365D" w:themeColor="text2" w:themeShade="BF"/>
          <w:lang w:val="en-GB"/>
        </w:rPr>
        <w:t xml:space="preserve"> Not counting abstentions results in a 100% to 0% acceptance of the decision.</w:t>
      </w:r>
    </w:p>
    <w:p w14:paraId="30F56FE0" w14:textId="77777777" w:rsidR="00003F5E" w:rsidRDefault="00003F5E" w:rsidP="00003F5E">
      <w:pPr>
        <w:rPr>
          <w:i/>
          <w:lang w:val="en-GB"/>
        </w:rPr>
      </w:pPr>
    </w:p>
    <w:p w14:paraId="52D1AE67" w14:textId="77777777" w:rsidR="009316DB" w:rsidRPr="009316DB" w:rsidRDefault="006C1A49" w:rsidP="000008D1">
      <w:pPr>
        <w:pStyle w:val="Heading2"/>
      </w:pPr>
      <w:bookmarkStart w:id="341" w:name="_Toc12452854"/>
      <w:r w:rsidRPr="009316DB">
        <w:t xml:space="preserve">Decision M24.D13 </w:t>
      </w:r>
      <w:r w:rsidR="009316DB" w:rsidRPr="009316DB">
        <w:t>– Establish WG for testing of collectors with risk of degradation</w:t>
      </w:r>
      <w:bookmarkEnd w:id="341"/>
      <w:r w:rsidR="009316DB" w:rsidRPr="009316DB">
        <w:t xml:space="preserve"> </w:t>
      </w:r>
    </w:p>
    <w:p w14:paraId="511C90F0" w14:textId="77777777" w:rsidR="006C1A49" w:rsidRPr="009316DB" w:rsidRDefault="006C1A49" w:rsidP="006C1A49">
      <w:pPr>
        <w:rPr>
          <w:lang w:val="en-GB"/>
        </w:rPr>
      </w:pPr>
      <w:r w:rsidRPr="009316DB">
        <w:rPr>
          <w:lang w:val="en-GB"/>
        </w:rPr>
        <w:t xml:space="preserve">A WG on how to deal with expected degradation in the testing of collectors is established.   </w:t>
      </w:r>
    </w:p>
    <w:p w14:paraId="4FF13A20" w14:textId="77777777" w:rsidR="006C1A49" w:rsidRPr="009316DB" w:rsidRDefault="006C1A49" w:rsidP="006C1A49">
      <w:pPr>
        <w:rPr>
          <w:lang w:val="en-GB"/>
        </w:rPr>
      </w:pPr>
      <w:r w:rsidRPr="009316DB">
        <w:rPr>
          <w:lang w:val="en-GB"/>
        </w:rPr>
        <w:t xml:space="preserve">Members: </w:t>
      </w:r>
      <w:proofErr w:type="spellStart"/>
      <w:r w:rsidRPr="009316DB">
        <w:rPr>
          <w:lang w:val="en-GB"/>
        </w:rPr>
        <w:t>Uli</w:t>
      </w:r>
      <w:proofErr w:type="spellEnd"/>
      <w:r w:rsidRPr="009316DB">
        <w:rPr>
          <w:lang w:val="en-GB"/>
        </w:rPr>
        <w:t xml:space="preserve"> Fritzsche (chair), Stephan Fischer, Harald Poscharnig, Maria João Carvalho, Stefan </w:t>
      </w:r>
      <w:proofErr w:type="spellStart"/>
      <w:r w:rsidRPr="009316DB">
        <w:rPr>
          <w:lang w:val="en-GB"/>
        </w:rPr>
        <w:t>Mehnert</w:t>
      </w:r>
      <w:proofErr w:type="spellEnd"/>
      <w:r w:rsidRPr="009316DB">
        <w:rPr>
          <w:lang w:val="en-GB"/>
        </w:rPr>
        <w:t xml:space="preserve">, </w:t>
      </w:r>
      <w:proofErr w:type="spellStart"/>
      <w:r w:rsidRPr="009316DB">
        <w:rPr>
          <w:lang w:val="en-GB"/>
        </w:rPr>
        <w:t>Carsten</w:t>
      </w:r>
      <w:proofErr w:type="spellEnd"/>
      <w:r w:rsidRPr="009316DB">
        <w:rPr>
          <w:lang w:val="en-GB"/>
        </w:rPr>
        <w:t xml:space="preserve"> Lampe</w:t>
      </w:r>
    </w:p>
    <w:p w14:paraId="744FCFE3" w14:textId="77777777" w:rsidR="00003F5E" w:rsidRPr="009316DB" w:rsidRDefault="006C1A49" w:rsidP="006C1A49">
      <w:pPr>
        <w:rPr>
          <w:i/>
          <w:color w:val="17365D" w:themeColor="text2" w:themeShade="BF"/>
          <w:lang w:val="en-GB"/>
        </w:rPr>
      </w:pPr>
      <w:r w:rsidRPr="009316DB">
        <w:rPr>
          <w:i/>
          <w:color w:val="17365D" w:themeColor="text2" w:themeShade="BF"/>
          <w:lang w:val="en-GB"/>
        </w:rPr>
        <w:t>Voting result: The voting tool did not work, but there was a clear consensus to establish such a WG. The decision is therefore considered as accepted with a clear majority.</w:t>
      </w:r>
    </w:p>
    <w:p w14:paraId="34E737BE" w14:textId="77777777" w:rsidR="00003F5E" w:rsidRDefault="00003F5E" w:rsidP="00003F5E">
      <w:pPr>
        <w:rPr>
          <w:i/>
          <w:lang w:val="en-GB"/>
        </w:rPr>
      </w:pPr>
    </w:p>
    <w:p w14:paraId="25524CAA" w14:textId="77777777" w:rsidR="00003F5E" w:rsidRDefault="00003F5E" w:rsidP="00003F5E">
      <w:pPr>
        <w:rPr>
          <w:i/>
          <w:lang w:val="en-GB"/>
        </w:rPr>
      </w:pPr>
    </w:p>
    <w:p w14:paraId="6153EB06" w14:textId="77777777" w:rsidR="00D17E3F" w:rsidRDefault="00D17E3F" w:rsidP="00D17E3F">
      <w:pPr>
        <w:rPr>
          <w:i/>
          <w:lang w:val="en-GB"/>
        </w:rPr>
      </w:pPr>
      <w:r>
        <w:rPr>
          <w:i/>
          <w:lang w:val="en-GB"/>
        </w:rPr>
        <w:br w:type="page"/>
      </w:r>
    </w:p>
    <w:p w14:paraId="6B6C3A24" w14:textId="77777777" w:rsidR="00D17E3F" w:rsidRPr="00213D3C" w:rsidRDefault="00D17E3F" w:rsidP="00D17E3F">
      <w:pPr>
        <w:pStyle w:val="Heading1"/>
        <w:rPr>
          <w:lang w:val="en-GB"/>
        </w:rPr>
      </w:pPr>
      <w:bookmarkStart w:id="342" w:name="_Toc12452855"/>
      <w:r>
        <w:rPr>
          <w:lang w:val="en-GB"/>
        </w:rPr>
        <w:lastRenderedPageBreak/>
        <w:t>MEETING 25</w:t>
      </w:r>
      <w:bookmarkEnd w:id="342"/>
    </w:p>
    <w:p w14:paraId="31FF65AC" w14:textId="77777777" w:rsidR="00D17E3F" w:rsidRPr="00213D3C" w:rsidRDefault="00D17E3F" w:rsidP="00D17E3F">
      <w:pPr>
        <w:pStyle w:val="Footer"/>
        <w:pBdr>
          <w:bottom w:val="single" w:sz="12" w:space="1" w:color="auto"/>
        </w:pBdr>
        <w:tabs>
          <w:tab w:val="clear" w:pos="4819"/>
        </w:tabs>
        <w:rPr>
          <w:lang w:val="en-GB"/>
        </w:rPr>
      </w:pPr>
    </w:p>
    <w:p w14:paraId="2DEC5539" w14:textId="77777777" w:rsidR="00D17E3F" w:rsidRDefault="00D17E3F" w:rsidP="00D17E3F">
      <w:pPr>
        <w:rPr>
          <w:rFonts w:ascii="Arial" w:hAnsi="Arial" w:cs="Arial"/>
          <w:b/>
          <w:bCs/>
          <w:i/>
          <w:iCs/>
          <w:szCs w:val="24"/>
          <w:lang w:val="en-GB"/>
        </w:rPr>
      </w:pPr>
    </w:p>
    <w:p w14:paraId="5E8E2819" w14:textId="77777777" w:rsidR="00D17E3F" w:rsidRPr="007D5CDB" w:rsidRDefault="00D17E3F" w:rsidP="00D17E3F">
      <w:pPr>
        <w:pStyle w:val="Heading2"/>
      </w:pPr>
      <w:bookmarkStart w:id="343" w:name="_Toc12452856"/>
      <w:r w:rsidRPr="007D5CDB">
        <w:t>Decision M2</w:t>
      </w:r>
      <w:r>
        <w:t>5</w:t>
      </w:r>
      <w:r w:rsidRPr="007D5CDB">
        <w:t>.D1</w:t>
      </w:r>
      <w:r>
        <w:t xml:space="preserve"> – Budget 2019</w:t>
      </w:r>
      <w:bookmarkEnd w:id="343"/>
      <w:r w:rsidRPr="007D5CDB">
        <w:t xml:space="preserve"> </w:t>
      </w:r>
      <w:r w:rsidRPr="007D5CDB">
        <w:tab/>
      </w:r>
    </w:p>
    <w:p w14:paraId="0EA5305C" w14:textId="77777777" w:rsidR="00D17E3F" w:rsidRPr="007D5CDB" w:rsidRDefault="00D17E3F" w:rsidP="00D17E3F">
      <w:pPr>
        <w:rPr>
          <w:lang w:val="en-GB"/>
        </w:rPr>
      </w:pPr>
      <w:r w:rsidRPr="00D17E3F">
        <w:rPr>
          <w:lang w:val="en-GB"/>
        </w:rPr>
        <w:t>The budget SKN_N0413R1-budget-2019 is approved by the SKN</w:t>
      </w:r>
      <w:r w:rsidRPr="007D5CDB">
        <w:rPr>
          <w:lang w:val="en-GB"/>
        </w:rPr>
        <w:t>.</w:t>
      </w:r>
    </w:p>
    <w:p w14:paraId="723CF4C3" w14:textId="77777777" w:rsidR="00D17E3F" w:rsidRDefault="00D17E3F" w:rsidP="00D17E3F">
      <w:pPr>
        <w:rPr>
          <w:i/>
          <w:color w:val="17365D" w:themeColor="text2" w:themeShade="BF"/>
          <w:lang w:val="en-GB"/>
        </w:rPr>
      </w:pPr>
    </w:p>
    <w:p w14:paraId="2786D7A6" w14:textId="77777777" w:rsidR="00D17E3F" w:rsidRPr="00D17E3F" w:rsidRDefault="00D17E3F" w:rsidP="00D17E3F">
      <w:pPr>
        <w:rPr>
          <w:i/>
          <w:color w:val="17365D" w:themeColor="text2" w:themeShade="BF"/>
          <w:lang w:val="en-GB"/>
        </w:rPr>
      </w:pPr>
      <w:r w:rsidRPr="00D17E3F">
        <w:rPr>
          <w:i/>
          <w:color w:val="17365D" w:themeColor="text2" w:themeShade="BF"/>
          <w:lang w:val="en-GB"/>
        </w:rPr>
        <w:t xml:space="preserve">Voting: </w:t>
      </w:r>
      <w:r w:rsidRPr="00D17E3F">
        <w:rPr>
          <w:i/>
          <w:color w:val="17365D" w:themeColor="text2" w:themeShade="BF"/>
          <w:lang w:val="en-GB"/>
        </w:rPr>
        <w:tab/>
        <w:t xml:space="preserve">PG-A: </w:t>
      </w:r>
      <w:r w:rsidRPr="00D17E3F">
        <w:rPr>
          <w:i/>
          <w:color w:val="17365D" w:themeColor="text2" w:themeShade="BF"/>
          <w:lang w:val="en-GB"/>
        </w:rPr>
        <w:tab/>
        <w:t xml:space="preserve">8 Yes </w:t>
      </w:r>
      <w:r w:rsidRPr="00D17E3F">
        <w:rPr>
          <w:i/>
          <w:color w:val="17365D" w:themeColor="text2" w:themeShade="BF"/>
          <w:lang w:val="en-GB"/>
        </w:rPr>
        <w:tab/>
        <w:t xml:space="preserve">0 No </w:t>
      </w:r>
      <w:r w:rsidRPr="00D17E3F">
        <w:rPr>
          <w:i/>
          <w:color w:val="17365D" w:themeColor="text2" w:themeShade="BF"/>
          <w:lang w:val="en-GB"/>
        </w:rPr>
        <w:tab/>
        <w:t>0 Abstentions</w:t>
      </w:r>
      <w:r w:rsidRPr="00D17E3F">
        <w:rPr>
          <w:i/>
          <w:color w:val="17365D" w:themeColor="text2" w:themeShade="BF"/>
          <w:lang w:val="en-GB"/>
        </w:rPr>
        <w:tab/>
        <w:t>(100%)</w:t>
      </w:r>
    </w:p>
    <w:p w14:paraId="7B0BCA0D" w14:textId="77777777" w:rsidR="00D17E3F" w:rsidRPr="00D17E3F" w:rsidRDefault="00D17E3F" w:rsidP="00D17E3F">
      <w:pPr>
        <w:rPr>
          <w:i/>
          <w:color w:val="17365D" w:themeColor="text2" w:themeShade="BF"/>
          <w:lang w:val="en-GB"/>
        </w:rPr>
      </w:pPr>
      <w:r w:rsidRPr="00D17E3F">
        <w:rPr>
          <w:i/>
          <w:color w:val="17365D" w:themeColor="text2" w:themeShade="BF"/>
          <w:lang w:val="en-GB"/>
        </w:rPr>
        <w:tab/>
        <w:t xml:space="preserve">PG-B:  </w:t>
      </w:r>
      <w:r w:rsidRPr="00D17E3F">
        <w:rPr>
          <w:i/>
          <w:color w:val="17365D" w:themeColor="text2" w:themeShade="BF"/>
          <w:lang w:val="en-GB"/>
        </w:rPr>
        <w:tab/>
        <w:t xml:space="preserve">13 Yes </w:t>
      </w:r>
      <w:r w:rsidRPr="00D17E3F">
        <w:rPr>
          <w:i/>
          <w:color w:val="17365D" w:themeColor="text2" w:themeShade="BF"/>
          <w:lang w:val="en-GB"/>
        </w:rPr>
        <w:tab/>
        <w:t xml:space="preserve">0 No </w:t>
      </w:r>
      <w:r w:rsidRPr="00D17E3F">
        <w:rPr>
          <w:i/>
          <w:color w:val="17365D" w:themeColor="text2" w:themeShade="BF"/>
          <w:lang w:val="en-GB"/>
        </w:rPr>
        <w:tab/>
        <w:t>0 Abstention</w:t>
      </w:r>
      <w:r w:rsidRPr="00D17E3F">
        <w:rPr>
          <w:i/>
          <w:color w:val="17365D" w:themeColor="text2" w:themeShade="BF"/>
          <w:lang w:val="en-GB"/>
        </w:rPr>
        <w:tab/>
        <w:t>(100%)</w:t>
      </w:r>
    </w:p>
    <w:p w14:paraId="0E535142" w14:textId="77777777" w:rsidR="00D17E3F" w:rsidRPr="00D17E3F" w:rsidRDefault="00D17E3F" w:rsidP="00D17E3F">
      <w:pPr>
        <w:rPr>
          <w:i/>
          <w:color w:val="17365D" w:themeColor="text2" w:themeShade="BF"/>
          <w:lang w:val="en-GB"/>
        </w:rPr>
      </w:pPr>
      <w:r w:rsidRPr="00D17E3F">
        <w:rPr>
          <w:i/>
          <w:color w:val="17365D" w:themeColor="text2" w:themeShade="BF"/>
          <w:lang w:val="en-GB"/>
        </w:rPr>
        <w:tab/>
        <w:t>PG-C:</w:t>
      </w:r>
      <w:r w:rsidRPr="00D17E3F">
        <w:rPr>
          <w:i/>
          <w:color w:val="17365D" w:themeColor="text2" w:themeShade="BF"/>
          <w:lang w:val="en-GB"/>
        </w:rPr>
        <w:tab/>
        <w:t xml:space="preserve">6 Yes </w:t>
      </w:r>
      <w:r w:rsidRPr="00D17E3F">
        <w:rPr>
          <w:i/>
          <w:color w:val="17365D" w:themeColor="text2" w:themeShade="BF"/>
          <w:lang w:val="en-GB"/>
        </w:rPr>
        <w:tab/>
        <w:t xml:space="preserve">0 No </w:t>
      </w:r>
      <w:r w:rsidRPr="00D17E3F">
        <w:rPr>
          <w:i/>
          <w:color w:val="17365D" w:themeColor="text2" w:themeShade="BF"/>
          <w:lang w:val="en-GB"/>
        </w:rPr>
        <w:tab/>
        <w:t>0 Abstention</w:t>
      </w:r>
      <w:r w:rsidRPr="00D17E3F">
        <w:rPr>
          <w:i/>
          <w:color w:val="17365D" w:themeColor="text2" w:themeShade="BF"/>
          <w:lang w:val="en-GB"/>
        </w:rPr>
        <w:tab/>
        <w:t>(100%)</w:t>
      </w:r>
    </w:p>
    <w:p w14:paraId="2D610042" w14:textId="77777777" w:rsidR="00D17E3F" w:rsidRPr="00003F5E" w:rsidRDefault="00D17E3F" w:rsidP="00D17E3F">
      <w:pPr>
        <w:rPr>
          <w:i/>
          <w:color w:val="17365D" w:themeColor="text2" w:themeShade="BF"/>
          <w:lang w:val="en-GB"/>
        </w:rPr>
      </w:pPr>
      <w:r w:rsidRPr="00D17E3F">
        <w:rPr>
          <w:i/>
          <w:color w:val="17365D" w:themeColor="text2" w:themeShade="BF"/>
          <w:lang w:val="en-GB"/>
        </w:rPr>
        <w:tab/>
        <w:t>Total:</w:t>
      </w:r>
      <w:r w:rsidRPr="00D17E3F">
        <w:rPr>
          <w:i/>
          <w:color w:val="17365D" w:themeColor="text2" w:themeShade="BF"/>
          <w:lang w:val="en-GB"/>
        </w:rPr>
        <w:tab/>
        <w:t>27 Yes</w:t>
      </w:r>
      <w:r w:rsidRPr="00D17E3F">
        <w:rPr>
          <w:i/>
          <w:color w:val="17365D" w:themeColor="text2" w:themeShade="BF"/>
          <w:lang w:val="en-GB"/>
        </w:rPr>
        <w:tab/>
        <w:t>0 No</w:t>
      </w:r>
      <w:r w:rsidRPr="00D17E3F">
        <w:rPr>
          <w:i/>
          <w:color w:val="17365D" w:themeColor="text2" w:themeShade="BF"/>
          <w:lang w:val="en-GB"/>
        </w:rPr>
        <w:tab/>
        <w:t>0 Abstention</w:t>
      </w:r>
      <w:r w:rsidRPr="00D17E3F">
        <w:rPr>
          <w:i/>
          <w:color w:val="17365D" w:themeColor="text2" w:themeShade="BF"/>
          <w:lang w:val="en-GB"/>
        </w:rPr>
        <w:tab/>
        <w:t>(100%)</w:t>
      </w:r>
      <w:r w:rsidRPr="00003F5E">
        <w:rPr>
          <w:i/>
          <w:color w:val="17365D" w:themeColor="text2" w:themeShade="BF"/>
          <w:lang w:val="en-GB"/>
        </w:rPr>
        <w:t>.</w:t>
      </w:r>
    </w:p>
    <w:p w14:paraId="7D53AF0D" w14:textId="77777777" w:rsidR="00D17E3F" w:rsidRDefault="00D17E3F" w:rsidP="00D17E3F">
      <w:pPr>
        <w:rPr>
          <w:i/>
          <w:lang w:val="en-GB"/>
        </w:rPr>
      </w:pPr>
      <w:r w:rsidRPr="00D17E3F">
        <w:rPr>
          <w:i/>
          <w:color w:val="17365D" w:themeColor="text2" w:themeShade="BF"/>
          <w:lang w:val="en-GB"/>
        </w:rPr>
        <w:t>All voting requirements for decisions are fulfilled: This decision is taken by the SKN</w:t>
      </w:r>
    </w:p>
    <w:p w14:paraId="0E6F8614" w14:textId="77777777" w:rsidR="009316DB" w:rsidRDefault="009316DB" w:rsidP="00003F5E">
      <w:pPr>
        <w:rPr>
          <w:i/>
          <w:lang w:val="en-GB"/>
        </w:rPr>
      </w:pPr>
    </w:p>
    <w:p w14:paraId="67776695" w14:textId="4CEB2D12" w:rsidR="00D17E3F" w:rsidRDefault="00D17E3F" w:rsidP="00D17E3F">
      <w:pPr>
        <w:pStyle w:val="Heading2"/>
      </w:pPr>
      <w:bookmarkStart w:id="344" w:name="_Toc12452857"/>
      <w:r w:rsidRPr="007D5CDB">
        <w:t>Decision M2</w:t>
      </w:r>
      <w:r>
        <w:t>5</w:t>
      </w:r>
      <w:r w:rsidRPr="007D5CDB">
        <w:t>.D</w:t>
      </w:r>
      <w:r>
        <w:t>2 –</w:t>
      </w:r>
      <w:r w:rsidRPr="00D17E3F">
        <w:t>Priority topics for SCF 10th call</w:t>
      </w:r>
      <w:bookmarkEnd w:id="344"/>
      <w:r w:rsidRPr="007D5CDB">
        <w:tab/>
      </w:r>
    </w:p>
    <w:p w14:paraId="6AA7609B" w14:textId="77777777" w:rsidR="00D17E3F" w:rsidRPr="00D17E3F" w:rsidRDefault="00D17E3F" w:rsidP="00D17E3F">
      <w:pPr>
        <w:rPr>
          <w:lang w:val="en-GB"/>
        </w:rPr>
      </w:pPr>
      <w:r w:rsidRPr="00D17E3F">
        <w:rPr>
          <w:lang w:val="en-GB"/>
        </w:rPr>
        <w:t>The following topics will be included in the 10th SCF call together with the indicative SCF budget:</w:t>
      </w:r>
    </w:p>
    <w:p w14:paraId="32320B87" w14:textId="77777777" w:rsidR="00D17E3F" w:rsidRPr="00D17E3F" w:rsidRDefault="00D17E3F" w:rsidP="00D17E3F">
      <w:pPr>
        <w:numPr>
          <w:ilvl w:val="0"/>
          <w:numId w:val="34"/>
        </w:numPr>
        <w:ind w:left="376" w:hanging="284"/>
        <w:rPr>
          <w:rFonts w:eastAsia="Calibri"/>
          <w:szCs w:val="24"/>
          <w:lang w:val="en-GB" w:eastAsia="de-CH"/>
        </w:rPr>
      </w:pPr>
      <w:r w:rsidRPr="00D17E3F">
        <w:rPr>
          <w:rFonts w:eastAsia="Calibri"/>
          <w:b/>
          <w:bCs/>
          <w:szCs w:val="24"/>
          <w:lang w:val="en-GB" w:eastAsia="de-CH"/>
        </w:rPr>
        <w:t>Rating procedure for thermal stratification in thermal storages. Possibility for future SK certification</w:t>
      </w:r>
      <w:r w:rsidRPr="00D17E3F">
        <w:rPr>
          <w:rFonts w:eastAsia="Calibri"/>
          <w:szCs w:val="24"/>
          <w:lang w:val="en-GB" w:eastAsia="de-CH"/>
        </w:rPr>
        <w:t>.</w:t>
      </w:r>
    </w:p>
    <w:p w14:paraId="44F0FF20" w14:textId="77777777" w:rsidR="00D17E3F" w:rsidRPr="00D17E3F" w:rsidRDefault="00D17E3F" w:rsidP="00D17E3F">
      <w:pPr>
        <w:ind w:left="376"/>
        <w:rPr>
          <w:rFonts w:eastAsia="Calibri"/>
          <w:szCs w:val="24"/>
          <w:lang w:val="en-GB" w:eastAsia="de-CH"/>
        </w:rPr>
      </w:pPr>
      <w:proofErr w:type="gramStart"/>
      <w:r w:rsidRPr="00D17E3F">
        <w:rPr>
          <w:rFonts w:eastAsia="Calibri"/>
          <w:szCs w:val="24"/>
          <w:lang w:val="en-GB" w:eastAsia="de-CH"/>
        </w:rPr>
        <w:t>SCF Budget 10k€.</w:t>
      </w:r>
      <w:proofErr w:type="gramEnd"/>
      <w:r w:rsidRPr="00D17E3F">
        <w:rPr>
          <w:rFonts w:eastAsia="Calibri"/>
          <w:szCs w:val="24"/>
          <w:lang w:val="en-GB" w:eastAsia="de-CH"/>
        </w:rPr>
        <w:t xml:space="preserve"> </w:t>
      </w:r>
    </w:p>
    <w:p w14:paraId="6C785A98" w14:textId="77777777" w:rsidR="00D17E3F" w:rsidRPr="00D17E3F" w:rsidRDefault="00D17E3F" w:rsidP="00D17E3F">
      <w:pPr>
        <w:ind w:left="376" w:hanging="284"/>
        <w:rPr>
          <w:rFonts w:eastAsia="Calibri"/>
          <w:szCs w:val="24"/>
          <w:lang w:val="en-GB" w:eastAsia="de-CH"/>
        </w:rPr>
      </w:pPr>
      <w:r w:rsidRPr="00D17E3F">
        <w:rPr>
          <w:rFonts w:eastAsia="Calibri"/>
          <w:szCs w:val="24"/>
          <w:lang w:val="en-GB" w:eastAsia="de-CH"/>
        </w:rPr>
        <w:tab/>
        <w:t xml:space="preserve">Background:  The procedure was already developed and validated at SPF (and is mandatory in Switzerland for </w:t>
      </w:r>
      <w:proofErr w:type="spellStart"/>
      <w:r w:rsidRPr="00D17E3F">
        <w:rPr>
          <w:rFonts w:eastAsia="Calibri"/>
          <w:szCs w:val="24"/>
          <w:lang w:val="en-GB" w:eastAsia="de-CH"/>
        </w:rPr>
        <w:t>combi</w:t>
      </w:r>
      <w:proofErr w:type="spellEnd"/>
      <w:r w:rsidRPr="00D17E3F">
        <w:rPr>
          <w:rFonts w:eastAsia="Calibri"/>
          <w:szCs w:val="24"/>
          <w:lang w:val="en-GB" w:eastAsia="de-CH"/>
        </w:rPr>
        <w:t xml:space="preserve"> stores) and could be generalized so that it can be used by anybody.  </w:t>
      </w:r>
    </w:p>
    <w:p w14:paraId="60386F9B" w14:textId="77777777" w:rsidR="00D17E3F" w:rsidRPr="00D17E3F" w:rsidRDefault="00D17E3F" w:rsidP="00D17E3F">
      <w:pPr>
        <w:numPr>
          <w:ilvl w:val="0"/>
          <w:numId w:val="33"/>
        </w:numPr>
        <w:ind w:left="376" w:hanging="284"/>
        <w:rPr>
          <w:rFonts w:eastAsia="Calibri"/>
          <w:szCs w:val="24"/>
          <w:lang w:val="en-GB" w:eastAsia="de-CH"/>
        </w:rPr>
      </w:pPr>
      <w:r w:rsidRPr="00D17E3F">
        <w:rPr>
          <w:rFonts w:eastAsia="Calibri"/>
          <w:b/>
          <w:bCs/>
          <w:szCs w:val="24"/>
          <w:lang w:val="en-GB" w:eastAsia="de-CH"/>
        </w:rPr>
        <w:t xml:space="preserve">Rating and certification procedure for fire safe </w:t>
      </w:r>
      <w:proofErr w:type="spellStart"/>
      <w:r w:rsidRPr="00D17E3F">
        <w:rPr>
          <w:rFonts w:eastAsia="Calibri"/>
          <w:b/>
          <w:bCs/>
          <w:szCs w:val="24"/>
          <w:lang w:val="en-GB" w:eastAsia="de-CH"/>
        </w:rPr>
        <w:t>inroof</w:t>
      </w:r>
      <w:proofErr w:type="spellEnd"/>
      <w:r w:rsidRPr="00D17E3F">
        <w:rPr>
          <w:rFonts w:eastAsia="Calibri"/>
          <w:b/>
          <w:bCs/>
          <w:szCs w:val="24"/>
          <w:lang w:val="en-GB" w:eastAsia="de-CH"/>
        </w:rPr>
        <w:t xml:space="preserve"> collectors. Possibility for future SK certification</w:t>
      </w:r>
      <w:r w:rsidRPr="00D17E3F">
        <w:rPr>
          <w:rFonts w:eastAsia="Calibri"/>
          <w:szCs w:val="24"/>
          <w:lang w:val="en-GB" w:eastAsia="de-CH"/>
        </w:rPr>
        <w:t xml:space="preserve">. </w:t>
      </w:r>
    </w:p>
    <w:p w14:paraId="701E66D8"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SCF Budget 20k€</w:t>
      </w:r>
    </w:p>
    <w:p w14:paraId="595C6EFE" w14:textId="77777777" w:rsidR="00D17E3F" w:rsidRPr="00D17E3F" w:rsidRDefault="00D17E3F" w:rsidP="00D17E3F">
      <w:pPr>
        <w:ind w:left="376" w:hanging="284"/>
        <w:rPr>
          <w:rFonts w:eastAsia="Calibri"/>
          <w:szCs w:val="24"/>
          <w:lang w:val="en-GB" w:eastAsia="de-CH"/>
        </w:rPr>
      </w:pPr>
      <w:r w:rsidRPr="00D17E3F">
        <w:rPr>
          <w:rFonts w:eastAsia="Calibri"/>
          <w:szCs w:val="24"/>
          <w:lang w:val="en-GB" w:eastAsia="de-CH"/>
        </w:rPr>
        <w:tab/>
        <w:t xml:space="preserve">Background: There are several reports about building fires caused by solar thermal installations (mainly wooden frame </w:t>
      </w:r>
      <w:proofErr w:type="spellStart"/>
      <w:r w:rsidRPr="00D17E3F">
        <w:rPr>
          <w:rFonts w:eastAsia="Calibri"/>
          <w:szCs w:val="24"/>
          <w:lang w:val="en-GB" w:eastAsia="de-CH"/>
        </w:rPr>
        <w:t>inroof</w:t>
      </w:r>
      <w:proofErr w:type="spellEnd"/>
      <w:r w:rsidRPr="00D17E3F">
        <w:rPr>
          <w:rFonts w:eastAsia="Calibri"/>
          <w:szCs w:val="24"/>
          <w:lang w:val="en-GB" w:eastAsia="de-CH"/>
        </w:rPr>
        <w:t xml:space="preserve"> installations). </w:t>
      </w:r>
      <w:proofErr w:type="gramStart"/>
      <w:r w:rsidRPr="00D17E3F">
        <w:rPr>
          <w:rFonts w:eastAsia="Calibri"/>
          <w:szCs w:val="24"/>
          <w:lang w:val="en-GB" w:eastAsia="de-CH"/>
        </w:rPr>
        <w:t xml:space="preserve">Reports mainly in Germany, Switzerland, Austria etc. where </w:t>
      </w:r>
      <w:proofErr w:type="spellStart"/>
      <w:r w:rsidRPr="00D17E3F">
        <w:rPr>
          <w:rFonts w:eastAsia="Calibri"/>
          <w:szCs w:val="24"/>
          <w:lang w:val="en-GB" w:eastAsia="de-CH"/>
        </w:rPr>
        <w:t>inroof</w:t>
      </w:r>
      <w:proofErr w:type="spellEnd"/>
      <w:r w:rsidRPr="00D17E3F">
        <w:rPr>
          <w:rFonts w:eastAsia="Calibri"/>
          <w:szCs w:val="24"/>
          <w:lang w:val="en-GB" w:eastAsia="de-CH"/>
        </w:rPr>
        <w:t xml:space="preserve"> is rather common for aesthetic reasons.</w:t>
      </w:r>
      <w:proofErr w:type="gramEnd"/>
      <w:r w:rsidRPr="00D17E3F">
        <w:rPr>
          <w:rFonts w:eastAsia="Calibri"/>
          <w:szCs w:val="24"/>
          <w:lang w:val="en-GB" w:eastAsia="de-CH"/>
        </w:rPr>
        <w:t xml:space="preserve"> If there is no proof for fire safety (self-ignition), indoor collectors are at risk to be banned from some market, which would be a very bad sign for solar thermal.</w:t>
      </w:r>
    </w:p>
    <w:p w14:paraId="4A1AF04C" w14:textId="77777777" w:rsidR="00D17E3F" w:rsidRPr="00D17E3F" w:rsidRDefault="00D17E3F" w:rsidP="00D17E3F">
      <w:pPr>
        <w:numPr>
          <w:ilvl w:val="0"/>
          <w:numId w:val="34"/>
        </w:numPr>
        <w:ind w:left="376" w:hanging="284"/>
        <w:rPr>
          <w:rFonts w:eastAsia="Calibri"/>
          <w:b/>
          <w:bCs/>
          <w:szCs w:val="24"/>
          <w:lang w:val="en-GB" w:eastAsia="de-CH"/>
        </w:rPr>
      </w:pPr>
      <w:r w:rsidRPr="00D17E3F">
        <w:rPr>
          <w:rFonts w:eastAsia="Calibri"/>
          <w:b/>
          <w:bCs/>
          <w:szCs w:val="24"/>
          <w:lang w:val="en-GB" w:eastAsia="de-CH"/>
        </w:rPr>
        <w:t>Elaboration of a procedure for the assessment of the reparability of solar thermal collectors</w:t>
      </w:r>
    </w:p>
    <w:p w14:paraId="06816E47"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SCF Budget 10k€</w:t>
      </w:r>
    </w:p>
    <w:p w14:paraId="2E704507" w14:textId="77777777" w:rsidR="00D17E3F" w:rsidRPr="00D17E3F" w:rsidRDefault="00D17E3F" w:rsidP="00D17E3F">
      <w:pPr>
        <w:ind w:left="376" w:hanging="284"/>
        <w:rPr>
          <w:rFonts w:eastAsia="Calibri"/>
          <w:szCs w:val="24"/>
          <w:lang w:val="en-GB" w:eastAsia="de-CH"/>
        </w:rPr>
      </w:pPr>
      <w:r w:rsidRPr="00D17E3F">
        <w:rPr>
          <w:rFonts w:eastAsia="Calibri"/>
          <w:szCs w:val="24"/>
          <w:lang w:val="en-GB" w:eastAsia="de-CH"/>
        </w:rPr>
        <w:tab/>
        <w:t>Background: Based on initiatives by the European Commission the long term us of products gets more and more important with regard to the minimization of the overall environmental impact. In this context also the reparability of different kinds of products is an important aspect. Hence, the preparation of a corresponding European framework for the assessment of the reparability of products is already on the way. In order to ensure that we can contribute pro-active to this process (and not only react) it is important that we already have a procedure for the assessment of the reparability of solar thermal collectors available.</w:t>
      </w:r>
    </w:p>
    <w:p w14:paraId="2414EFF7" w14:textId="77777777" w:rsidR="00D17E3F" w:rsidRPr="00D17E3F" w:rsidRDefault="00D17E3F" w:rsidP="00D17E3F">
      <w:pPr>
        <w:numPr>
          <w:ilvl w:val="0"/>
          <w:numId w:val="34"/>
        </w:numPr>
        <w:ind w:left="376" w:hanging="284"/>
        <w:rPr>
          <w:rFonts w:eastAsia="Calibri"/>
          <w:b/>
          <w:bCs/>
          <w:szCs w:val="24"/>
          <w:lang w:val="en-GB" w:eastAsia="de-CH"/>
        </w:rPr>
      </w:pPr>
      <w:r w:rsidRPr="00D17E3F">
        <w:rPr>
          <w:rFonts w:eastAsia="Calibri"/>
          <w:b/>
          <w:bCs/>
          <w:szCs w:val="24"/>
          <w:lang w:val="en-GB" w:eastAsia="de-CH"/>
        </w:rPr>
        <w:t>Revision of all datasheets</w:t>
      </w:r>
      <w:r w:rsidRPr="00D17E3F">
        <w:rPr>
          <w:rFonts w:eastAsia="Calibri"/>
          <w:szCs w:val="24"/>
          <w:lang w:val="en-GB" w:eastAsia="de-CH"/>
        </w:rPr>
        <w:t xml:space="preserve"> for the benefit of the actualization, lessons learned during the development of the new database and an improved upload procedure to the new database. SCF Budget: 15 k€</w:t>
      </w:r>
    </w:p>
    <w:p w14:paraId="5246A913"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Background: Explanatory text must be delivered to the SCF management before the publication of the call.</w:t>
      </w:r>
    </w:p>
    <w:p w14:paraId="7BD12FA4" w14:textId="77777777" w:rsidR="00D17E3F" w:rsidRPr="00D17E3F" w:rsidRDefault="00D17E3F" w:rsidP="00D17E3F">
      <w:pPr>
        <w:numPr>
          <w:ilvl w:val="0"/>
          <w:numId w:val="34"/>
        </w:numPr>
        <w:ind w:left="376" w:hanging="284"/>
        <w:rPr>
          <w:rFonts w:eastAsia="Calibri"/>
          <w:b/>
          <w:bCs/>
          <w:szCs w:val="24"/>
          <w:lang w:val="en-GB" w:eastAsia="de-CH"/>
        </w:rPr>
      </w:pPr>
      <w:r w:rsidRPr="00D17E3F">
        <w:rPr>
          <w:rFonts w:eastAsia="Calibri"/>
          <w:b/>
          <w:bCs/>
          <w:szCs w:val="24"/>
          <w:lang w:val="en-GB" w:eastAsia="de-CH"/>
        </w:rPr>
        <w:t xml:space="preserve">Round robin with the </w:t>
      </w:r>
      <w:proofErr w:type="spellStart"/>
      <w:r w:rsidRPr="00D17E3F">
        <w:rPr>
          <w:rFonts w:eastAsia="Calibri"/>
          <w:b/>
          <w:bCs/>
          <w:szCs w:val="24"/>
          <w:lang w:val="en-GB" w:eastAsia="de-CH"/>
        </w:rPr>
        <w:t>SolTherm</w:t>
      </w:r>
      <w:proofErr w:type="spellEnd"/>
      <w:r w:rsidRPr="00D17E3F">
        <w:rPr>
          <w:rFonts w:eastAsia="Calibri"/>
          <w:b/>
          <w:bCs/>
          <w:szCs w:val="24"/>
          <w:lang w:val="en-GB" w:eastAsia="de-CH"/>
        </w:rPr>
        <w:t xml:space="preserve"> for EN 12977-2 SK compliance. </w:t>
      </w:r>
      <w:r w:rsidRPr="00D17E3F">
        <w:rPr>
          <w:rFonts w:eastAsia="Calibri"/>
          <w:b/>
          <w:bCs/>
          <w:szCs w:val="24"/>
          <w:lang w:val="en-GB" w:eastAsia="de-CH"/>
        </w:rPr>
        <w:br/>
      </w:r>
      <w:r w:rsidRPr="00D17E3F">
        <w:rPr>
          <w:rFonts w:eastAsia="Calibri"/>
          <w:szCs w:val="24"/>
          <w:lang w:val="en-GB" w:eastAsia="de-CH"/>
        </w:rPr>
        <w:t>SCF Budget 15k€</w:t>
      </w:r>
    </w:p>
    <w:p w14:paraId="231D9C71"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lastRenderedPageBreak/>
        <w:t>Background: Explanatory text must be delivered to the SCF management before the publication of the call.</w:t>
      </w:r>
    </w:p>
    <w:p w14:paraId="42076A40" w14:textId="77777777" w:rsidR="00D17E3F" w:rsidRPr="00D17E3F" w:rsidRDefault="00D17E3F" w:rsidP="00D17E3F">
      <w:pPr>
        <w:numPr>
          <w:ilvl w:val="0"/>
          <w:numId w:val="34"/>
        </w:numPr>
        <w:ind w:left="396" w:hanging="284"/>
        <w:rPr>
          <w:rFonts w:eastAsia="Calibri"/>
          <w:b/>
          <w:bCs/>
          <w:szCs w:val="24"/>
          <w:lang w:val="en-GB" w:eastAsia="de-CH"/>
        </w:rPr>
      </w:pPr>
      <w:r w:rsidRPr="00D17E3F">
        <w:rPr>
          <w:rFonts w:eastAsia="Calibri"/>
          <w:b/>
          <w:bCs/>
          <w:szCs w:val="24"/>
          <w:lang w:val="en-GB" w:eastAsia="de-CH"/>
        </w:rPr>
        <w:t xml:space="preserve">Definition of new space heating reference loads including energy neutral buildings and low energy existing buildings for use in EN 12977-2 and </w:t>
      </w:r>
      <w:proofErr w:type="spellStart"/>
      <w:r w:rsidRPr="00D17E3F">
        <w:rPr>
          <w:rFonts w:eastAsia="Calibri"/>
          <w:b/>
          <w:bCs/>
          <w:szCs w:val="24"/>
          <w:lang w:val="en-GB" w:eastAsia="de-CH"/>
        </w:rPr>
        <w:t>SolTherm</w:t>
      </w:r>
      <w:proofErr w:type="spellEnd"/>
      <w:r w:rsidRPr="00D17E3F">
        <w:rPr>
          <w:rFonts w:eastAsia="Calibri"/>
          <w:b/>
          <w:bCs/>
          <w:szCs w:val="24"/>
          <w:lang w:val="en-GB" w:eastAsia="de-CH"/>
        </w:rPr>
        <w:t xml:space="preserve">. </w:t>
      </w:r>
      <w:r w:rsidRPr="00D17E3F">
        <w:rPr>
          <w:rFonts w:eastAsia="Calibri"/>
          <w:b/>
          <w:bCs/>
          <w:szCs w:val="24"/>
          <w:lang w:val="en-GB" w:eastAsia="de-CH"/>
        </w:rPr>
        <w:br/>
      </w:r>
      <w:r w:rsidRPr="00D17E3F">
        <w:rPr>
          <w:rFonts w:eastAsia="Calibri"/>
          <w:szCs w:val="24"/>
          <w:lang w:val="en-GB" w:eastAsia="de-CH"/>
        </w:rPr>
        <w:t>SCF Budget 12k€</w:t>
      </w:r>
    </w:p>
    <w:p w14:paraId="3183F2DE"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Background: Explanatory text must be delivered to the SCF management before the publication of the call.</w:t>
      </w:r>
    </w:p>
    <w:p w14:paraId="2E08EB6B" w14:textId="77777777" w:rsidR="00D17E3F" w:rsidRPr="00D17E3F" w:rsidRDefault="00D17E3F" w:rsidP="00D17E3F">
      <w:pPr>
        <w:numPr>
          <w:ilvl w:val="0"/>
          <w:numId w:val="34"/>
        </w:numPr>
        <w:ind w:left="396" w:hanging="284"/>
        <w:rPr>
          <w:rFonts w:eastAsia="Calibri"/>
          <w:b/>
          <w:bCs/>
          <w:szCs w:val="24"/>
          <w:lang w:val="en-GB" w:eastAsia="de-CH"/>
        </w:rPr>
      </w:pPr>
      <w:r w:rsidRPr="00D17E3F">
        <w:rPr>
          <w:rFonts w:eastAsia="Calibri"/>
          <w:b/>
          <w:bCs/>
          <w:szCs w:val="24"/>
          <w:lang w:val="en-GB" w:eastAsia="de-CH"/>
        </w:rPr>
        <w:t xml:space="preserve">Promotion of the Solar </w:t>
      </w:r>
      <w:proofErr w:type="spellStart"/>
      <w:r w:rsidRPr="00D17E3F">
        <w:rPr>
          <w:rFonts w:eastAsia="Calibri"/>
          <w:b/>
          <w:bCs/>
          <w:szCs w:val="24"/>
          <w:lang w:val="en-GB" w:eastAsia="de-CH"/>
        </w:rPr>
        <w:t>Keymark</w:t>
      </w:r>
      <w:proofErr w:type="spellEnd"/>
      <w:r w:rsidRPr="00D17E3F">
        <w:rPr>
          <w:rFonts w:eastAsia="Calibri"/>
          <w:b/>
          <w:bCs/>
          <w:szCs w:val="24"/>
          <w:lang w:val="en-GB" w:eastAsia="de-CH"/>
        </w:rPr>
        <w:t xml:space="preserve"> market values. </w:t>
      </w:r>
      <w:r w:rsidRPr="00D17E3F">
        <w:rPr>
          <w:rFonts w:eastAsia="Calibri"/>
          <w:b/>
          <w:bCs/>
          <w:szCs w:val="24"/>
          <w:lang w:val="en-GB" w:eastAsia="de-CH"/>
        </w:rPr>
        <w:br/>
      </w:r>
      <w:r w:rsidRPr="00D17E3F">
        <w:rPr>
          <w:rFonts w:eastAsia="Calibri"/>
          <w:szCs w:val="24"/>
          <w:lang w:val="en-GB" w:eastAsia="de-CH"/>
        </w:rPr>
        <w:t>SCF Budget 15k€</w:t>
      </w:r>
    </w:p>
    <w:p w14:paraId="273C2743"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Background: Explanatory text must be delivered to the SCF management before the publication of the call.</w:t>
      </w:r>
    </w:p>
    <w:p w14:paraId="49BB0271" w14:textId="77777777" w:rsidR="00D17E3F" w:rsidRPr="00D17E3F" w:rsidRDefault="00D17E3F" w:rsidP="00D17E3F">
      <w:pPr>
        <w:numPr>
          <w:ilvl w:val="0"/>
          <w:numId w:val="34"/>
        </w:numPr>
        <w:ind w:left="396" w:hanging="284"/>
        <w:rPr>
          <w:rFonts w:eastAsia="Calibri"/>
          <w:b/>
          <w:bCs/>
          <w:szCs w:val="24"/>
          <w:lang w:val="en-GB" w:eastAsia="de-CH"/>
        </w:rPr>
      </w:pPr>
      <w:r w:rsidRPr="00D17E3F">
        <w:rPr>
          <w:rFonts w:eastAsia="Calibri"/>
          <w:b/>
          <w:bCs/>
          <w:szCs w:val="24"/>
          <w:lang w:val="en-GB" w:eastAsia="de-CH"/>
        </w:rPr>
        <w:t>Drafting the proposal for CEN TC312_Standardisation for hybrid heating systems draft on CEN/CENELEC project.</w:t>
      </w:r>
      <w:r w:rsidRPr="00D17E3F">
        <w:rPr>
          <w:rFonts w:eastAsia="Calibri"/>
          <w:b/>
          <w:bCs/>
          <w:szCs w:val="24"/>
          <w:lang w:val="en-GB" w:eastAsia="de-CH"/>
        </w:rPr>
        <w:br/>
      </w:r>
      <w:r w:rsidRPr="00D17E3F">
        <w:rPr>
          <w:rFonts w:eastAsia="Calibri"/>
          <w:szCs w:val="24"/>
          <w:lang w:val="en-GB" w:eastAsia="de-CH"/>
        </w:rPr>
        <w:t>SCF Budget 10k€</w:t>
      </w:r>
    </w:p>
    <w:p w14:paraId="26597F5F"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Background: Explanatory text must be delivered to the SCF management before the publication of the call.</w:t>
      </w:r>
    </w:p>
    <w:p w14:paraId="52781C94" w14:textId="77777777" w:rsidR="00D17E3F" w:rsidRPr="00D17E3F" w:rsidRDefault="00D17E3F" w:rsidP="00D17E3F">
      <w:pPr>
        <w:numPr>
          <w:ilvl w:val="0"/>
          <w:numId w:val="34"/>
        </w:numPr>
        <w:ind w:left="396" w:hanging="284"/>
        <w:rPr>
          <w:rFonts w:eastAsia="Calibri"/>
          <w:b/>
          <w:bCs/>
          <w:szCs w:val="24"/>
          <w:lang w:val="en-GB" w:eastAsia="de-CH"/>
        </w:rPr>
      </w:pPr>
      <w:r w:rsidRPr="00D17E3F">
        <w:rPr>
          <w:rFonts w:eastAsia="Calibri"/>
          <w:b/>
          <w:bCs/>
          <w:szCs w:val="24"/>
          <w:lang w:val="en-GB" w:eastAsia="de-CH"/>
        </w:rPr>
        <w:t>Reference data on climate conditions for DWH demand</w:t>
      </w:r>
      <w:r w:rsidRPr="00D17E3F">
        <w:rPr>
          <w:rFonts w:eastAsia="Calibri"/>
          <w:b/>
          <w:bCs/>
          <w:szCs w:val="24"/>
          <w:lang w:val="en-GB" w:eastAsia="de-CH"/>
        </w:rPr>
        <w:br/>
      </w:r>
      <w:r w:rsidRPr="00D17E3F">
        <w:rPr>
          <w:rFonts w:eastAsia="Calibri"/>
          <w:szCs w:val="24"/>
          <w:lang w:val="en-GB" w:eastAsia="de-CH"/>
        </w:rPr>
        <w:t>SCF Budget 5k€</w:t>
      </w:r>
    </w:p>
    <w:p w14:paraId="64ED3507"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Background: Explanatory text must be delivered to the SCF management before the publication of the call.</w:t>
      </w:r>
    </w:p>
    <w:p w14:paraId="7B183085" w14:textId="77777777" w:rsidR="00D17E3F" w:rsidRPr="00D17E3F" w:rsidRDefault="00D17E3F" w:rsidP="00D17E3F">
      <w:pPr>
        <w:numPr>
          <w:ilvl w:val="0"/>
          <w:numId w:val="34"/>
        </w:numPr>
        <w:ind w:left="396" w:hanging="284"/>
        <w:rPr>
          <w:rFonts w:eastAsia="Calibri"/>
          <w:b/>
          <w:bCs/>
          <w:szCs w:val="24"/>
          <w:lang w:val="en-GB" w:eastAsia="de-CH"/>
        </w:rPr>
      </w:pPr>
      <w:r w:rsidRPr="00D17E3F">
        <w:rPr>
          <w:rFonts w:eastAsia="Calibri"/>
          <w:b/>
          <w:bCs/>
          <w:szCs w:val="24"/>
          <w:lang w:val="en-GB" w:eastAsia="de-CH"/>
        </w:rPr>
        <w:t xml:space="preserve">Calculation tool allowing for calculation of </w:t>
      </w:r>
      <w:proofErr w:type="spellStart"/>
      <w:r w:rsidRPr="00D17E3F">
        <w:rPr>
          <w:rFonts w:eastAsia="Calibri"/>
          <w:b/>
          <w:bCs/>
          <w:szCs w:val="24"/>
          <w:lang w:val="en-GB" w:eastAsia="de-CH"/>
        </w:rPr>
        <w:t>Q</w:t>
      </w:r>
      <w:r w:rsidRPr="00D17E3F">
        <w:rPr>
          <w:rFonts w:eastAsia="Calibri"/>
          <w:b/>
          <w:bCs/>
          <w:szCs w:val="24"/>
          <w:vertAlign w:val="subscript"/>
          <w:lang w:val="en-GB" w:eastAsia="de-CH"/>
        </w:rPr>
        <w:t>nonsol</w:t>
      </w:r>
      <w:proofErr w:type="spellEnd"/>
      <w:r w:rsidRPr="00D17E3F">
        <w:rPr>
          <w:rFonts w:eastAsia="Calibri"/>
          <w:b/>
          <w:bCs/>
          <w:szCs w:val="24"/>
          <w:lang w:val="en-GB" w:eastAsia="de-CH"/>
        </w:rPr>
        <w:t xml:space="preserve"> according to SOLICS</w:t>
      </w:r>
    </w:p>
    <w:p w14:paraId="6A0A5C7E" w14:textId="77777777" w:rsidR="00D17E3F" w:rsidRPr="00D17E3F" w:rsidRDefault="00D17E3F" w:rsidP="00D17E3F">
      <w:pPr>
        <w:ind w:left="396"/>
        <w:rPr>
          <w:rFonts w:eastAsia="Calibri"/>
          <w:b/>
          <w:bCs/>
          <w:szCs w:val="24"/>
          <w:lang w:val="en-GB" w:eastAsia="de-CH"/>
        </w:rPr>
      </w:pPr>
      <w:r w:rsidRPr="00D17E3F">
        <w:rPr>
          <w:rFonts w:eastAsia="Calibri"/>
          <w:szCs w:val="24"/>
          <w:lang w:val="en-GB" w:eastAsia="de-CH"/>
        </w:rPr>
        <w:t>SCF Budget 10k€</w:t>
      </w:r>
    </w:p>
    <w:p w14:paraId="2A8B497B" w14:textId="77777777" w:rsidR="00D17E3F" w:rsidRPr="00D17E3F" w:rsidRDefault="00D17E3F" w:rsidP="00D17E3F">
      <w:pPr>
        <w:ind w:left="376"/>
        <w:rPr>
          <w:rFonts w:eastAsia="Calibri"/>
          <w:szCs w:val="24"/>
          <w:lang w:val="en-GB" w:eastAsia="de-CH"/>
        </w:rPr>
      </w:pPr>
      <w:r w:rsidRPr="00D17E3F">
        <w:rPr>
          <w:rFonts w:eastAsia="Calibri"/>
          <w:szCs w:val="24"/>
          <w:lang w:val="en-GB" w:eastAsia="de-CH"/>
        </w:rPr>
        <w:t>Background: Explanatory text must be delivered to the SCF management before the publication of the call.</w:t>
      </w:r>
    </w:p>
    <w:p w14:paraId="3C8EC941" w14:textId="77777777" w:rsidR="00D17E3F" w:rsidRPr="00D17E3F" w:rsidRDefault="00D17E3F" w:rsidP="00D17E3F">
      <w:pPr>
        <w:numPr>
          <w:ilvl w:val="0"/>
          <w:numId w:val="34"/>
        </w:numPr>
        <w:ind w:left="396" w:hanging="284"/>
        <w:rPr>
          <w:rFonts w:eastAsia="Calibri"/>
          <w:b/>
          <w:bCs/>
          <w:szCs w:val="24"/>
          <w:lang w:val="en-GB" w:eastAsia="de-CH"/>
        </w:rPr>
      </w:pPr>
      <w:r w:rsidRPr="00D17E3F">
        <w:rPr>
          <w:rFonts w:eastAsia="Calibri"/>
          <w:b/>
          <w:bCs/>
          <w:szCs w:val="24"/>
          <w:lang w:val="en-GB" w:eastAsia="de-CH"/>
        </w:rPr>
        <w:t>Any other good ideas</w:t>
      </w:r>
    </w:p>
    <w:p w14:paraId="4CCB86B9" w14:textId="77777777" w:rsidR="00D17E3F" w:rsidRPr="00D17E3F" w:rsidRDefault="00D17E3F" w:rsidP="00D17E3F">
      <w:pPr>
        <w:ind w:left="396"/>
        <w:rPr>
          <w:rFonts w:eastAsia="Calibri"/>
          <w:b/>
          <w:bCs/>
          <w:szCs w:val="24"/>
          <w:lang w:val="en-GB" w:eastAsia="de-CH"/>
        </w:rPr>
      </w:pPr>
      <w:r w:rsidRPr="00D17E3F">
        <w:rPr>
          <w:rFonts w:eastAsia="Calibri"/>
          <w:szCs w:val="24"/>
          <w:lang w:val="en-GB" w:eastAsia="de-CH"/>
        </w:rPr>
        <w:t>SCF Budget: No indicative budget allocated</w:t>
      </w:r>
    </w:p>
    <w:p w14:paraId="36FC4551" w14:textId="77777777" w:rsidR="00D17E3F" w:rsidRPr="00D17E3F" w:rsidRDefault="00D17E3F" w:rsidP="00D17E3F">
      <w:pPr>
        <w:numPr>
          <w:ilvl w:val="0"/>
          <w:numId w:val="33"/>
        </w:numPr>
        <w:ind w:left="376" w:hanging="284"/>
        <w:rPr>
          <w:rFonts w:eastAsia="Calibri"/>
          <w:b/>
          <w:bCs/>
          <w:szCs w:val="24"/>
          <w:lang w:val="en-GB" w:eastAsia="de-CH"/>
        </w:rPr>
      </w:pPr>
      <w:r w:rsidRPr="00D17E3F">
        <w:rPr>
          <w:rFonts w:eastAsia="Calibri"/>
          <w:b/>
          <w:bCs/>
          <w:szCs w:val="24"/>
          <w:lang w:val="en-GB" w:eastAsia="de-CH"/>
        </w:rPr>
        <w:t>CEN Secretariat / WG convenors / Liaison Officers</w:t>
      </w:r>
    </w:p>
    <w:p w14:paraId="06FC13AA" w14:textId="77777777" w:rsidR="00D17E3F" w:rsidRDefault="00D17E3F" w:rsidP="00D17E3F">
      <w:pPr>
        <w:ind w:left="376"/>
        <w:rPr>
          <w:i/>
          <w:color w:val="17365D" w:themeColor="text2" w:themeShade="BF"/>
          <w:lang w:val="en-GB"/>
        </w:rPr>
      </w:pPr>
      <w:r w:rsidRPr="00D17E3F">
        <w:rPr>
          <w:rFonts w:eastAsia="Calibri"/>
          <w:szCs w:val="24"/>
          <w:lang w:val="en-GB" w:eastAsia="de-CH"/>
        </w:rPr>
        <w:t xml:space="preserve">SCF Budget: </w:t>
      </w:r>
      <w:r w:rsidRPr="00D17E3F">
        <w:rPr>
          <w:rFonts w:eastAsia="Calibri"/>
          <w:szCs w:val="24"/>
          <w:u w:val="single"/>
          <w:lang w:val="en-GB" w:eastAsia="de-CH"/>
        </w:rPr>
        <w:t>max</w:t>
      </w:r>
      <w:r w:rsidRPr="00D17E3F">
        <w:rPr>
          <w:rFonts w:eastAsia="Calibri"/>
          <w:szCs w:val="24"/>
          <w:lang w:val="en-GB" w:eastAsia="de-CH"/>
        </w:rPr>
        <w:t xml:space="preserve"> 10 k€ each</w:t>
      </w:r>
      <w:r w:rsidRPr="00D17E3F">
        <w:rPr>
          <w:rFonts w:eastAsia="Calibri"/>
          <w:szCs w:val="24"/>
          <w:lang w:val="en-GB" w:eastAsia="de-CH"/>
        </w:rPr>
        <w:br/>
        <w:t>From SCF rules: “A minor part of the annual SCF funding should be allocated to convenors, liaison officers and secretaries in relevant standardisation committees or other corresponding groups such as e.g. IEA SHC Tasks. This part should not exceed 20% of the total annual SCF budget.”</w:t>
      </w:r>
      <w:r w:rsidRPr="00D17E3F">
        <w:rPr>
          <w:rFonts w:eastAsia="Calibri"/>
          <w:szCs w:val="24"/>
          <w:lang w:val="en-GB" w:eastAsia="de-CH"/>
        </w:rPr>
        <w:br/>
      </w:r>
    </w:p>
    <w:p w14:paraId="0F8B0F11" w14:textId="77777777" w:rsidR="00D17E3F" w:rsidRPr="00D17E3F" w:rsidRDefault="00D17E3F" w:rsidP="00D17E3F">
      <w:pPr>
        <w:rPr>
          <w:i/>
          <w:color w:val="17365D" w:themeColor="text2" w:themeShade="BF"/>
          <w:lang w:val="en-GB"/>
        </w:rPr>
      </w:pPr>
      <w:r w:rsidRPr="00D17E3F">
        <w:rPr>
          <w:i/>
          <w:color w:val="17365D" w:themeColor="text2" w:themeShade="BF"/>
          <w:lang w:val="en-GB"/>
        </w:rPr>
        <w:t xml:space="preserve">Voting: </w:t>
      </w:r>
      <w:r w:rsidRPr="00D17E3F">
        <w:rPr>
          <w:i/>
          <w:color w:val="17365D" w:themeColor="text2" w:themeShade="BF"/>
          <w:lang w:val="en-GB"/>
        </w:rPr>
        <w:tab/>
        <w:t xml:space="preserve">PG-A: </w:t>
      </w:r>
      <w:r w:rsidRPr="00D17E3F">
        <w:rPr>
          <w:i/>
          <w:color w:val="17365D" w:themeColor="text2" w:themeShade="BF"/>
          <w:lang w:val="en-GB"/>
        </w:rPr>
        <w:tab/>
        <w:t xml:space="preserve">7 Yes </w:t>
      </w:r>
      <w:r w:rsidRPr="00D17E3F">
        <w:rPr>
          <w:i/>
          <w:color w:val="17365D" w:themeColor="text2" w:themeShade="BF"/>
          <w:lang w:val="en-GB"/>
        </w:rPr>
        <w:tab/>
        <w:t xml:space="preserve">0 No </w:t>
      </w:r>
      <w:r w:rsidRPr="00D17E3F">
        <w:rPr>
          <w:i/>
          <w:color w:val="17365D" w:themeColor="text2" w:themeShade="BF"/>
          <w:lang w:val="en-GB"/>
        </w:rPr>
        <w:tab/>
        <w:t>1 Abstentions</w:t>
      </w:r>
      <w:r w:rsidRPr="00D17E3F">
        <w:rPr>
          <w:i/>
          <w:color w:val="17365D" w:themeColor="text2" w:themeShade="BF"/>
          <w:lang w:val="en-GB"/>
        </w:rPr>
        <w:tab/>
        <w:t>(87.5%)</w:t>
      </w:r>
    </w:p>
    <w:p w14:paraId="64CDBC64" w14:textId="77777777" w:rsidR="00D17E3F" w:rsidRPr="00D17E3F" w:rsidRDefault="00D17E3F" w:rsidP="00D17E3F">
      <w:pPr>
        <w:rPr>
          <w:i/>
          <w:color w:val="17365D" w:themeColor="text2" w:themeShade="BF"/>
          <w:lang w:val="en-GB"/>
        </w:rPr>
      </w:pPr>
      <w:r w:rsidRPr="00D17E3F">
        <w:rPr>
          <w:i/>
          <w:color w:val="17365D" w:themeColor="text2" w:themeShade="BF"/>
          <w:lang w:val="en-GB"/>
        </w:rPr>
        <w:tab/>
        <w:t xml:space="preserve">PG-B:  </w:t>
      </w:r>
      <w:r w:rsidRPr="00D17E3F">
        <w:rPr>
          <w:i/>
          <w:color w:val="17365D" w:themeColor="text2" w:themeShade="BF"/>
          <w:lang w:val="en-GB"/>
        </w:rPr>
        <w:tab/>
        <w:t xml:space="preserve">13 Yes </w:t>
      </w:r>
      <w:r w:rsidRPr="00D17E3F">
        <w:rPr>
          <w:i/>
          <w:color w:val="17365D" w:themeColor="text2" w:themeShade="BF"/>
          <w:lang w:val="en-GB"/>
        </w:rPr>
        <w:tab/>
        <w:t xml:space="preserve">0 No </w:t>
      </w:r>
      <w:r w:rsidRPr="00D17E3F">
        <w:rPr>
          <w:i/>
          <w:color w:val="17365D" w:themeColor="text2" w:themeShade="BF"/>
          <w:lang w:val="en-GB"/>
        </w:rPr>
        <w:tab/>
        <w:t>0 Abstention</w:t>
      </w:r>
      <w:r w:rsidRPr="00D17E3F">
        <w:rPr>
          <w:i/>
          <w:color w:val="17365D" w:themeColor="text2" w:themeShade="BF"/>
          <w:lang w:val="en-GB"/>
        </w:rPr>
        <w:tab/>
        <w:t>(100%)</w:t>
      </w:r>
    </w:p>
    <w:p w14:paraId="43C13187" w14:textId="77777777" w:rsidR="00D17E3F" w:rsidRPr="00D17E3F" w:rsidRDefault="00D17E3F" w:rsidP="00D17E3F">
      <w:pPr>
        <w:rPr>
          <w:i/>
          <w:color w:val="17365D" w:themeColor="text2" w:themeShade="BF"/>
          <w:lang w:val="en-GB"/>
        </w:rPr>
      </w:pPr>
      <w:r w:rsidRPr="00D17E3F">
        <w:rPr>
          <w:i/>
          <w:color w:val="17365D" w:themeColor="text2" w:themeShade="BF"/>
          <w:lang w:val="en-GB"/>
        </w:rPr>
        <w:tab/>
        <w:t>PG-C:</w:t>
      </w:r>
      <w:r w:rsidRPr="00D17E3F">
        <w:rPr>
          <w:i/>
          <w:color w:val="17365D" w:themeColor="text2" w:themeShade="BF"/>
          <w:lang w:val="en-GB"/>
        </w:rPr>
        <w:tab/>
        <w:t xml:space="preserve">5 Yes </w:t>
      </w:r>
      <w:r w:rsidRPr="00D17E3F">
        <w:rPr>
          <w:i/>
          <w:color w:val="17365D" w:themeColor="text2" w:themeShade="BF"/>
          <w:lang w:val="en-GB"/>
        </w:rPr>
        <w:tab/>
        <w:t xml:space="preserve">0 No </w:t>
      </w:r>
      <w:r w:rsidRPr="00D17E3F">
        <w:rPr>
          <w:i/>
          <w:color w:val="17365D" w:themeColor="text2" w:themeShade="BF"/>
          <w:lang w:val="en-GB"/>
        </w:rPr>
        <w:tab/>
        <w:t>0 Abstention</w:t>
      </w:r>
      <w:r w:rsidRPr="00D17E3F">
        <w:rPr>
          <w:i/>
          <w:color w:val="17365D" w:themeColor="text2" w:themeShade="BF"/>
          <w:lang w:val="en-GB"/>
        </w:rPr>
        <w:tab/>
        <w:t>(100%)</w:t>
      </w:r>
    </w:p>
    <w:p w14:paraId="6595E2C7" w14:textId="77777777" w:rsidR="00D17E3F" w:rsidRPr="00D17E3F" w:rsidRDefault="00D17E3F" w:rsidP="00D17E3F">
      <w:pPr>
        <w:rPr>
          <w:i/>
          <w:color w:val="17365D" w:themeColor="text2" w:themeShade="BF"/>
          <w:lang w:val="en-GB"/>
        </w:rPr>
      </w:pPr>
      <w:r w:rsidRPr="00D17E3F">
        <w:rPr>
          <w:i/>
          <w:color w:val="17365D" w:themeColor="text2" w:themeShade="BF"/>
          <w:lang w:val="en-GB"/>
        </w:rPr>
        <w:tab/>
        <w:t>Total:</w:t>
      </w:r>
      <w:r w:rsidRPr="00D17E3F">
        <w:rPr>
          <w:i/>
          <w:color w:val="17365D" w:themeColor="text2" w:themeShade="BF"/>
          <w:lang w:val="en-GB"/>
        </w:rPr>
        <w:tab/>
        <w:t>25 Yes</w:t>
      </w:r>
      <w:r w:rsidRPr="00D17E3F">
        <w:rPr>
          <w:i/>
          <w:color w:val="17365D" w:themeColor="text2" w:themeShade="BF"/>
          <w:lang w:val="en-GB"/>
        </w:rPr>
        <w:tab/>
        <w:t>0 No</w:t>
      </w:r>
      <w:r w:rsidRPr="00D17E3F">
        <w:rPr>
          <w:i/>
          <w:color w:val="17365D" w:themeColor="text2" w:themeShade="BF"/>
          <w:lang w:val="en-GB"/>
        </w:rPr>
        <w:tab/>
        <w:t>0 Abstention</w:t>
      </w:r>
      <w:r w:rsidRPr="00D17E3F">
        <w:rPr>
          <w:i/>
          <w:color w:val="17365D" w:themeColor="text2" w:themeShade="BF"/>
          <w:lang w:val="en-GB"/>
        </w:rPr>
        <w:tab/>
        <w:t>(100%)</w:t>
      </w:r>
    </w:p>
    <w:p w14:paraId="4229EB39" w14:textId="77777777" w:rsidR="00D17E3F" w:rsidRDefault="00D17E3F" w:rsidP="00D17E3F">
      <w:pPr>
        <w:rPr>
          <w:i/>
          <w:color w:val="17365D" w:themeColor="text2" w:themeShade="BF"/>
          <w:lang w:val="en-GB"/>
        </w:rPr>
      </w:pPr>
      <w:r w:rsidRPr="00D17E3F">
        <w:rPr>
          <w:i/>
          <w:color w:val="17365D" w:themeColor="text2" w:themeShade="BF"/>
          <w:lang w:val="en-GB"/>
        </w:rPr>
        <w:t>All voting requirements for decisions are fulfilled: This decision is taken by the SKN.</w:t>
      </w:r>
    </w:p>
    <w:p w14:paraId="5D31B801" w14:textId="77777777" w:rsidR="00D17E3F" w:rsidRDefault="00D17E3F" w:rsidP="00D17E3F">
      <w:pPr>
        <w:rPr>
          <w:i/>
          <w:lang w:val="en-GB"/>
        </w:rPr>
      </w:pPr>
    </w:p>
    <w:p w14:paraId="576CF772" w14:textId="77777777" w:rsidR="00D17E3F" w:rsidRPr="00D17E3F" w:rsidRDefault="00D17E3F" w:rsidP="00D17E3F">
      <w:pPr>
        <w:rPr>
          <w:i/>
          <w:lang w:val="en-GB"/>
        </w:rPr>
      </w:pPr>
      <w:r w:rsidRPr="00D17E3F">
        <w:rPr>
          <w:i/>
          <w:lang w:val="en-GB"/>
        </w:rPr>
        <w:t>Note: In case the total available SCF budget is not sufficient for all activities mentioned above the priorities will be modified by the SCF-SG.</w:t>
      </w:r>
    </w:p>
    <w:p w14:paraId="0A5DBEA3" w14:textId="77777777" w:rsidR="00D17E3F" w:rsidRPr="00D17E3F" w:rsidRDefault="00D17E3F" w:rsidP="00D17E3F">
      <w:pPr>
        <w:rPr>
          <w:i/>
          <w:lang w:val="en-GB"/>
        </w:rPr>
      </w:pPr>
    </w:p>
    <w:p w14:paraId="49672E1C" w14:textId="77777777" w:rsidR="00D17E3F" w:rsidRPr="00D17E3F" w:rsidRDefault="00D17E3F" w:rsidP="00D17E3F">
      <w:pPr>
        <w:rPr>
          <w:i/>
          <w:lang w:val="en-GB"/>
        </w:rPr>
      </w:pPr>
      <w:r w:rsidRPr="00D17E3F">
        <w:rPr>
          <w:i/>
          <w:lang w:val="en-GB"/>
        </w:rPr>
        <w:t>Note: After the Meeting another topic was proposed:</w:t>
      </w:r>
    </w:p>
    <w:p w14:paraId="1660B92C" w14:textId="77777777" w:rsidR="00D17E3F" w:rsidRPr="00D17E3F" w:rsidRDefault="00D17E3F" w:rsidP="00D17E3F">
      <w:pPr>
        <w:rPr>
          <w:i/>
          <w:lang w:val="en-GB"/>
        </w:rPr>
      </w:pPr>
      <w:r w:rsidRPr="00D17E3F">
        <w:rPr>
          <w:i/>
          <w:lang w:val="en-GB"/>
        </w:rPr>
        <w:t>SCF-EN 12976 evaluation for Solar Water Heater</w:t>
      </w:r>
    </w:p>
    <w:p w14:paraId="17AC8E06" w14:textId="77777777" w:rsidR="00D17E3F" w:rsidRPr="00D17E3F" w:rsidRDefault="00D17E3F" w:rsidP="00D17E3F">
      <w:pPr>
        <w:rPr>
          <w:i/>
          <w:lang w:val="en-GB"/>
        </w:rPr>
      </w:pPr>
      <w:r w:rsidRPr="00D17E3F">
        <w:rPr>
          <w:i/>
          <w:lang w:val="en-GB"/>
        </w:rPr>
        <w:t xml:space="preserve">Background: TC 312 WG2 had revised the EN 12976-2 and harmonized it with </w:t>
      </w:r>
      <w:proofErr w:type="spellStart"/>
      <w:r w:rsidRPr="00D17E3F">
        <w:rPr>
          <w:i/>
          <w:lang w:val="en-GB"/>
        </w:rPr>
        <w:t>ErP</w:t>
      </w:r>
      <w:proofErr w:type="spellEnd"/>
      <w:r w:rsidRPr="00D17E3F">
        <w:rPr>
          <w:i/>
          <w:lang w:val="en-GB"/>
        </w:rPr>
        <w:t xml:space="preserve"> requirements in the past years. The elaboration of the standard was one important part, but the implementation of the new issues and appropriate evaluation is another important step. As we still use the old “</w:t>
      </w:r>
      <w:proofErr w:type="spellStart"/>
      <w:r w:rsidRPr="00D17E3F">
        <w:rPr>
          <w:i/>
          <w:lang w:val="en-GB"/>
        </w:rPr>
        <w:t>insitu</w:t>
      </w:r>
      <w:proofErr w:type="spellEnd"/>
      <w:r w:rsidRPr="00D17E3F">
        <w:rPr>
          <w:i/>
          <w:lang w:val="en-GB"/>
        </w:rPr>
        <w:t xml:space="preserve">” software, there are several hurdles to take. To harmonize the evaluation procedure under the test </w:t>
      </w:r>
      <w:r w:rsidRPr="00D17E3F">
        <w:rPr>
          <w:i/>
          <w:lang w:val="en-GB"/>
        </w:rPr>
        <w:lastRenderedPageBreak/>
        <w:t>laboratories, the proposal shall consist of an initial Training/ Workshop and a final round robin (e.g. on existing test data) to confirm the common evaluation practice. There are no changes in collecting DST test data, so this Round Robin should only focus on evaluation and reporting.</w:t>
      </w:r>
    </w:p>
    <w:p w14:paraId="51D14921" w14:textId="77777777" w:rsidR="00D17E3F" w:rsidRPr="00D17E3F" w:rsidRDefault="00D17E3F" w:rsidP="00D17E3F">
      <w:pPr>
        <w:rPr>
          <w:i/>
          <w:lang w:val="en-GB"/>
        </w:rPr>
      </w:pPr>
      <w:r w:rsidRPr="00D17E3F">
        <w:rPr>
          <w:i/>
          <w:lang w:val="en-GB"/>
        </w:rPr>
        <w:t>Chairman comment: For formal reasons this can probably not be included in the priority topics, but for sure it can always be submitted as “any other good idea”</w:t>
      </w:r>
    </w:p>
    <w:p w14:paraId="64EF65BB" w14:textId="77777777" w:rsidR="00D17E3F" w:rsidRPr="00D17E3F" w:rsidRDefault="00D17E3F" w:rsidP="00D17E3F">
      <w:pPr>
        <w:rPr>
          <w:i/>
          <w:lang w:val="en-GB"/>
        </w:rPr>
      </w:pPr>
      <w:r w:rsidRPr="00D17E3F">
        <w:rPr>
          <w:i/>
          <w:lang w:val="en-GB"/>
        </w:rPr>
        <w:t>The final decision on how to continue will be taken by the SCF Chair and management.</w:t>
      </w:r>
    </w:p>
    <w:p w14:paraId="4F1EA29B" w14:textId="77777777" w:rsidR="00D17E3F" w:rsidRPr="00D17E3F" w:rsidRDefault="00D17E3F" w:rsidP="00D17E3F">
      <w:pPr>
        <w:rPr>
          <w:i/>
          <w:lang w:val="en-GB"/>
        </w:rPr>
      </w:pPr>
    </w:p>
    <w:p w14:paraId="6550EED2" w14:textId="77777777" w:rsidR="00D17E3F" w:rsidRPr="00D17E3F" w:rsidRDefault="00D17E3F" w:rsidP="00D17E3F">
      <w:pPr>
        <w:rPr>
          <w:i/>
          <w:lang w:val="en-GB"/>
        </w:rPr>
      </w:pPr>
      <w:r w:rsidRPr="00D17E3F">
        <w:rPr>
          <w:i/>
          <w:lang w:val="en-GB"/>
        </w:rPr>
        <w:t xml:space="preserve">Dates for the 10th SCF call </w:t>
      </w:r>
    </w:p>
    <w:p w14:paraId="6CE6D84F" w14:textId="77777777" w:rsidR="00D17E3F" w:rsidRPr="00D17E3F" w:rsidRDefault="00D17E3F" w:rsidP="00D17E3F">
      <w:pPr>
        <w:pStyle w:val="ListParagraph"/>
        <w:numPr>
          <w:ilvl w:val="0"/>
          <w:numId w:val="35"/>
        </w:numPr>
        <w:rPr>
          <w:i/>
          <w:lang w:val="en-GB"/>
        </w:rPr>
      </w:pPr>
      <w:r w:rsidRPr="00D17E3F">
        <w:rPr>
          <w:i/>
          <w:lang w:val="en-GB"/>
        </w:rPr>
        <w:t>16/11/2018 Announcement of 10th SCF Call</w:t>
      </w:r>
    </w:p>
    <w:p w14:paraId="6F054FB9" w14:textId="77777777" w:rsidR="00D17E3F" w:rsidRPr="00D17E3F" w:rsidRDefault="00D17E3F" w:rsidP="00D17E3F">
      <w:pPr>
        <w:pStyle w:val="ListParagraph"/>
        <w:numPr>
          <w:ilvl w:val="0"/>
          <w:numId w:val="35"/>
        </w:numPr>
        <w:rPr>
          <w:i/>
          <w:lang w:val="en-GB"/>
        </w:rPr>
      </w:pPr>
      <w:r w:rsidRPr="00D17E3F">
        <w:rPr>
          <w:i/>
          <w:lang w:val="en-GB"/>
        </w:rPr>
        <w:t>20/12/2018 Deadline for proposals</w:t>
      </w:r>
    </w:p>
    <w:p w14:paraId="39D06451" w14:textId="77777777" w:rsidR="00D17E3F" w:rsidRPr="00D17E3F" w:rsidRDefault="00D17E3F" w:rsidP="00D17E3F">
      <w:pPr>
        <w:pStyle w:val="ListParagraph"/>
        <w:numPr>
          <w:ilvl w:val="0"/>
          <w:numId w:val="35"/>
        </w:numPr>
        <w:rPr>
          <w:i/>
          <w:lang w:val="en-GB"/>
        </w:rPr>
      </w:pPr>
      <w:r w:rsidRPr="00D17E3F">
        <w:rPr>
          <w:i/>
          <w:lang w:val="en-GB"/>
        </w:rPr>
        <w:t>28/01/2019 Evaluator’s (SCF SG) meeting (web)</w:t>
      </w:r>
    </w:p>
    <w:p w14:paraId="0AA557DD" w14:textId="77777777" w:rsidR="00D17E3F" w:rsidRPr="00D17E3F" w:rsidRDefault="00D17E3F" w:rsidP="00D17E3F">
      <w:pPr>
        <w:pStyle w:val="ListParagraph"/>
        <w:numPr>
          <w:ilvl w:val="0"/>
          <w:numId w:val="35"/>
        </w:numPr>
        <w:rPr>
          <w:i/>
          <w:lang w:val="en-GB"/>
        </w:rPr>
      </w:pPr>
      <w:r w:rsidRPr="00D17E3F">
        <w:rPr>
          <w:i/>
          <w:lang w:val="en-GB"/>
        </w:rPr>
        <w:t>11/02/2019 Draft recommendations from SCF SG are sent out to the SKN</w:t>
      </w:r>
    </w:p>
    <w:p w14:paraId="04286400" w14:textId="77777777" w:rsidR="00D17E3F" w:rsidRDefault="00D17E3F" w:rsidP="00D17E3F">
      <w:pPr>
        <w:pStyle w:val="ListParagraph"/>
        <w:numPr>
          <w:ilvl w:val="0"/>
          <w:numId w:val="35"/>
        </w:numPr>
        <w:rPr>
          <w:i/>
          <w:lang w:val="en-GB"/>
        </w:rPr>
      </w:pPr>
      <w:r w:rsidRPr="00D17E3F">
        <w:rPr>
          <w:i/>
          <w:lang w:val="en-GB"/>
        </w:rPr>
        <w:t>06/03/2019 Final approval of applications by the SKN</w:t>
      </w:r>
    </w:p>
    <w:p w14:paraId="6F2DA544" w14:textId="6CAAEE8B" w:rsidR="009B15C8" w:rsidRDefault="009B15C8" w:rsidP="009B15C8">
      <w:pPr>
        <w:rPr>
          <w:i/>
          <w:lang w:val="en-GB"/>
        </w:rPr>
      </w:pPr>
      <w:r w:rsidRPr="009B15C8">
        <w:rPr>
          <w:rFonts w:ascii="Arial" w:eastAsia="Calibri" w:hAnsi="Arial" w:cs="Arial"/>
          <w:b/>
          <w:bCs/>
          <w:i/>
          <w:iCs/>
          <w:szCs w:val="24"/>
          <w:lang w:val="en-GB" w:eastAsia="da-DK"/>
        </w:rPr>
        <w:t xml:space="preserve">Decision M25.D3 </w:t>
      </w:r>
      <w:proofErr w:type="gramStart"/>
      <w:r w:rsidRPr="009B15C8">
        <w:rPr>
          <w:rFonts w:ascii="Arial" w:eastAsia="Calibri" w:hAnsi="Arial" w:cs="Arial"/>
          <w:b/>
          <w:bCs/>
          <w:i/>
          <w:iCs/>
          <w:szCs w:val="24"/>
          <w:lang w:val="en-GB" w:eastAsia="da-DK"/>
        </w:rPr>
        <w:t>A</w:t>
      </w:r>
      <w:proofErr w:type="gramEnd"/>
      <w:r w:rsidRPr="009B15C8">
        <w:rPr>
          <w:rFonts w:ascii="Arial" w:eastAsia="Calibri" w:hAnsi="Arial" w:cs="Arial"/>
          <w:b/>
          <w:bCs/>
          <w:i/>
          <w:iCs/>
          <w:szCs w:val="24"/>
          <w:lang w:val="en-GB" w:eastAsia="da-DK"/>
        </w:rPr>
        <w:t xml:space="preserve"> working group is established for the elaboration of a procedure for issuing test reports for not explicitly tested products based on transferring of data from existing test reports.</w:t>
      </w:r>
      <w:r w:rsidRPr="009B15C8">
        <w:rPr>
          <w:i/>
          <w:lang w:val="en-GB"/>
        </w:rPr>
        <w:t xml:space="preserve"> </w:t>
      </w:r>
    </w:p>
    <w:p w14:paraId="78B4BD72" w14:textId="77777777" w:rsidR="009B15C8" w:rsidRDefault="009B15C8" w:rsidP="009B15C8">
      <w:pPr>
        <w:rPr>
          <w:i/>
          <w:lang w:val="en-GB"/>
        </w:rPr>
      </w:pPr>
    </w:p>
    <w:p w14:paraId="2228402A" w14:textId="452A0954" w:rsidR="009B15C8" w:rsidRPr="009B15C8" w:rsidRDefault="009B15C8" w:rsidP="009B15C8">
      <w:pPr>
        <w:rPr>
          <w:bCs/>
          <w:szCs w:val="24"/>
          <w:lang w:val="en-GB" w:eastAsia="da-DK"/>
        </w:rPr>
      </w:pPr>
      <w:r w:rsidRPr="009B15C8">
        <w:rPr>
          <w:bCs/>
          <w:szCs w:val="24"/>
          <w:lang w:val="en-GB" w:eastAsia="da-DK"/>
        </w:rPr>
        <w:t>Background: Issuing of test reports for not explicitly tested products might be necessary due to</w:t>
      </w:r>
    </w:p>
    <w:p w14:paraId="7D325941" w14:textId="77777777" w:rsidR="009B15C8" w:rsidRPr="009B15C8" w:rsidRDefault="009B15C8" w:rsidP="009B15C8">
      <w:pPr>
        <w:rPr>
          <w:bCs/>
          <w:szCs w:val="24"/>
          <w:lang w:val="en-GB" w:eastAsia="da-DK"/>
        </w:rPr>
      </w:pPr>
      <w:r w:rsidRPr="009B15C8">
        <w:rPr>
          <w:bCs/>
          <w:szCs w:val="24"/>
          <w:lang w:val="en-GB" w:eastAsia="da-DK"/>
        </w:rPr>
        <w:t>• OBL cases, different brands</w:t>
      </w:r>
    </w:p>
    <w:p w14:paraId="0F971631" w14:textId="77777777" w:rsidR="009B15C8" w:rsidRPr="009B15C8" w:rsidRDefault="009B15C8" w:rsidP="009B15C8">
      <w:pPr>
        <w:rPr>
          <w:bCs/>
          <w:szCs w:val="24"/>
          <w:lang w:val="en-GB" w:eastAsia="da-DK"/>
        </w:rPr>
      </w:pPr>
      <w:r w:rsidRPr="009B15C8">
        <w:rPr>
          <w:bCs/>
          <w:szCs w:val="24"/>
          <w:lang w:val="en-GB" w:eastAsia="da-DK"/>
        </w:rPr>
        <w:t>• covering families</w:t>
      </w:r>
    </w:p>
    <w:p w14:paraId="323B07C7" w14:textId="77777777" w:rsidR="009B15C8" w:rsidRPr="009B15C8" w:rsidRDefault="009B15C8" w:rsidP="009B15C8">
      <w:pPr>
        <w:rPr>
          <w:bCs/>
          <w:szCs w:val="24"/>
          <w:lang w:val="en-GB" w:eastAsia="da-DK"/>
        </w:rPr>
      </w:pPr>
      <w:r w:rsidRPr="009B15C8">
        <w:rPr>
          <w:bCs/>
          <w:szCs w:val="24"/>
          <w:lang w:val="en-GB" w:eastAsia="da-DK"/>
        </w:rPr>
        <w:t xml:space="preserve">• </w:t>
      </w:r>
      <w:proofErr w:type="gramStart"/>
      <w:r w:rsidRPr="009B15C8">
        <w:rPr>
          <w:bCs/>
          <w:szCs w:val="24"/>
          <w:lang w:val="en-GB" w:eastAsia="da-DK"/>
        </w:rPr>
        <w:t>change</w:t>
      </w:r>
      <w:proofErr w:type="gramEnd"/>
      <w:r w:rsidRPr="009B15C8">
        <w:rPr>
          <w:bCs/>
          <w:szCs w:val="24"/>
          <w:lang w:val="en-GB" w:eastAsia="da-DK"/>
        </w:rPr>
        <w:t xml:space="preserve"> of manufacturer information (e.g. name, address, product name)</w:t>
      </w:r>
    </w:p>
    <w:p w14:paraId="426D888E" w14:textId="77777777" w:rsidR="009B15C8" w:rsidRDefault="009B15C8" w:rsidP="009B15C8">
      <w:pPr>
        <w:rPr>
          <w:bCs/>
          <w:szCs w:val="24"/>
          <w:lang w:val="en-GB" w:eastAsia="da-DK"/>
        </w:rPr>
      </w:pPr>
    </w:p>
    <w:p w14:paraId="1DA63D0E" w14:textId="609E9558" w:rsidR="009B15C8" w:rsidRPr="009B15C8" w:rsidRDefault="009B15C8" w:rsidP="009B15C8">
      <w:pPr>
        <w:rPr>
          <w:i/>
          <w:color w:val="17365D" w:themeColor="text2" w:themeShade="BF"/>
          <w:lang w:val="en-GB"/>
        </w:rPr>
      </w:pPr>
      <w:r w:rsidRPr="009B15C8">
        <w:rPr>
          <w:i/>
          <w:color w:val="17365D" w:themeColor="text2" w:themeShade="BF"/>
          <w:lang w:val="en-GB"/>
        </w:rPr>
        <w:t xml:space="preserve">Voting: </w:t>
      </w:r>
      <w:r>
        <w:rPr>
          <w:i/>
          <w:color w:val="17365D" w:themeColor="text2" w:themeShade="BF"/>
          <w:lang w:val="en-GB"/>
        </w:rPr>
        <w:tab/>
      </w:r>
      <w:r w:rsidRPr="009B15C8">
        <w:rPr>
          <w:i/>
          <w:color w:val="17365D" w:themeColor="text2" w:themeShade="BF"/>
          <w:lang w:val="en-GB"/>
        </w:rPr>
        <w:t xml:space="preserve">PG-A: </w:t>
      </w:r>
      <w:r>
        <w:rPr>
          <w:i/>
          <w:color w:val="17365D" w:themeColor="text2" w:themeShade="BF"/>
          <w:lang w:val="en-GB"/>
        </w:rPr>
        <w:tab/>
      </w:r>
      <w:r w:rsidRPr="009B15C8">
        <w:rPr>
          <w:i/>
          <w:color w:val="17365D" w:themeColor="text2" w:themeShade="BF"/>
          <w:lang w:val="en-GB"/>
        </w:rPr>
        <w:t xml:space="preserve">6 Yes </w:t>
      </w:r>
      <w:r>
        <w:rPr>
          <w:i/>
          <w:color w:val="17365D" w:themeColor="text2" w:themeShade="BF"/>
          <w:lang w:val="en-GB"/>
        </w:rPr>
        <w:tab/>
      </w:r>
      <w:r w:rsidRPr="009B15C8">
        <w:rPr>
          <w:i/>
          <w:color w:val="17365D" w:themeColor="text2" w:themeShade="BF"/>
          <w:lang w:val="en-GB"/>
        </w:rPr>
        <w:t xml:space="preserve">0 No </w:t>
      </w:r>
      <w:r>
        <w:rPr>
          <w:i/>
          <w:color w:val="17365D" w:themeColor="text2" w:themeShade="BF"/>
          <w:lang w:val="en-GB"/>
        </w:rPr>
        <w:tab/>
      </w:r>
      <w:r w:rsidRPr="009B15C8">
        <w:rPr>
          <w:i/>
          <w:color w:val="17365D" w:themeColor="text2" w:themeShade="BF"/>
          <w:lang w:val="en-GB"/>
        </w:rPr>
        <w:t>2 Abstentions (100%)</w:t>
      </w:r>
    </w:p>
    <w:p w14:paraId="0D80FACF" w14:textId="3314D26B" w:rsidR="009B15C8" w:rsidRPr="009B15C8" w:rsidRDefault="009B15C8" w:rsidP="009B15C8">
      <w:pPr>
        <w:ind w:firstLine="1304"/>
        <w:rPr>
          <w:i/>
          <w:color w:val="17365D" w:themeColor="text2" w:themeShade="BF"/>
          <w:lang w:val="en-GB"/>
        </w:rPr>
      </w:pPr>
      <w:r w:rsidRPr="009B15C8">
        <w:rPr>
          <w:i/>
          <w:color w:val="17365D" w:themeColor="text2" w:themeShade="BF"/>
          <w:lang w:val="en-GB"/>
        </w:rPr>
        <w:t xml:space="preserve">PG-B: </w:t>
      </w:r>
      <w:r>
        <w:rPr>
          <w:i/>
          <w:color w:val="17365D" w:themeColor="text2" w:themeShade="BF"/>
          <w:lang w:val="en-GB"/>
        </w:rPr>
        <w:tab/>
      </w:r>
      <w:r w:rsidRPr="009B15C8">
        <w:rPr>
          <w:i/>
          <w:color w:val="17365D" w:themeColor="text2" w:themeShade="BF"/>
          <w:lang w:val="en-GB"/>
        </w:rPr>
        <w:t xml:space="preserve">15 Yes </w:t>
      </w:r>
      <w:r>
        <w:rPr>
          <w:i/>
          <w:color w:val="17365D" w:themeColor="text2" w:themeShade="BF"/>
          <w:lang w:val="en-GB"/>
        </w:rPr>
        <w:tab/>
      </w:r>
      <w:r w:rsidRPr="009B15C8">
        <w:rPr>
          <w:i/>
          <w:color w:val="17365D" w:themeColor="text2" w:themeShade="BF"/>
          <w:lang w:val="en-GB"/>
        </w:rPr>
        <w:t>0 No</w:t>
      </w:r>
      <w:r>
        <w:rPr>
          <w:i/>
          <w:color w:val="17365D" w:themeColor="text2" w:themeShade="BF"/>
          <w:lang w:val="en-GB"/>
        </w:rPr>
        <w:tab/>
      </w:r>
      <w:r w:rsidRPr="009B15C8">
        <w:rPr>
          <w:i/>
          <w:color w:val="17365D" w:themeColor="text2" w:themeShade="BF"/>
          <w:lang w:val="en-GB"/>
        </w:rPr>
        <w:t xml:space="preserve"> 0 Abstention (100%)</w:t>
      </w:r>
    </w:p>
    <w:p w14:paraId="28229DEF" w14:textId="0694609C" w:rsidR="009B15C8" w:rsidRPr="009B15C8" w:rsidRDefault="009B15C8" w:rsidP="009B15C8">
      <w:pPr>
        <w:ind w:firstLine="1304"/>
        <w:rPr>
          <w:i/>
          <w:color w:val="17365D" w:themeColor="text2" w:themeShade="BF"/>
          <w:lang w:val="en-GB"/>
        </w:rPr>
      </w:pPr>
      <w:r w:rsidRPr="009B15C8">
        <w:rPr>
          <w:i/>
          <w:color w:val="17365D" w:themeColor="text2" w:themeShade="BF"/>
          <w:lang w:val="en-GB"/>
        </w:rPr>
        <w:t xml:space="preserve">PG-C: </w:t>
      </w:r>
      <w:r>
        <w:rPr>
          <w:i/>
          <w:color w:val="17365D" w:themeColor="text2" w:themeShade="BF"/>
          <w:lang w:val="en-GB"/>
        </w:rPr>
        <w:tab/>
      </w:r>
      <w:r w:rsidRPr="009B15C8">
        <w:rPr>
          <w:i/>
          <w:color w:val="17365D" w:themeColor="text2" w:themeShade="BF"/>
          <w:lang w:val="en-GB"/>
        </w:rPr>
        <w:t xml:space="preserve">5 Yes </w:t>
      </w:r>
      <w:r>
        <w:rPr>
          <w:i/>
          <w:color w:val="17365D" w:themeColor="text2" w:themeShade="BF"/>
          <w:lang w:val="en-GB"/>
        </w:rPr>
        <w:tab/>
      </w:r>
      <w:r w:rsidRPr="009B15C8">
        <w:rPr>
          <w:i/>
          <w:color w:val="17365D" w:themeColor="text2" w:themeShade="BF"/>
          <w:lang w:val="en-GB"/>
        </w:rPr>
        <w:t xml:space="preserve">0 No </w:t>
      </w:r>
      <w:r>
        <w:rPr>
          <w:i/>
          <w:color w:val="17365D" w:themeColor="text2" w:themeShade="BF"/>
          <w:lang w:val="en-GB"/>
        </w:rPr>
        <w:tab/>
      </w:r>
      <w:r w:rsidRPr="009B15C8">
        <w:rPr>
          <w:i/>
          <w:color w:val="17365D" w:themeColor="text2" w:themeShade="BF"/>
          <w:lang w:val="en-GB"/>
        </w:rPr>
        <w:t>0 Abstention (100%)</w:t>
      </w:r>
    </w:p>
    <w:p w14:paraId="054AF1FB" w14:textId="77777777" w:rsidR="009B15C8" w:rsidRDefault="009B15C8" w:rsidP="009B15C8">
      <w:pPr>
        <w:rPr>
          <w:i/>
          <w:color w:val="17365D" w:themeColor="text2" w:themeShade="BF"/>
          <w:lang w:val="en-GB"/>
        </w:rPr>
      </w:pPr>
    </w:p>
    <w:p w14:paraId="53119F48" w14:textId="77777777" w:rsidR="009B15C8" w:rsidRPr="009B15C8" w:rsidRDefault="009B15C8" w:rsidP="009B15C8">
      <w:pPr>
        <w:rPr>
          <w:i/>
          <w:color w:val="17365D" w:themeColor="text2" w:themeShade="BF"/>
          <w:lang w:val="en-GB"/>
        </w:rPr>
      </w:pPr>
      <w:r w:rsidRPr="009B15C8">
        <w:rPr>
          <w:i/>
          <w:color w:val="17365D" w:themeColor="text2" w:themeShade="BF"/>
          <w:lang w:val="en-GB"/>
        </w:rPr>
        <w:t>Total: 26 Yes 0 No 0 Abstention (100%)</w:t>
      </w:r>
    </w:p>
    <w:p w14:paraId="6618759B" w14:textId="77777777" w:rsidR="009B15C8" w:rsidRPr="009B15C8" w:rsidRDefault="009B15C8" w:rsidP="009B15C8">
      <w:pPr>
        <w:rPr>
          <w:i/>
          <w:color w:val="17365D" w:themeColor="text2" w:themeShade="BF"/>
          <w:lang w:val="en-GB"/>
        </w:rPr>
      </w:pPr>
      <w:r w:rsidRPr="009B15C8">
        <w:rPr>
          <w:i/>
          <w:color w:val="17365D" w:themeColor="text2" w:themeShade="BF"/>
          <w:lang w:val="en-GB"/>
        </w:rPr>
        <w:t>All voting requirements for decisions are fulfilled: This decision is taken by the SKN.</w:t>
      </w:r>
    </w:p>
    <w:p w14:paraId="1B37A3A6" w14:textId="77777777" w:rsidR="009B15C8" w:rsidRDefault="009B15C8" w:rsidP="009B15C8">
      <w:pPr>
        <w:rPr>
          <w:i/>
          <w:color w:val="17365D" w:themeColor="text2" w:themeShade="BF"/>
          <w:lang w:val="en-GB"/>
        </w:rPr>
      </w:pPr>
    </w:p>
    <w:p w14:paraId="33F1EEE3" w14:textId="53649D17" w:rsidR="00621038" w:rsidRPr="009B15C8" w:rsidRDefault="009B15C8" w:rsidP="009B15C8">
      <w:pPr>
        <w:rPr>
          <w:bCs/>
          <w:szCs w:val="24"/>
          <w:lang w:val="en-GB" w:eastAsia="da-DK"/>
        </w:rPr>
      </w:pPr>
      <w:r w:rsidRPr="009B15C8">
        <w:rPr>
          <w:bCs/>
          <w:szCs w:val="24"/>
          <w:lang w:val="en-GB" w:eastAsia="da-DK"/>
        </w:rPr>
        <w:t xml:space="preserve">Members of the WG: </w:t>
      </w:r>
      <w:proofErr w:type="spellStart"/>
      <w:r w:rsidRPr="009B15C8">
        <w:rPr>
          <w:bCs/>
          <w:szCs w:val="24"/>
          <w:lang w:val="en-GB" w:eastAsia="da-DK"/>
        </w:rPr>
        <w:t>Sören</w:t>
      </w:r>
      <w:proofErr w:type="spellEnd"/>
      <w:r w:rsidRPr="009B15C8">
        <w:rPr>
          <w:bCs/>
          <w:szCs w:val="24"/>
          <w:lang w:val="en-GB" w:eastAsia="da-DK"/>
        </w:rPr>
        <w:t xml:space="preserve"> Scholz (Chair), Stephan Fischer, Pedro Dias, Alberto Garcia de </w:t>
      </w:r>
      <w:proofErr w:type="spellStart"/>
      <w:r w:rsidRPr="009B15C8">
        <w:rPr>
          <w:bCs/>
          <w:szCs w:val="24"/>
          <w:lang w:val="en-GB" w:eastAsia="da-DK"/>
        </w:rPr>
        <w:t>Jalon</w:t>
      </w:r>
      <w:proofErr w:type="spellEnd"/>
      <w:r w:rsidRPr="009B15C8">
        <w:rPr>
          <w:bCs/>
          <w:szCs w:val="24"/>
          <w:lang w:val="en-GB" w:eastAsia="da-DK"/>
        </w:rPr>
        <w:t xml:space="preserve">, Maria del Val </w:t>
      </w:r>
      <w:proofErr w:type="spellStart"/>
      <w:r w:rsidRPr="009B15C8">
        <w:rPr>
          <w:bCs/>
          <w:szCs w:val="24"/>
          <w:lang w:val="en-GB" w:eastAsia="da-DK"/>
        </w:rPr>
        <w:t>Varas</w:t>
      </w:r>
      <w:proofErr w:type="spellEnd"/>
      <w:r w:rsidRPr="009B15C8">
        <w:rPr>
          <w:bCs/>
          <w:szCs w:val="24"/>
          <w:lang w:val="en-GB" w:eastAsia="da-DK"/>
        </w:rPr>
        <w:t xml:space="preserve"> Garcia, </w:t>
      </w:r>
      <w:proofErr w:type="spellStart"/>
      <w:r w:rsidRPr="009B15C8">
        <w:rPr>
          <w:bCs/>
          <w:szCs w:val="24"/>
          <w:lang w:val="en-GB" w:eastAsia="da-DK"/>
        </w:rPr>
        <w:t>Uli</w:t>
      </w:r>
      <w:proofErr w:type="spellEnd"/>
      <w:r w:rsidRPr="009B15C8">
        <w:rPr>
          <w:bCs/>
          <w:szCs w:val="24"/>
          <w:lang w:val="en-GB" w:eastAsia="da-DK"/>
        </w:rPr>
        <w:t xml:space="preserve"> Fritzsche, </w:t>
      </w:r>
      <w:proofErr w:type="spellStart"/>
      <w:r w:rsidRPr="009B15C8">
        <w:rPr>
          <w:bCs/>
          <w:szCs w:val="24"/>
          <w:lang w:val="en-GB" w:eastAsia="da-DK"/>
        </w:rPr>
        <w:t>Carsten</w:t>
      </w:r>
      <w:proofErr w:type="spellEnd"/>
      <w:r w:rsidRPr="009B15C8">
        <w:rPr>
          <w:bCs/>
          <w:szCs w:val="24"/>
          <w:lang w:val="en-GB" w:eastAsia="da-DK"/>
        </w:rPr>
        <w:t xml:space="preserve"> Lampe, Daniele </w:t>
      </w:r>
      <w:proofErr w:type="spellStart"/>
      <w:r w:rsidRPr="009B15C8">
        <w:rPr>
          <w:bCs/>
          <w:szCs w:val="24"/>
          <w:lang w:val="en-GB" w:eastAsia="da-DK"/>
        </w:rPr>
        <w:t>Bernacchioni</w:t>
      </w:r>
      <w:proofErr w:type="spellEnd"/>
      <w:r w:rsidRPr="009B15C8">
        <w:rPr>
          <w:bCs/>
          <w:szCs w:val="24"/>
          <w:lang w:val="en-GB" w:eastAsia="da-DK"/>
        </w:rPr>
        <w:t xml:space="preserve">, Nikos Kanatsoulis, </w:t>
      </w:r>
      <w:proofErr w:type="spellStart"/>
      <w:r w:rsidRPr="009B15C8">
        <w:rPr>
          <w:bCs/>
          <w:szCs w:val="24"/>
          <w:lang w:val="en-GB" w:eastAsia="da-DK"/>
        </w:rPr>
        <w:t>Karim</w:t>
      </w:r>
      <w:proofErr w:type="spellEnd"/>
      <w:r w:rsidRPr="009B15C8">
        <w:rPr>
          <w:bCs/>
          <w:szCs w:val="24"/>
          <w:lang w:val="en-GB" w:eastAsia="da-DK"/>
        </w:rPr>
        <w:t xml:space="preserve"> </w:t>
      </w:r>
      <w:proofErr w:type="spellStart"/>
      <w:r w:rsidRPr="009B15C8">
        <w:rPr>
          <w:bCs/>
          <w:szCs w:val="24"/>
          <w:lang w:val="en-GB" w:eastAsia="da-DK"/>
        </w:rPr>
        <w:t>Bakari</w:t>
      </w:r>
      <w:proofErr w:type="spellEnd"/>
      <w:r w:rsidRPr="009B15C8">
        <w:rPr>
          <w:bCs/>
          <w:szCs w:val="24"/>
          <w:lang w:val="en-GB" w:eastAsia="da-DK"/>
        </w:rPr>
        <w:t xml:space="preserve">, Alonso </w:t>
      </w:r>
      <w:proofErr w:type="spellStart"/>
      <w:r w:rsidRPr="009B15C8">
        <w:rPr>
          <w:bCs/>
          <w:szCs w:val="24"/>
          <w:lang w:val="en-GB" w:eastAsia="da-DK"/>
        </w:rPr>
        <w:t>Morlesin</w:t>
      </w:r>
      <w:proofErr w:type="spellEnd"/>
    </w:p>
    <w:p w14:paraId="1C90F5A5" w14:textId="77777777" w:rsidR="00D17E3F" w:rsidRDefault="00D17E3F" w:rsidP="00003F5E">
      <w:pPr>
        <w:rPr>
          <w:i/>
          <w:lang w:val="en-GB"/>
        </w:rPr>
      </w:pPr>
    </w:p>
    <w:p w14:paraId="0C5D874F" w14:textId="7971FA27" w:rsidR="00643957" w:rsidRPr="00643957" w:rsidRDefault="009B15C8" w:rsidP="00643957">
      <w:pPr>
        <w:rPr>
          <w:rFonts w:ascii="Arial" w:eastAsia="Calibri" w:hAnsi="Arial" w:cs="Arial"/>
          <w:b/>
          <w:bCs/>
          <w:i/>
          <w:iCs/>
          <w:szCs w:val="24"/>
          <w:lang w:val="en-GB" w:eastAsia="da-DK"/>
        </w:rPr>
      </w:pPr>
      <w:r w:rsidRPr="009B15C8">
        <w:rPr>
          <w:rFonts w:ascii="Arial" w:eastAsia="Calibri" w:hAnsi="Arial" w:cs="Arial"/>
          <w:b/>
          <w:bCs/>
          <w:i/>
          <w:iCs/>
          <w:szCs w:val="24"/>
          <w:lang w:val="en-GB" w:eastAsia="da-DK"/>
        </w:rPr>
        <w:t xml:space="preserve">Decision </w:t>
      </w:r>
      <w:r w:rsidR="00643957" w:rsidRPr="00643957">
        <w:rPr>
          <w:rFonts w:ascii="Arial" w:eastAsia="Calibri" w:hAnsi="Arial" w:cs="Arial"/>
          <w:b/>
          <w:bCs/>
          <w:i/>
          <w:iCs/>
          <w:szCs w:val="24"/>
          <w:lang w:val="en-GB" w:eastAsia="da-DK"/>
        </w:rPr>
        <w:t>M25.D4 Establishing a WG for the revision of Annex D / Ch. Travasaros</w:t>
      </w:r>
    </w:p>
    <w:p w14:paraId="169DD7CD" w14:textId="77777777" w:rsidR="00643957" w:rsidRDefault="00643957" w:rsidP="00643957">
      <w:pPr>
        <w:rPr>
          <w:i/>
          <w:lang w:val="en-GB"/>
        </w:rPr>
      </w:pPr>
    </w:p>
    <w:p w14:paraId="7B1C94DF" w14:textId="26F335CB" w:rsidR="00643957" w:rsidRDefault="00643957" w:rsidP="00643957">
      <w:pPr>
        <w:rPr>
          <w:bCs/>
          <w:szCs w:val="24"/>
          <w:lang w:val="en-GB" w:eastAsia="da-DK"/>
        </w:rPr>
      </w:pPr>
      <w:proofErr w:type="gramStart"/>
      <w:r w:rsidRPr="00643957">
        <w:rPr>
          <w:bCs/>
          <w:szCs w:val="24"/>
          <w:lang w:val="en-GB" w:eastAsia="da-DK"/>
        </w:rPr>
        <w:t>Proposal to establish a working group to revise Annex D including rules for ICS families for approval in the spring meeting 2019</w:t>
      </w:r>
      <w:r>
        <w:rPr>
          <w:bCs/>
          <w:szCs w:val="24"/>
          <w:lang w:val="en-GB" w:eastAsia="da-DK"/>
        </w:rPr>
        <w:t>.</w:t>
      </w:r>
      <w:proofErr w:type="gramEnd"/>
    </w:p>
    <w:p w14:paraId="2A5200BE" w14:textId="77777777" w:rsidR="00643957" w:rsidRPr="00643957" w:rsidRDefault="00643957" w:rsidP="00643957">
      <w:pPr>
        <w:rPr>
          <w:bCs/>
          <w:szCs w:val="24"/>
          <w:lang w:val="en-GB" w:eastAsia="da-DK"/>
        </w:rPr>
      </w:pPr>
    </w:p>
    <w:p w14:paraId="1288318A" w14:textId="1EC01BC5" w:rsidR="00643957" w:rsidRPr="00643957" w:rsidRDefault="00621038" w:rsidP="00643957">
      <w:pPr>
        <w:rPr>
          <w:i/>
          <w:color w:val="17365D" w:themeColor="text2" w:themeShade="BF"/>
          <w:lang w:val="en-GB"/>
        </w:rPr>
      </w:pPr>
      <w:r>
        <w:rPr>
          <w:i/>
          <w:color w:val="17365D" w:themeColor="text2" w:themeShade="BF"/>
          <w:lang w:val="en-GB"/>
        </w:rPr>
        <w:t>Voting</w:t>
      </w:r>
      <w:r w:rsidR="00643957" w:rsidRPr="00643957">
        <w:rPr>
          <w:i/>
          <w:color w:val="17365D" w:themeColor="text2" w:themeShade="BF"/>
          <w:lang w:val="en-GB"/>
        </w:rPr>
        <w:t xml:space="preserve">: </w:t>
      </w:r>
      <w:r>
        <w:rPr>
          <w:i/>
          <w:color w:val="17365D" w:themeColor="text2" w:themeShade="BF"/>
          <w:lang w:val="en-GB"/>
        </w:rPr>
        <w:tab/>
      </w:r>
      <w:r w:rsidR="00643957" w:rsidRPr="00643957">
        <w:rPr>
          <w:i/>
          <w:color w:val="17365D" w:themeColor="text2" w:themeShade="BF"/>
          <w:lang w:val="en-GB"/>
        </w:rPr>
        <w:t xml:space="preserve">PG-A: </w:t>
      </w:r>
      <w:r>
        <w:rPr>
          <w:i/>
          <w:color w:val="17365D" w:themeColor="text2" w:themeShade="BF"/>
          <w:lang w:val="en-GB"/>
        </w:rPr>
        <w:tab/>
      </w:r>
      <w:r w:rsidR="00643957" w:rsidRPr="00643957">
        <w:rPr>
          <w:i/>
          <w:color w:val="17365D" w:themeColor="text2" w:themeShade="BF"/>
          <w:lang w:val="en-GB"/>
        </w:rPr>
        <w:t xml:space="preserve">3 Yes </w:t>
      </w:r>
      <w:r>
        <w:rPr>
          <w:i/>
          <w:color w:val="17365D" w:themeColor="text2" w:themeShade="BF"/>
          <w:lang w:val="en-GB"/>
        </w:rPr>
        <w:tab/>
      </w:r>
      <w:r w:rsidR="00643957" w:rsidRPr="00643957">
        <w:rPr>
          <w:i/>
          <w:color w:val="17365D" w:themeColor="text2" w:themeShade="BF"/>
          <w:lang w:val="en-GB"/>
        </w:rPr>
        <w:t xml:space="preserve">0 No </w:t>
      </w:r>
      <w:r>
        <w:rPr>
          <w:i/>
          <w:color w:val="17365D" w:themeColor="text2" w:themeShade="BF"/>
          <w:lang w:val="en-GB"/>
        </w:rPr>
        <w:tab/>
      </w:r>
      <w:r w:rsidR="00643957" w:rsidRPr="00643957">
        <w:rPr>
          <w:i/>
          <w:color w:val="17365D" w:themeColor="text2" w:themeShade="BF"/>
          <w:lang w:val="en-GB"/>
        </w:rPr>
        <w:t>2 Abstentions (100%)</w:t>
      </w:r>
    </w:p>
    <w:p w14:paraId="0DE13ECC" w14:textId="5A88C818" w:rsidR="00643957" w:rsidRPr="00643957" w:rsidRDefault="00643957" w:rsidP="00621038">
      <w:pPr>
        <w:ind w:left="1304"/>
        <w:rPr>
          <w:i/>
          <w:color w:val="17365D" w:themeColor="text2" w:themeShade="BF"/>
          <w:lang w:val="en-GB"/>
        </w:rPr>
      </w:pPr>
      <w:r w:rsidRPr="00643957">
        <w:rPr>
          <w:i/>
          <w:color w:val="17365D" w:themeColor="text2" w:themeShade="BF"/>
          <w:lang w:val="en-GB"/>
        </w:rPr>
        <w:t xml:space="preserve">PG-B: </w:t>
      </w:r>
      <w:r w:rsidR="00621038">
        <w:rPr>
          <w:i/>
          <w:color w:val="17365D" w:themeColor="text2" w:themeShade="BF"/>
          <w:lang w:val="en-GB"/>
        </w:rPr>
        <w:tab/>
      </w:r>
      <w:r w:rsidRPr="00643957">
        <w:rPr>
          <w:i/>
          <w:color w:val="17365D" w:themeColor="text2" w:themeShade="BF"/>
          <w:lang w:val="en-GB"/>
        </w:rPr>
        <w:t xml:space="preserve">11 Yes </w:t>
      </w:r>
      <w:r w:rsidR="00621038">
        <w:rPr>
          <w:i/>
          <w:color w:val="17365D" w:themeColor="text2" w:themeShade="BF"/>
          <w:lang w:val="en-GB"/>
        </w:rPr>
        <w:tab/>
      </w:r>
      <w:r w:rsidRPr="00643957">
        <w:rPr>
          <w:i/>
          <w:color w:val="17365D" w:themeColor="text2" w:themeShade="BF"/>
          <w:lang w:val="en-GB"/>
        </w:rPr>
        <w:t xml:space="preserve">0 No </w:t>
      </w:r>
      <w:r w:rsidR="00621038">
        <w:rPr>
          <w:i/>
          <w:color w:val="17365D" w:themeColor="text2" w:themeShade="BF"/>
          <w:lang w:val="en-GB"/>
        </w:rPr>
        <w:tab/>
      </w:r>
      <w:r w:rsidRPr="00643957">
        <w:rPr>
          <w:i/>
          <w:color w:val="17365D" w:themeColor="text2" w:themeShade="BF"/>
          <w:lang w:val="en-GB"/>
        </w:rPr>
        <w:t>2 Abstention (100%)</w:t>
      </w:r>
    </w:p>
    <w:p w14:paraId="1532CC6A" w14:textId="4CC61FE6" w:rsidR="00643957" w:rsidRPr="00643957" w:rsidRDefault="00643957" w:rsidP="00621038">
      <w:pPr>
        <w:ind w:firstLine="1304"/>
        <w:rPr>
          <w:i/>
          <w:color w:val="17365D" w:themeColor="text2" w:themeShade="BF"/>
          <w:lang w:val="en-GB"/>
        </w:rPr>
      </w:pPr>
      <w:r w:rsidRPr="00643957">
        <w:rPr>
          <w:i/>
          <w:color w:val="17365D" w:themeColor="text2" w:themeShade="BF"/>
          <w:lang w:val="en-GB"/>
        </w:rPr>
        <w:t xml:space="preserve">PG-C: </w:t>
      </w:r>
      <w:r w:rsidR="00621038">
        <w:rPr>
          <w:i/>
          <w:color w:val="17365D" w:themeColor="text2" w:themeShade="BF"/>
          <w:lang w:val="en-GB"/>
        </w:rPr>
        <w:tab/>
      </w:r>
      <w:r w:rsidRPr="00643957">
        <w:rPr>
          <w:i/>
          <w:color w:val="17365D" w:themeColor="text2" w:themeShade="BF"/>
          <w:lang w:val="en-GB"/>
        </w:rPr>
        <w:t xml:space="preserve">6 Yes </w:t>
      </w:r>
      <w:r w:rsidR="00621038">
        <w:rPr>
          <w:i/>
          <w:color w:val="17365D" w:themeColor="text2" w:themeShade="BF"/>
          <w:lang w:val="en-GB"/>
        </w:rPr>
        <w:tab/>
      </w:r>
      <w:r w:rsidRPr="00643957">
        <w:rPr>
          <w:i/>
          <w:color w:val="17365D" w:themeColor="text2" w:themeShade="BF"/>
          <w:lang w:val="en-GB"/>
        </w:rPr>
        <w:t xml:space="preserve">0No </w:t>
      </w:r>
      <w:r w:rsidR="00621038">
        <w:rPr>
          <w:i/>
          <w:color w:val="17365D" w:themeColor="text2" w:themeShade="BF"/>
          <w:lang w:val="en-GB"/>
        </w:rPr>
        <w:tab/>
      </w:r>
      <w:r w:rsidRPr="00643957">
        <w:rPr>
          <w:i/>
          <w:color w:val="17365D" w:themeColor="text2" w:themeShade="BF"/>
          <w:lang w:val="en-GB"/>
        </w:rPr>
        <w:t>0 Abstention (100%)</w:t>
      </w:r>
    </w:p>
    <w:p w14:paraId="2CD54E9C" w14:textId="77777777" w:rsidR="00621038" w:rsidRDefault="00621038" w:rsidP="00643957">
      <w:pPr>
        <w:rPr>
          <w:i/>
          <w:color w:val="17365D" w:themeColor="text2" w:themeShade="BF"/>
          <w:lang w:val="en-GB"/>
        </w:rPr>
      </w:pPr>
    </w:p>
    <w:p w14:paraId="58D8A9BE" w14:textId="77777777" w:rsidR="00643957" w:rsidRPr="00643957" w:rsidRDefault="00643957" w:rsidP="00643957">
      <w:pPr>
        <w:rPr>
          <w:i/>
          <w:color w:val="17365D" w:themeColor="text2" w:themeShade="BF"/>
          <w:lang w:val="en-GB"/>
        </w:rPr>
      </w:pPr>
      <w:r w:rsidRPr="00643957">
        <w:rPr>
          <w:i/>
          <w:color w:val="17365D" w:themeColor="text2" w:themeShade="BF"/>
          <w:lang w:val="en-GB"/>
        </w:rPr>
        <w:t>Total: 20 Yes 0 No 4Abstention (100%)</w:t>
      </w:r>
    </w:p>
    <w:p w14:paraId="0AF4B073" w14:textId="77777777" w:rsidR="00643957" w:rsidRPr="00643957" w:rsidRDefault="00643957" w:rsidP="00643957">
      <w:pPr>
        <w:rPr>
          <w:i/>
          <w:color w:val="17365D" w:themeColor="text2" w:themeShade="BF"/>
          <w:lang w:val="en-GB"/>
        </w:rPr>
      </w:pPr>
      <w:r w:rsidRPr="00643957">
        <w:rPr>
          <w:i/>
          <w:color w:val="17365D" w:themeColor="text2" w:themeShade="BF"/>
          <w:lang w:val="en-GB"/>
        </w:rPr>
        <w:t>All voting requirements for decisions are fulfilled: This decision is taken by the SKN.</w:t>
      </w:r>
    </w:p>
    <w:p w14:paraId="67C28781" w14:textId="77777777" w:rsidR="00621038" w:rsidRDefault="00621038" w:rsidP="00643957">
      <w:pPr>
        <w:rPr>
          <w:bCs/>
          <w:szCs w:val="24"/>
          <w:lang w:val="en-GB" w:eastAsia="da-DK"/>
        </w:rPr>
      </w:pPr>
    </w:p>
    <w:p w14:paraId="002C83C7" w14:textId="6821D7C2" w:rsidR="009316DB" w:rsidRPr="00643957" w:rsidRDefault="00643957" w:rsidP="00643957">
      <w:pPr>
        <w:rPr>
          <w:bCs/>
          <w:szCs w:val="24"/>
          <w:lang w:val="en-GB" w:eastAsia="da-DK"/>
        </w:rPr>
      </w:pPr>
      <w:r w:rsidRPr="00643957">
        <w:rPr>
          <w:bCs/>
          <w:szCs w:val="24"/>
          <w:lang w:val="en-GB" w:eastAsia="da-DK"/>
        </w:rPr>
        <w:t xml:space="preserve">Members of the WG: </w:t>
      </w:r>
      <w:proofErr w:type="spellStart"/>
      <w:r w:rsidRPr="00643957">
        <w:rPr>
          <w:bCs/>
          <w:szCs w:val="24"/>
          <w:lang w:val="en-GB" w:eastAsia="da-DK"/>
        </w:rPr>
        <w:t>Ozan</w:t>
      </w:r>
      <w:proofErr w:type="spellEnd"/>
      <w:r w:rsidRPr="00643957">
        <w:rPr>
          <w:bCs/>
          <w:szCs w:val="24"/>
          <w:lang w:val="en-GB" w:eastAsia="da-DK"/>
        </w:rPr>
        <w:t xml:space="preserve"> </w:t>
      </w:r>
      <w:proofErr w:type="spellStart"/>
      <w:r w:rsidRPr="00643957">
        <w:rPr>
          <w:bCs/>
          <w:szCs w:val="24"/>
          <w:lang w:val="en-GB" w:eastAsia="da-DK"/>
        </w:rPr>
        <w:t>Türk</w:t>
      </w:r>
      <w:proofErr w:type="spellEnd"/>
      <w:r w:rsidRPr="00643957">
        <w:rPr>
          <w:bCs/>
          <w:szCs w:val="24"/>
          <w:lang w:val="en-GB" w:eastAsia="da-DK"/>
        </w:rPr>
        <w:t xml:space="preserve"> (chair), Daniele </w:t>
      </w:r>
      <w:proofErr w:type="spellStart"/>
      <w:r w:rsidRPr="00643957">
        <w:rPr>
          <w:bCs/>
          <w:szCs w:val="24"/>
          <w:lang w:val="en-GB" w:eastAsia="da-DK"/>
        </w:rPr>
        <w:t>Bernacchioni</w:t>
      </w:r>
      <w:proofErr w:type="spellEnd"/>
      <w:r w:rsidRPr="00643957">
        <w:rPr>
          <w:bCs/>
          <w:szCs w:val="24"/>
          <w:lang w:val="en-GB" w:eastAsia="da-DK"/>
        </w:rPr>
        <w:t xml:space="preserve">, Stephan Fischer, Harald Poscharnig, Stefan </w:t>
      </w:r>
      <w:proofErr w:type="spellStart"/>
      <w:r w:rsidRPr="00643957">
        <w:rPr>
          <w:bCs/>
          <w:szCs w:val="24"/>
          <w:lang w:val="en-GB" w:eastAsia="da-DK"/>
        </w:rPr>
        <w:t>Mehnert</w:t>
      </w:r>
      <w:proofErr w:type="spellEnd"/>
      <w:r w:rsidRPr="00643957">
        <w:rPr>
          <w:bCs/>
          <w:szCs w:val="24"/>
          <w:lang w:val="en-GB" w:eastAsia="da-DK"/>
        </w:rPr>
        <w:t xml:space="preserve">, Ulrich Fritzsche, Maria de Val </w:t>
      </w:r>
      <w:proofErr w:type="spellStart"/>
      <w:r w:rsidRPr="00643957">
        <w:rPr>
          <w:bCs/>
          <w:szCs w:val="24"/>
          <w:lang w:val="en-GB" w:eastAsia="da-DK"/>
        </w:rPr>
        <w:t>Varas</w:t>
      </w:r>
      <w:proofErr w:type="spellEnd"/>
      <w:r w:rsidRPr="00643957">
        <w:rPr>
          <w:bCs/>
          <w:szCs w:val="24"/>
          <w:lang w:val="en-GB" w:eastAsia="da-DK"/>
        </w:rPr>
        <w:t xml:space="preserve"> Garcia, Chris Travasaros.</w:t>
      </w:r>
    </w:p>
    <w:p w14:paraId="46C80BAF" w14:textId="3084C98C" w:rsidR="00F00317" w:rsidRPr="00F00317" w:rsidRDefault="009B15C8" w:rsidP="00F00317">
      <w:pPr>
        <w:pStyle w:val="Heading2"/>
        <w:rPr>
          <w:rFonts w:eastAsia="Calibri"/>
          <w:lang w:eastAsia="da-DK"/>
        </w:rPr>
      </w:pPr>
      <w:bookmarkStart w:id="345" w:name="_Toc12452858"/>
      <w:r w:rsidRPr="009B15C8">
        <w:rPr>
          <w:rFonts w:eastAsia="Calibri"/>
          <w:lang w:eastAsia="da-DK"/>
        </w:rPr>
        <w:lastRenderedPageBreak/>
        <w:t xml:space="preserve">Decision </w:t>
      </w:r>
      <w:r w:rsidR="00F00317" w:rsidRPr="00F00317">
        <w:rPr>
          <w:rFonts w:eastAsia="Calibri"/>
          <w:lang w:eastAsia="da-DK"/>
        </w:rPr>
        <w:t>M25.D</w:t>
      </w:r>
      <w:r w:rsidR="00643957">
        <w:rPr>
          <w:rFonts w:eastAsia="Calibri"/>
          <w:lang w:eastAsia="da-DK"/>
        </w:rPr>
        <w:t>5</w:t>
      </w:r>
      <w:r w:rsidR="00F00317" w:rsidRPr="00F00317">
        <w:rPr>
          <w:rFonts w:eastAsia="Calibri"/>
          <w:lang w:eastAsia="da-DK"/>
        </w:rPr>
        <w:t xml:space="preserve"> Revision of the Solar </w:t>
      </w:r>
      <w:proofErr w:type="spellStart"/>
      <w:r w:rsidR="00F00317" w:rsidRPr="00F00317">
        <w:rPr>
          <w:rFonts w:eastAsia="Calibri"/>
          <w:lang w:eastAsia="da-DK"/>
        </w:rPr>
        <w:t>Keymark</w:t>
      </w:r>
      <w:proofErr w:type="spellEnd"/>
      <w:r w:rsidR="00F00317" w:rsidRPr="00F00317">
        <w:rPr>
          <w:rFonts w:eastAsia="Calibri"/>
          <w:lang w:eastAsia="da-DK"/>
        </w:rPr>
        <w:t xml:space="preserve"> Scheme Rules (SKN-SR) /AB</w:t>
      </w:r>
      <w:bookmarkEnd w:id="345"/>
    </w:p>
    <w:p w14:paraId="037520BB" w14:textId="77777777" w:rsidR="00F00317" w:rsidRPr="00F00317" w:rsidRDefault="00F00317" w:rsidP="00F00317">
      <w:pPr>
        <w:rPr>
          <w:rFonts w:asciiTheme="minorHAnsi" w:eastAsia="Calibri" w:hAnsiTheme="minorHAnsi"/>
          <w:bCs/>
          <w:sz w:val="20"/>
          <w:lang w:val="en-GB" w:eastAsia="da-DK"/>
        </w:rPr>
      </w:pPr>
    </w:p>
    <w:p w14:paraId="3F7553DD" w14:textId="77777777" w:rsidR="00F00317" w:rsidRPr="00F00317" w:rsidRDefault="00F00317" w:rsidP="00F00317">
      <w:pPr>
        <w:autoSpaceDE w:val="0"/>
        <w:autoSpaceDN w:val="0"/>
        <w:adjustRightInd w:val="0"/>
        <w:rPr>
          <w:bCs/>
          <w:szCs w:val="24"/>
          <w:lang w:val="en-GB" w:eastAsia="da-DK"/>
        </w:rPr>
      </w:pPr>
      <w:r w:rsidRPr="00F00317">
        <w:rPr>
          <w:bCs/>
          <w:szCs w:val="24"/>
          <w:lang w:val="en-GB" w:eastAsia="da-DK"/>
        </w:rPr>
        <w:t>Background: The SK Scheme Rules need major revision due to the developments of the standards and to the historic growing of the SK system.</w:t>
      </w:r>
    </w:p>
    <w:p w14:paraId="131F2C64" w14:textId="77777777" w:rsidR="00F00317" w:rsidRPr="00F00317" w:rsidRDefault="00F00317" w:rsidP="00F00317">
      <w:pPr>
        <w:autoSpaceDE w:val="0"/>
        <w:autoSpaceDN w:val="0"/>
        <w:adjustRightInd w:val="0"/>
        <w:rPr>
          <w:bCs/>
          <w:szCs w:val="24"/>
          <w:lang w:val="en-GB" w:eastAsia="da-DK"/>
        </w:rPr>
      </w:pPr>
      <w:r w:rsidRPr="00F00317">
        <w:rPr>
          <w:bCs/>
          <w:szCs w:val="24"/>
          <w:lang w:val="en-GB" w:eastAsia="da-DK"/>
        </w:rPr>
        <w:t>The aim of such a revision is</w:t>
      </w:r>
    </w:p>
    <w:p w14:paraId="2DF6A968" w14:textId="77777777" w:rsidR="00F00317" w:rsidRPr="00F00317" w:rsidRDefault="00F00317" w:rsidP="00F00317">
      <w:pPr>
        <w:pStyle w:val="ListParagraph"/>
        <w:numPr>
          <w:ilvl w:val="0"/>
          <w:numId w:val="37"/>
        </w:numPr>
        <w:autoSpaceDE w:val="0"/>
        <w:autoSpaceDN w:val="0"/>
        <w:adjustRightInd w:val="0"/>
        <w:rPr>
          <w:bCs/>
          <w:szCs w:val="24"/>
          <w:lang w:val="en-GB" w:eastAsia="da-DK"/>
        </w:rPr>
      </w:pPr>
      <w:r w:rsidRPr="00F00317">
        <w:rPr>
          <w:bCs/>
          <w:szCs w:val="24"/>
          <w:lang w:val="en-GB" w:eastAsia="da-DK"/>
        </w:rPr>
        <w:t>Update to the current versions of the standards</w:t>
      </w:r>
    </w:p>
    <w:p w14:paraId="6ACDD3A5" w14:textId="77777777" w:rsidR="00F00317" w:rsidRPr="00F00317" w:rsidRDefault="00F00317" w:rsidP="00F00317">
      <w:pPr>
        <w:pStyle w:val="ListParagraph"/>
        <w:numPr>
          <w:ilvl w:val="0"/>
          <w:numId w:val="37"/>
        </w:numPr>
        <w:autoSpaceDE w:val="0"/>
        <w:autoSpaceDN w:val="0"/>
        <w:adjustRightInd w:val="0"/>
        <w:rPr>
          <w:bCs/>
          <w:szCs w:val="24"/>
          <w:lang w:val="en-GB" w:eastAsia="da-DK"/>
        </w:rPr>
      </w:pPr>
      <w:r w:rsidRPr="00F00317">
        <w:rPr>
          <w:bCs/>
          <w:szCs w:val="24"/>
          <w:lang w:val="en-GB" w:eastAsia="da-DK"/>
        </w:rPr>
        <w:t>Reduce/delete double content, ambiguities</w:t>
      </w:r>
    </w:p>
    <w:p w14:paraId="753D4B1D" w14:textId="77777777" w:rsidR="00F00317" w:rsidRPr="00F00317" w:rsidRDefault="00F00317" w:rsidP="00F00317">
      <w:pPr>
        <w:pStyle w:val="ListParagraph"/>
        <w:numPr>
          <w:ilvl w:val="0"/>
          <w:numId w:val="37"/>
        </w:numPr>
        <w:autoSpaceDE w:val="0"/>
        <w:autoSpaceDN w:val="0"/>
        <w:adjustRightInd w:val="0"/>
        <w:rPr>
          <w:bCs/>
          <w:szCs w:val="24"/>
          <w:lang w:val="en-GB" w:eastAsia="da-DK"/>
        </w:rPr>
      </w:pPr>
      <w:r w:rsidRPr="00F00317">
        <w:rPr>
          <w:bCs/>
          <w:szCs w:val="24"/>
          <w:lang w:val="en-GB" w:eastAsia="da-DK"/>
        </w:rPr>
        <w:t>Rearrange content for a more logical structure (will simplify future maintenance)</w:t>
      </w:r>
    </w:p>
    <w:p w14:paraId="4B778036" w14:textId="77777777" w:rsidR="00F00317" w:rsidRPr="00F00317" w:rsidRDefault="00F00317" w:rsidP="00F00317">
      <w:pPr>
        <w:pStyle w:val="ListParagraph"/>
        <w:numPr>
          <w:ilvl w:val="0"/>
          <w:numId w:val="37"/>
        </w:numPr>
        <w:autoSpaceDE w:val="0"/>
        <w:autoSpaceDN w:val="0"/>
        <w:adjustRightInd w:val="0"/>
        <w:rPr>
          <w:bCs/>
          <w:szCs w:val="24"/>
          <w:lang w:val="en-GB" w:eastAsia="da-DK"/>
        </w:rPr>
      </w:pPr>
      <w:r w:rsidRPr="00F00317">
        <w:rPr>
          <w:bCs/>
          <w:szCs w:val="24"/>
          <w:lang w:val="en-GB" w:eastAsia="da-DK"/>
        </w:rPr>
        <w:t>Move informal/explanatory content out of the SK Scheme Rules</w:t>
      </w:r>
    </w:p>
    <w:p w14:paraId="427E6804" w14:textId="77777777" w:rsidR="00F00317" w:rsidRPr="00F00317" w:rsidRDefault="00F00317" w:rsidP="00F00317">
      <w:pPr>
        <w:autoSpaceDE w:val="0"/>
        <w:autoSpaceDN w:val="0"/>
        <w:adjustRightInd w:val="0"/>
        <w:rPr>
          <w:bCs/>
          <w:szCs w:val="24"/>
          <w:lang w:val="en-GB" w:eastAsia="da-DK"/>
        </w:rPr>
      </w:pPr>
      <w:r w:rsidRPr="00F00317">
        <w:rPr>
          <w:bCs/>
          <w:szCs w:val="24"/>
          <w:lang w:val="en-GB" w:eastAsia="da-DK"/>
        </w:rPr>
        <w:t>Keep only mandatory content in the Scheme Rules as all changes require approval by the KMO (-&gt; “Resolutions”)</w:t>
      </w:r>
    </w:p>
    <w:p w14:paraId="0669377A" w14:textId="77777777" w:rsidR="00F00317" w:rsidRPr="00F00317" w:rsidRDefault="00F00317" w:rsidP="00F00317">
      <w:pPr>
        <w:pStyle w:val="ListParagraph"/>
        <w:numPr>
          <w:ilvl w:val="0"/>
          <w:numId w:val="38"/>
        </w:numPr>
        <w:autoSpaceDE w:val="0"/>
        <w:autoSpaceDN w:val="0"/>
        <w:adjustRightInd w:val="0"/>
        <w:rPr>
          <w:bCs/>
          <w:szCs w:val="24"/>
          <w:lang w:val="en-GB" w:eastAsia="da-DK"/>
        </w:rPr>
      </w:pPr>
      <w:r w:rsidRPr="00F00317">
        <w:rPr>
          <w:bCs/>
          <w:szCs w:val="24"/>
          <w:lang w:val="en-GB" w:eastAsia="da-DK"/>
        </w:rPr>
        <w:t>Identify (and fill) gaps in the SK Scheme rules</w:t>
      </w:r>
    </w:p>
    <w:p w14:paraId="0D81E484" w14:textId="77777777" w:rsidR="00F00317" w:rsidRPr="00F00317" w:rsidRDefault="00F00317" w:rsidP="00F00317">
      <w:pPr>
        <w:pStyle w:val="ListParagraph"/>
        <w:numPr>
          <w:ilvl w:val="0"/>
          <w:numId w:val="38"/>
        </w:numPr>
        <w:autoSpaceDE w:val="0"/>
        <w:autoSpaceDN w:val="0"/>
        <w:adjustRightInd w:val="0"/>
        <w:rPr>
          <w:bCs/>
          <w:szCs w:val="24"/>
          <w:lang w:val="en-GB" w:eastAsia="da-DK"/>
        </w:rPr>
      </w:pPr>
      <w:r w:rsidRPr="00F00317">
        <w:rPr>
          <w:bCs/>
          <w:szCs w:val="24"/>
          <w:lang w:val="en-GB" w:eastAsia="da-DK"/>
        </w:rPr>
        <w:t>Most content is focussed on collectors, should be generalized</w:t>
      </w:r>
    </w:p>
    <w:p w14:paraId="4B286156" w14:textId="77777777" w:rsidR="00F00317" w:rsidRPr="00F00317" w:rsidRDefault="00F00317" w:rsidP="00F00317">
      <w:pPr>
        <w:rPr>
          <w:bCs/>
          <w:szCs w:val="24"/>
          <w:lang w:val="en-GB" w:eastAsia="da-DK"/>
        </w:rPr>
      </w:pPr>
    </w:p>
    <w:p w14:paraId="672B01B9" w14:textId="77777777" w:rsidR="00F00317" w:rsidRPr="00F00317" w:rsidRDefault="00F00317" w:rsidP="00F00317">
      <w:pPr>
        <w:rPr>
          <w:bCs/>
          <w:color w:val="000000"/>
          <w:szCs w:val="24"/>
          <w:lang w:val="en-GB" w:eastAsia="da-DK"/>
        </w:rPr>
      </w:pPr>
      <w:r w:rsidRPr="00F00317">
        <w:rPr>
          <w:bCs/>
          <w:szCs w:val="24"/>
          <w:lang w:val="en-GB" w:eastAsia="da-DK"/>
        </w:rPr>
        <w:t xml:space="preserve">A draft of the new SK Scheme rules including Annexes has been distributed for the 25th SKN meeting including new/revised annexes with the following general structure – see </w:t>
      </w:r>
      <w:hyperlink r:id="rId17" w:history="1">
        <w:r w:rsidRPr="00F00317">
          <w:rPr>
            <w:bCs/>
            <w:color w:val="0000FF"/>
            <w:szCs w:val="24"/>
            <w:u w:val="single"/>
            <w:lang w:val="en-GB" w:eastAsia="da-DK"/>
          </w:rPr>
          <w:t>SKN_N0418R0_NewSKSchemeRules.zip</w:t>
        </w:r>
      </w:hyperlink>
    </w:p>
    <w:p w14:paraId="77EDFC1B" w14:textId="77777777" w:rsidR="00F00317" w:rsidRPr="00F00317" w:rsidRDefault="00F00317" w:rsidP="00F00317">
      <w:pPr>
        <w:ind w:left="1272" w:hanging="705"/>
        <w:rPr>
          <w:bCs/>
          <w:szCs w:val="24"/>
          <w:lang w:val="en-GB" w:eastAsia="da-DK"/>
        </w:rPr>
      </w:pPr>
      <w:r w:rsidRPr="00F00317">
        <w:rPr>
          <w:bCs/>
          <w:szCs w:val="24"/>
          <w:lang w:val="en-GB" w:eastAsia="da-DK"/>
        </w:rPr>
        <w:t xml:space="preserve">Main part Solar </w:t>
      </w:r>
      <w:proofErr w:type="spellStart"/>
      <w:r w:rsidRPr="00F00317">
        <w:rPr>
          <w:bCs/>
          <w:szCs w:val="24"/>
          <w:lang w:val="en-GB" w:eastAsia="da-DK"/>
        </w:rPr>
        <w:t>Keymark</w:t>
      </w:r>
      <w:proofErr w:type="spellEnd"/>
      <w:r w:rsidRPr="00F00317">
        <w:rPr>
          <w:bCs/>
          <w:szCs w:val="24"/>
          <w:lang w:val="en-GB" w:eastAsia="da-DK"/>
        </w:rPr>
        <w:t xml:space="preserve"> Scheme Rules</w:t>
      </w:r>
    </w:p>
    <w:p w14:paraId="7FED9935" w14:textId="77777777" w:rsidR="00F00317" w:rsidRPr="00F00317" w:rsidRDefault="00F00317" w:rsidP="00F00317">
      <w:pPr>
        <w:ind w:left="567"/>
        <w:rPr>
          <w:bCs/>
          <w:szCs w:val="24"/>
          <w:lang w:val="en-GB" w:eastAsia="da-DK"/>
        </w:rPr>
      </w:pPr>
      <w:r w:rsidRPr="00F00317">
        <w:rPr>
          <w:bCs/>
          <w:szCs w:val="24"/>
          <w:lang w:val="en-GB" w:eastAsia="da-DK"/>
        </w:rPr>
        <w:t>Annex A1</w:t>
      </w:r>
      <w:r w:rsidRPr="00F00317">
        <w:rPr>
          <w:bCs/>
          <w:szCs w:val="24"/>
          <w:lang w:val="en-GB" w:eastAsia="da-DK"/>
        </w:rPr>
        <w:tab/>
        <w:t>Factory inspection report (Template)</w:t>
      </w:r>
    </w:p>
    <w:p w14:paraId="591B7AC4" w14:textId="77777777" w:rsidR="00F00317" w:rsidRPr="00F00317" w:rsidRDefault="00F00317" w:rsidP="00F00317">
      <w:pPr>
        <w:ind w:left="567" w:hanging="705"/>
        <w:rPr>
          <w:bCs/>
          <w:szCs w:val="24"/>
          <w:lang w:val="en-GB" w:eastAsia="da-DK"/>
        </w:rPr>
      </w:pPr>
      <w:r w:rsidRPr="00F00317">
        <w:rPr>
          <w:bCs/>
          <w:szCs w:val="24"/>
          <w:lang w:val="en-GB" w:eastAsia="da-DK"/>
        </w:rPr>
        <w:tab/>
        <w:t>Annex A2</w:t>
      </w:r>
      <w:r w:rsidRPr="00F00317">
        <w:rPr>
          <w:bCs/>
          <w:szCs w:val="24"/>
          <w:lang w:val="en-GB" w:eastAsia="da-DK"/>
        </w:rPr>
        <w:tab/>
        <w:t>Physical inspection report (Template)</w:t>
      </w:r>
    </w:p>
    <w:p w14:paraId="0E419C6E" w14:textId="77777777" w:rsidR="00F00317" w:rsidRPr="00F00317" w:rsidRDefault="00F00317" w:rsidP="00F00317">
      <w:pPr>
        <w:ind w:left="567"/>
        <w:rPr>
          <w:bCs/>
          <w:szCs w:val="24"/>
          <w:lang w:val="en-GB" w:eastAsia="da-DK"/>
        </w:rPr>
      </w:pPr>
      <w:r w:rsidRPr="00F00317">
        <w:rPr>
          <w:bCs/>
          <w:szCs w:val="24"/>
          <w:lang w:val="en-GB" w:eastAsia="da-DK"/>
        </w:rPr>
        <w:t>Annex B1</w:t>
      </w:r>
      <w:r w:rsidRPr="00F00317">
        <w:rPr>
          <w:bCs/>
          <w:szCs w:val="24"/>
          <w:lang w:val="en-GB" w:eastAsia="da-DK"/>
        </w:rPr>
        <w:tab/>
        <w:t>Datasheet Template Collectors 12975 (Template</w:t>
      </w:r>
      <w:proofErr w:type="gramStart"/>
      <w:r w:rsidRPr="00F00317">
        <w:rPr>
          <w:bCs/>
          <w:szCs w:val="24"/>
          <w:lang w:val="en-GB" w:eastAsia="da-DK"/>
        </w:rPr>
        <w:t>)</w:t>
      </w:r>
      <w:proofErr w:type="gramEnd"/>
      <w:r w:rsidRPr="00F00317">
        <w:rPr>
          <w:bCs/>
          <w:szCs w:val="24"/>
          <w:lang w:val="en-GB" w:eastAsia="da-DK"/>
        </w:rPr>
        <w:br/>
        <w:t>Annex B2</w:t>
      </w:r>
      <w:r w:rsidRPr="00F00317">
        <w:rPr>
          <w:bCs/>
          <w:szCs w:val="24"/>
          <w:lang w:val="en-GB" w:eastAsia="da-DK"/>
        </w:rPr>
        <w:tab/>
        <w:t>Datasheet Template Systems 12976 (Template)</w:t>
      </w:r>
    </w:p>
    <w:p w14:paraId="061AD8AB" w14:textId="77777777" w:rsidR="00F00317" w:rsidRPr="00F00317" w:rsidRDefault="00F00317" w:rsidP="00F00317">
      <w:pPr>
        <w:ind w:left="567"/>
        <w:rPr>
          <w:bCs/>
          <w:szCs w:val="24"/>
          <w:lang w:val="en-GB" w:eastAsia="da-DK"/>
        </w:rPr>
      </w:pPr>
      <w:r w:rsidRPr="00F00317">
        <w:rPr>
          <w:bCs/>
          <w:szCs w:val="24"/>
          <w:lang w:val="en-GB" w:eastAsia="da-DK"/>
        </w:rPr>
        <w:t>Annex B3</w:t>
      </w:r>
      <w:r w:rsidRPr="00F00317">
        <w:rPr>
          <w:bCs/>
          <w:szCs w:val="24"/>
          <w:lang w:val="en-GB" w:eastAsia="da-DK"/>
        </w:rPr>
        <w:tab/>
        <w:t>Datasheet Template Systems Store 12977 (Template)</w:t>
      </w:r>
    </w:p>
    <w:p w14:paraId="4EF6CE25" w14:textId="77777777" w:rsidR="00F00317" w:rsidRPr="00F00317" w:rsidRDefault="00F00317" w:rsidP="00F00317">
      <w:pPr>
        <w:ind w:left="567"/>
        <w:rPr>
          <w:bCs/>
          <w:szCs w:val="24"/>
          <w:lang w:val="en-GB" w:eastAsia="da-DK"/>
        </w:rPr>
      </w:pPr>
      <w:r w:rsidRPr="00F00317">
        <w:rPr>
          <w:bCs/>
          <w:szCs w:val="24"/>
          <w:lang w:val="en-GB" w:eastAsia="da-DK"/>
        </w:rPr>
        <w:t>Annex B4</w:t>
      </w:r>
      <w:r w:rsidRPr="00F00317">
        <w:rPr>
          <w:bCs/>
          <w:szCs w:val="24"/>
          <w:lang w:val="en-GB" w:eastAsia="da-DK"/>
        </w:rPr>
        <w:tab/>
        <w:t>Datasheet Template Systems Controllers 12977 (Template)</w:t>
      </w:r>
    </w:p>
    <w:p w14:paraId="6D4F39DB" w14:textId="77777777" w:rsidR="00F00317" w:rsidRPr="00F00317" w:rsidRDefault="00F00317" w:rsidP="00F00317">
      <w:pPr>
        <w:ind w:left="567"/>
        <w:rPr>
          <w:bCs/>
          <w:szCs w:val="24"/>
          <w:lang w:val="en-GB" w:eastAsia="da-DK"/>
        </w:rPr>
      </w:pPr>
      <w:r w:rsidRPr="00F00317">
        <w:rPr>
          <w:bCs/>
          <w:szCs w:val="24"/>
          <w:lang w:val="en-GB" w:eastAsia="da-DK"/>
        </w:rPr>
        <w:t>Annex C</w:t>
      </w:r>
      <w:r w:rsidRPr="00F00317">
        <w:rPr>
          <w:bCs/>
          <w:szCs w:val="24"/>
          <w:lang w:val="en-GB" w:eastAsia="da-DK"/>
        </w:rPr>
        <w:tab/>
        <w:t>Fees</w:t>
      </w:r>
    </w:p>
    <w:p w14:paraId="136B6D4A" w14:textId="77777777" w:rsidR="00F00317" w:rsidRPr="00F00317" w:rsidRDefault="00F00317" w:rsidP="00F00317">
      <w:pPr>
        <w:ind w:left="567"/>
        <w:rPr>
          <w:bCs/>
          <w:szCs w:val="24"/>
          <w:lang w:val="en-GB" w:eastAsia="da-DK"/>
        </w:rPr>
      </w:pPr>
      <w:r w:rsidRPr="00F00317">
        <w:rPr>
          <w:bCs/>
          <w:szCs w:val="24"/>
          <w:lang w:val="en-GB" w:eastAsia="da-DK"/>
        </w:rPr>
        <w:t>Annex G</w:t>
      </w:r>
      <w:r w:rsidRPr="00F00317">
        <w:rPr>
          <w:bCs/>
          <w:szCs w:val="24"/>
          <w:lang w:val="en-GB" w:eastAsia="da-DK"/>
        </w:rPr>
        <w:tab/>
        <w:t>OEM/OBL</w:t>
      </w:r>
    </w:p>
    <w:p w14:paraId="1B4C648F" w14:textId="77777777" w:rsidR="00F00317" w:rsidRPr="00F00317" w:rsidRDefault="00F00317" w:rsidP="00F00317">
      <w:pPr>
        <w:ind w:left="567"/>
        <w:rPr>
          <w:bCs/>
          <w:szCs w:val="24"/>
          <w:lang w:val="en-GB" w:eastAsia="da-DK"/>
        </w:rPr>
      </w:pPr>
      <w:r w:rsidRPr="00F00317">
        <w:rPr>
          <w:bCs/>
          <w:szCs w:val="24"/>
          <w:lang w:val="en-GB" w:eastAsia="da-DK"/>
        </w:rPr>
        <w:t>Annex I</w:t>
      </w:r>
      <w:r w:rsidRPr="00F00317">
        <w:rPr>
          <w:bCs/>
          <w:szCs w:val="24"/>
          <w:lang w:val="en-GB" w:eastAsia="da-DK"/>
        </w:rPr>
        <w:tab/>
        <w:t>Complaint Procedures</w:t>
      </w:r>
    </w:p>
    <w:p w14:paraId="5CBA9006" w14:textId="77777777" w:rsidR="00F00317" w:rsidRPr="00F00317" w:rsidRDefault="00F00317" w:rsidP="00F00317">
      <w:pPr>
        <w:tabs>
          <w:tab w:val="left" w:pos="1418"/>
        </w:tabs>
        <w:ind w:left="567"/>
        <w:rPr>
          <w:bCs/>
          <w:szCs w:val="24"/>
          <w:lang w:val="en-GB" w:eastAsia="da-DK"/>
        </w:rPr>
      </w:pPr>
      <w:r w:rsidRPr="00F00317">
        <w:rPr>
          <w:bCs/>
          <w:szCs w:val="24"/>
          <w:lang w:val="en-GB" w:eastAsia="da-DK"/>
        </w:rPr>
        <w:t>Annex P - Collectors EN 12975</w:t>
      </w:r>
      <w:r w:rsidRPr="00F00317">
        <w:rPr>
          <w:bCs/>
          <w:szCs w:val="24"/>
          <w:lang w:val="en-GB" w:eastAsia="da-DK"/>
        </w:rPr>
        <w:br/>
      </w:r>
      <w:r w:rsidRPr="00F00317">
        <w:rPr>
          <w:bCs/>
          <w:szCs w:val="24"/>
          <w:lang w:val="en-GB" w:eastAsia="da-DK"/>
        </w:rPr>
        <w:tab/>
        <w:t>P1 Specific Technical Content</w:t>
      </w:r>
    </w:p>
    <w:p w14:paraId="7C341A5B" w14:textId="77777777" w:rsidR="00F00317" w:rsidRPr="00F00317" w:rsidRDefault="00F00317" w:rsidP="00F00317">
      <w:pPr>
        <w:tabs>
          <w:tab w:val="left" w:pos="1418"/>
        </w:tabs>
        <w:ind w:left="567"/>
        <w:rPr>
          <w:bCs/>
          <w:szCs w:val="24"/>
          <w:lang w:val="en-GB" w:eastAsia="da-DK"/>
        </w:rPr>
      </w:pPr>
      <w:r w:rsidRPr="00F00317">
        <w:rPr>
          <w:bCs/>
          <w:szCs w:val="24"/>
          <w:lang w:val="en-GB" w:eastAsia="da-DK"/>
        </w:rPr>
        <w:tab/>
        <w:t>P2 Technical Documentation Requirements</w:t>
      </w:r>
      <w:r w:rsidRPr="00F00317">
        <w:rPr>
          <w:bCs/>
          <w:szCs w:val="24"/>
          <w:lang w:val="en-GB" w:eastAsia="da-DK"/>
        </w:rPr>
        <w:br/>
      </w:r>
      <w:r w:rsidRPr="00F00317">
        <w:rPr>
          <w:bCs/>
          <w:szCs w:val="24"/>
          <w:lang w:val="en-GB" w:eastAsia="da-DK"/>
        </w:rPr>
        <w:tab/>
        <w:t xml:space="preserve">P3 Correction Files </w:t>
      </w:r>
      <w:r w:rsidRPr="00F00317">
        <w:rPr>
          <w:bCs/>
          <w:szCs w:val="24"/>
          <w:lang w:val="en-GB" w:eastAsia="da-DK"/>
        </w:rPr>
        <w:br/>
        <w:t>Annex Q - Systems EN 12976</w:t>
      </w:r>
    </w:p>
    <w:p w14:paraId="75E40FA3" w14:textId="77777777" w:rsidR="00F00317" w:rsidRPr="00F00317" w:rsidRDefault="00F00317" w:rsidP="00F00317">
      <w:pPr>
        <w:tabs>
          <w:tab w:val="left" w:pos="1418"/>
        </w:tabs>
        <w:ind w:left="567"/>
        <w:rPr>
          <w:bCs/>
          <w:szCs w:val="24"/>
          <w:lang w:val="en-GB" w:eastAsia="da-DK"/>
        </w:rPr>
      </w:pPr>
      <w:r w:rsidRPr="00F00317">
        <w:rPr>
          <w:bCs/>
          <w:szCs w:val="24"/>
          <w:lang w:val="en-GB" w:eastAsia="da-DK"/>
        </w:rPr>
        <w:tab/>
        <w:t>Q1 Specific Technical Content</w:t>
      </w:r>
      <w:r w:rsidRPr="00F00317">
        <w:rPr>
          <w:bCs/>
          <w:szCs w:val="24"/>
          <w:lang w:val="en-GB" w:eastAsia="da-DK"/>
        </w:rPr>
        <w:br/>
      </w:r>
      <w:r w:rsidRPr="00F00317">
        <w:rPr>
          <w:bCs/>
          <w:szCs w:val="24"/>
          <w:lang w:val="en-GB" w:eastAsia="da-DK"/>
        </w:rPr>
        <w:tab/>
        <w:t>Q2 Technical Documentation Requirements</w:t>
      </w:r>
      <w:r w:rsidRPr="00F00317">
        <w:rPr>
          <w:bCs/>
          <w:szCs w:val="24"/>
          <w:lang w:val="en-GB" w:eastAsia="da-DK"/>
        </w:rPr>
        <w:br/>
      </w:r>
      <w:r w:rsidRPr="00F00317">
        <w:rPr>
          <w:bCs/>
          <w:szCs w:val="24"/>
          <w:lang w:val="en-GB" w:eastAsia="da-DK"/>
        </w:rPr>
        <w:tab/>
        <w:t>Q3 Correction Files</w:t>
      </w:r>
    </w:p>
    <w:p w14:paraId="4938E6B6" w14:textId="77777777" w:rsidR="00F00317" w:rsidRPr="00F00317" w:rsidRDefault="00F00317" w:rsidP="00F00317">
      <w:pPr>
        <w:tabs>
          <w:tab w:val="left" w:pos="1418"/>
        </w:tabs>
        <w:ind w:left="567"/>
        <w:rPr>
          <w:bCs/>
          <w:szCs w:val="24"/>
          <w:lang w:val="en-GB" w:eastAsia="da-DK"/>
        </w:rPr>
      </w:pPr>
      <w:r w:rsidRPr="00F00317">
        <w:rPr>
          <w:bCs/>
          <w:szCs w:val="24"/>
          <w:lang w:val="en-GB" w:eastAsia="da-DK"/>
        </w:rPr>
        <w:t>Annex R - Systems EN 12977</w:t>
      </w:r>
    </w:p>
    <w:p w14:paraId="26F7AFC2" w14:textId="77777777" w:rsidR="00F00317" w:rsidRPr="00F00317" w:rsidRDefault="00F00317" w:rsidP="00F00317">
      <w:pPr>
        <w:tabs>
          <w:tab w:val="left" w:pos="1418"/>
        </w:tabs>
        <w:ind w:left="567"/>
        <w:rPr>
          <w:bCs/>
          <w:szCs w:val="24"/>
          <w:lang w:val="en-GB" w:eastAsia="da-DK"/>
        </w:rPr>
      </w:pPr>
      <w:r w:rsidRPr="00F00317">
        <w:rPr>
          <w:bCs/>
          <w:szCs w:val="24"/>
          <w:lang w:val="en-GB" w:eastAsia="da-DK"/>
        </w:rPr>
        <w:tab/>
        <w:t>R1 Specific Technical Content</w:t>
      </w:r>
      <w:r w:rsidRPr="00F00317">
        <w:rPr>
          <w:bCs/>
          <w:szCs w:val="24"/>
          <w:lang w:val="en-GB" w:eastAsia="da-DK"/>
        </w:rPr>
        <w:br/>
      </w:r>
      <w:r w:rsidRPr="00F00317">
        <w:rPr>
          <w:bCs/>
          <w:szCs w:val="24"/>
          <w:lang w:val="en-GB" w:eastAsia="da-DK"/>
        </w:rPr>
        <w:tab/>
        <w:t>R2 Technical Documentation Requirements</w:t>
      </w:r>
      <w:r w:rsidRPr="00F00317">
        <w:rPr>
          <w:bCs/>
          <w:szCs w:val="24"/>
          <w:lang w:val="en-GB" w:eastAsia="da-DK"/>
        </w:rPr>
        <w:br/>
      </w:r>
      <w:r w:rsidRPr="00F00317">
        <w:rPr>
          <w:bCs/>
          <w:szCs w:val="24"/>
          <w:lang w:val="en-GB" w:eastAsia="da-DK"/>
        </w:rPr>
        <w:tab/>
        <w:t>R3 Correction Files (empty)</w:t>
      </w:r>
    </w:p>
    <w:p w14:paraId="071E5E93" w14:textId="77777777" w:rsidR="00F00317" w:rsidRPr="00F00317" w:rsidRDefault="00F00317" w:rsidP="00F00317">
      <w:pPr>
        <w:rPr>
          <w:bCs/>
          <w:szCs w:val="24"/>
          <w:lang w:val="en-GB" w:eastAsia="da-DK"/>
        </w:rPr>
      </w:pPr>
    </w:p>
    <w:p w14:paraId="331EF09D" w14:textId="74D9B461" w:rsidR="00F00317" w:rsidRPr="00F00317" w:rsidRDefault="009B15C8" w:rsidP="00F00317">
      <w:pPr>
        <w:pStyle w:val="Heading2"/>
        <w:rPr>
          <w:lang w:eastAsia="fr-BE"/>
        </w:rPr>
      </w:pPr>
      <w:bookmarkStart w:id="346" w:name="_Toc12452859"/>
      <w:r w:rsidRPr="009B15C8">
        <w:rPr>
          <w:rFonts w:eastAsia="Calibri"/>
          <w:lang w:eastAsia="da-DK"/>
        </w:rPr>
        <w:lastRenderedPageBreak/>
        <w:t xml:space="preserve">Decision </w:t>
      </w:r>
      <w:r w:rsidR="00F00317" w:rsidRPr="00F00317">
        <w:rPr>
          <w:rFonts w:eastAsia="Calibri"/>
          <w:lang w:eastAsia="da-DK"/>
        </w:rPr>
        <w:t>M25.D</w:t>
      </w:r>
      <w:r w:rsidR="00643957">
        <w:rPr>
          <w:rFonts w:eastAsia="Calibri"/>
          <w:lang w:eastAsia="da-DK"/>
        </w:rPr>
        <w:t xml:space="preserve">6 </w:t>
      </w:r>
      <w:r w:rsidR="00F00317" w:rsidRPr="00F00317">
        <w:rPr>
          <w:rFonts w:eastAsia="Calibri"/>
          <w:lang w:eastAsia="da-DK"/>
        </w:rPr>
        <w:t>Revision of SK Scheme Rules by chair and manager</w:t>
      </w:r>
      <w:bookmarkEnd w:id="346"/>
    </w:p>
    <w:p w14:paraId="45018E40" w14:textId="77777777" w:rsidR="00F00317" w:rsidRPr="00F00317" w:rsidRDefault="00F00317" w:rsidP="00F00317">
      <w:pPr>
        <w:keepNext/>
        <w:rPr>
          <w:bCs/>
          <w:szCs w:val="24"/>
          <w:lang w:val="en-GB" w:eastAsia="fr-BE"/>
        </w:rPr>
      </w:pPr>
      <w:r w:rsidRPr="00F00317">
        <w:rPr>
          <w:bCs/>
          <w:szCs w:val="24"/>
          <w:lang w:val="en-GB" w:eastAsia="fr-BE"/>
        </w:rPr>
        <w:t>It is decided to leave the work on the revision of the new SK Scheme rules to the SKN chairman</w:t>
      </w:r>
      <w:r>
        <w:rPr>
          <w:bCs/>
          <w:szCs w:val="24"/>
          <w:lang w:val="en-GB" w:eastAsia="fr-BE"/>
        </w:rPr>
        <w:t xml:space="preserve"> </w:t>
      </w:r>
      <w:r w:rsidRPr="00F00317">
        <w:rPr>
          <w:bCs/>
          <w:szCs w:val="24"/>
          <w:lang w:val="en-GB" w:eastAsia="fr-BE"/>
        </w:rPr>
        <w:t>and management. The general structure is accepted. Fine tuning is possible.</w:t>
      </w:r>
    </w:p>
    <w:p w14:paraId="67BB1792" w14:textId="77777777" w:rsidR="00F00317" w:rsidRPr="00F00317" w:rsidRDefault="00F00317" w:rsidP="00F00317">
      <w:pPr>
        <w:keepNext/>
        <w:rPr>
          <w:bCs/>
          <w:szCs w:val="24"/>
          <w:lang w:val="en-GB" w:eastAsia="fr-BE"/>
        </w:rPr>
      </w:pPr>
      <w:r w:rsidRPr="00F00317">
        <w:rPr>
          <w:bCs/>
          <w:szCs w:val="24"/>
          <w:lang w:val="en-GB" w:eastAsia="fr-BE"/>
        </w:rPr>
        <w:t xml:space="preserve">Everybody is welcome to provide input until 15. </w:t>
      </w:r>
      <w:proofErr w:type="gramStart"/>
      <w:r w:rsidRPr="00F00317">
        <w:rPr>
          <w:bCs/>
          <w:szCs w:val="24"/>
          <w:lang w:val="en-GB" w:eastAsia="fr-BE"/>
        </w:rPr>
        <w:t xml:space="preserve">December 2018 by email to </w:t>
      </w:r>
      <w:hyperlink r:id="rId18" w:history="1">
        <w:r w:rsidRPr="00F00317">
          <w:rPr>
            <w:bCs/>
            <w:color w:val="0000FF"/>
            <w:szCs w:val="24"/>
            <w:u w:val="single"/>
            <w:lang w:val="en-GB" w:eastAsia="fr-BE"/>
          </w:rPr>
          <w:t>andreas.bohren@spf.ch</w:t>
        </w:r>
      </w:hyperlink>
      <w:r w:rsidRPr="00F00317">
        <w:rPr>
          <w:bCs/>
          <w:szCs w:val="24"/>
          <w:lang w:val="en-GB" w:eastAsia="fr-BE"/>
        </w:rPr>
        <w:t>.</w:t>
      </w:r>
      <w:proofErr w:type="gramEnd"/>
    </w:p>
    <w:p w14:paraId="0F843294" w14:textId="77777777" w:rsidR="00F00317" w:rsidRPr="00F00317" w:rsidRDefault="00F00317" w:rsidP="00F00317">
      <w:pPr>
        <w:keepNext/>
        <w:rPr>
          <w:bCs/>
          <w:iCs/>
          <w:color w:val="000000" w:themeColor="text1"/>
          <w:szCs w:val="24"/>
          <w:lang w:val="en-GB" w:eastAsia="da-DK"/>
        </w:rPr>
      </w:pPr>
      <w:r w:rsidRPr="00F00317">
        <w:rPr>
          <w:bCs/>
          <w:color w:val="000000" w:themeColor="text1"/>
          <w:szCs w:val="24"/>
          <w:lang w:val="en-GB" w:eastAsia="fr-BE"/>
        </w:rPr>
        <w:t>A working group with</w:t>
      </w:r>
      <w:r w:rsidRPr="00F00317">
        <w:rPr>
          <w:bCs/>
          <w:iCs/>
          <w:color w:val="000000" w:themeColor="text1"/>
          <w:szCs w:val="24"/>
          <w:lang w:val="en-GB" w:eastAsia="fr-BE"/>
        </w:rPr>
        <w:t xml:space="preserve"> </w:t>
      </w:r>
      <w:r w:rsidRPr="00F00317">
        <w:rPr>
          <w:bCs/>
          <w:iCs/>
          <w:color w:val="000000" w:themeColor="text1"/>
          <w:szCs w:val="24"/>
          <w:lang w:val="en-GB" w:eastAsia="da-DK"/>
        </w:rPr>
        <w:t xml:space="preserve">Stephan Fischer, </w:t>
      </w:r>
      <w:proofErr w:type="spellStart"/>
      <w:r w:rsidRPr="00F00317">
        <w:rPr>
          <w:bCs/>
          <w:iCs/>
          <w:color w:val="000000" w:themeColor="text1"/>
          <w:szCs w:val="24"/>
          <w:lang w:val="en-GB" w:eastAsia="da-DK"/>
        </w:rPr>
        <w:t>Sören</w:t>
      </w:r>
      <w:proofErr w:type="spellEnd"/>
      <w:r w:rsidRPr="00F00317">
        <w:rPr>
          <w:bCs/>
          <w:iCs/>
          <w:color w:val="000000" w:themeColor="text1"/>
          <w:szCs w:val="24"/>
          <w:lang w:val="en-GB" w:eastAsia="da-DK"/>
        </w:rPr>
        <w:t xml:space="preserve"> Scholz, Henry </w:t>
      </w:r>
      <w:proofErr w:type="spellStart"/>
      <w:r w:rsidRPr="00F00317">
        <w:rPr>
          <w:bCs/>
          <w:iCs/>
          <w:color w:val="000000" w:themeColor="text1"/>
          <w:szCs w:val="24"/>
          <w:lang w:val="en-GB" w:eastAsia="da-DK"/>
        </w:rPr>
        <w:t>Rosik</w:t>
      </w:r>
      <w:proofErr w:type="spellEnd"/>
      <w:r w:rsidRPr="00F00317">
        <w:rPr>
          <w:bCs/>
          <w:iCs/>
          <w:color w:val="000000" w:themeColor="text1"/>
          <w:szCs w:val="24"/>
          <w:lang w:val="en-GB" w:eastAsia="da-DK"/>
        </w:rPr>
        <w:t xml:space="preserve">, Pedro Dias, </w:t>
      </w:r>
      <w:proofErr w:type="gramStart"/>
      <w:r w:rsidRPr="00F00317">
        <w:rPr>
          <w:bCs/>
          <w:color w:val="000000" w:themeColor="text1"/>
          <w:szCs w:val="24"/>
          <w:lang w:val="en-GB" w:eastAsia="nl-NL"/>
        </w:rPr>
        <w:t>Gerard</w:t>
      </w:r>
      <w:proofErr w:type="gramEnd"/>
      <w:r w:rsidRPr="00F00317">
        <w:rPr>
          <w:bCs/>
          <w:color w:val="000000" w:themeColor="text1"/>
          <w:szCs w:val="24"/>
          <w:lang w:val="en-GB" w:eastAsia="nl-NL"/>
        </w:rPr>
        <w:t xml:space="preserve"> van Amerongen</w:t>
      </w:r>
      <w:r w:rsidRPr="00F00317">
        <w:rPr>
          <w:bCs/>
          <w:iCs/>
          <w:color w:val="000000" w:themeColor="text1"/>
          <w:szCs w:val="24"/>
          <w:lang w:val="en-GB" w:eastAsia="da-DK"/>
        </w:rPr>
        <w:t xml:space="preserve"> is established to support and advice.  </w:t>
      </w:r>
    </w:p>
    <w:p w14:paraId="5D9518E0" w14:textId="77777777" w:rsidR="00F00317" w:rsidRPr="00F00317" w:rsidRDefault="00F00317" w:rsidP="00F00317">
      <w:pPr>
        <w:keepNext/>
        <w:rPr>
          <w:bCs/>
          <w:i/>
          <w:szCs w:val="24"/>
          <w:lang w:val="en-GB" w:eastAsia="da-DK"/>
        </w:rPr>
      </w:pPr>
      <w:r w:rsidRPr="00F00317">
        <w:rPr>
          <w:bCs/>
          <w:iCs/>
          <w:szCs w:val="24"/>
          <w:lang w:val="en-GB" w:eastAsia="da-DK"/>
        </w:rPr>
        <w:t xml:space="preserve">A web meeting will be held on </w:t>
      </w:r>
      <w:r w:rsidRPr="00F00317">
        <w:rPr>
          <w:bCs/>
          <w:i/>
          <w:szCs w:val="24"/>
          <w:lang w:val="en-GB" w:eastAsia="da-DK"/>
        </w:rPr>
        <w:t xml:space="preserve">17.January 2019 to discuss the content. </w:t>
      </w:r>
    </w:p>
    <w:p w14:paraId="3BE843A9" w14:textId="77777777" w:rsidR="00F00317" w:rsidRPr="00F00317" w:rsidRDefault="00F00317" w:rsidP="00F00317">
      <w:pPr>
        <w:keepNext/>
        <w:rPr>
          <w:bCs/>
          <w:szCs w:val="24"/>
          <w:lang w:val="en-GB" w:eastAsia="fr-BE"/>
        </w:rPr>
      </w:pPr>
      <w:r w:rsidRPr="00F00317">
        <w:rPr>
          <w:bCs/>
          <w:iCs/>
          <w:szCs w:val="24"/>
          <w:lang w:val="en-GB" w:eastAsia="da-DK"/>
        </w:rPr>
        <w:t xml:space="preserve">The final documents must be submitted to the SKN Manager 12. February 2019. </w:t>
      </w:r>
    </w:p>
    <w:p w14:paraId="58786EA7" w14:textId="77777777" w:rsidR="00F00317" w:rsidRPr="00F00317" w:rsidRDefault="00F00317" w:rsidP="00F00317">
      <w:pPr>
        <w:keepNext/>
        <w:rPr>
          <w:bCs/>
          <w:szCs w:val="24"/>
          <w:lang w:val="en-GB" w:eastAsia="fr-BE"/>
        </w:rPr>
      </w:pPr>
      <w:r w:rsidRPr="00F00317">
        <w:rPr>
          <w:bCs/>
          <w:szCs w:val="24"/>
          <w:lang w:val="en-GB" w:eastAsia="fr-BE"/>
        </w:rPr>
        <w:t>The new package will be brought to vote in Stockholm, 26</w:t>
      </w:r>
      <w:r w:rsidRPr="00F00317">
        <w:rPr>
          <w:bCs/>
          <w:szCs w:val="24"/>
          <w:vertAlign w:val="superscript"/>
          <w:lang w:val="en-GB" w:eastAsia="fr-BE"/>
        </w:rPr>
        <w:t>th</w:t>
      </w:r>
      <w:r w:rsidRPr="00F00317">
        <w:rPr>
          <w:bCs/>
          <w:szCs w:val="24"/>
          <w:lang w:val="en-GB" w:eastAsia="fr-BE"/>
        </w:rPr>
        <w:t xml:space="preserve"> SKN meeting</w:t>
      </w:r>
    </w:p>
    <w:p w14:paraId="1F39E8B8" w14:textId="77777777" w:rsidR="00F00317" w:rsidRPr="00F00317" w:rsidRDefault="00F00317" w:rsidP="00F00317">
      <w:pPr>
        <w:tabs>
          <w:tab w:val="left" w:pos="1246"/>
          <w:tab w:val="left" w:pos="1813"/>
          <w:tab w:val="left" w:pos="2468"/>
          <w:tab w:val="left" w:pos="3027"/>
          <w:tab w:val="left" w:pos="4507"/>
          <w:tab w:val="center" w:pos="4819"/>
          <w:tab w:val="right" w:pos="9071"/>
        </w:tabs>
        <w:rPr>
          <w:b/>
          <w:bCs/>
          <w:szCs w:val="24"/>
          <w:lang w:val="en-GB" w:eastAsia="fr-BE"/>
        </w:rPr>
      </w:pPr>
    </w:p>
    <w:p w14:paraId="0BA18B7A" w14:textId="77777777" w:rsidR="00F00317" w:rsidRPr="00F00317" w:rsidRDefault="00F00317" w:rsidP="00F00317">
      <w:pPr>
        <w:rPr>
          <w:i/>
          <w:color w:val="17365D" w:themeColor="text2" w:themeShade="BF"/>
          <w:lang w:val="en-GB"/>
        </w:rPr>
      </w:pPr>
      <w:r w:rsidRPr="00F00317">
        <w:rPr>
          <w:i/>
          <w:color w:val="17365D" w:themeColor="text2" w:themeShade="BF"/>
          <w:lang w:val="en-GB"/>
        </w:rPr>
        <w:t xml:space="preserve">Voting: </w:t>
      </w:r>
      <w:r w:rsidRPr="00F00317">
        <w:rPr>
          <w:i/>
          <w:color w:val="17365D" w:themeColor="text2" w:themeShade="BF"/>
          <w:lang w:val="en-GB"/>
        </w:rPr>
        <w:tab/>
        <w:t xml:space="preserve">PG-A: </w:t>
      </w:r>
      <w:r w:rsidRPr="00F00317">
        <w:rPr>
          <w:i/>
          <w:color w:val="17365D" w:themeColor="text2" w:themeShade="BF"/>
          <w:lang w:val="en-GB"/>
        </w:rPr>
        <w:tab/>
        <w:t xml:space="preserve">6 Yes </w:t>
      </w:r>
      <w:r w:rsidRPr="00F00317">
        <w:rPr>
          <w:i/>
          <w:color w:val="17365D" w:themeColor="text2" w:themeShade="BF"/>
          <w:lang w:val="en-GB"/>
        </w:rPr>
        <w:tab/>
        <w:t xml:space="preserve">0 No </w:t>
      </w:r>
      <w:r w:rsidRPr="00F00317">
        <w:rPr>
          <w:i/>
          <w:color w:val="17365D" w:themeColor="text2" w:themeShade="BF"/>
          <w:lang w:val="en-GB"/>
        </w:rPr>
        <w:tab/>
        <w:t>0 Abstentions</w:t>
      </w:r>
      <w:r w:rsidRPr="00F00317">
        <w:rPr>
          <w:i/>
          <w:color w:val="17365D" w:themeColor="text2" w:themeShade="BF"/>
          <w:lang w:val="en-GB"/>
        </w:rPr>
        <w:tab/>
        <w:t>(100%)</w:t>
      </w:r>
    </w:p>
    <w:p w14:paraId="4F707660" w14:textId="77777777" w:rsidR="00F00317" w:rsidRPr="00F00317" w:rsidRDefault="00F00317" w:rsidP="00F00317">
      <w:pPr>
        <w:rPr>
          <w:i/>
          <w:color w:val="17365D" w:themeColor="text2" w:themeShade="BF"/>
          <w:lang w:val="en-GB"/>
        </w:rPr>
      </w:pPr>
      <w:r w:rsidRPr="00F00317">
        <w:rPr>
          <w:i/>
          <w:color w:val="17365D" w:themeColor="text2" w:themeShade="BF"/>
          <w:lang w:val="en-GB"/>
        </w:rPr>
        <w:tab/>
        <w:t xml:space="preserve">PG-B:  </w:t>
      </w:r>
      <w:r w:rsidRPr="00F00317">
        <w:rPr>
          <w:i/>
          <w:color w:val="17365D" w:themeColor="text2" w:themeShade="BF"/>
          <w:lang w:val="en-GB"/>
        </w:rPr>
        <w:tab/>
        <w:t xml:space="preserve">13 Yes </w:t>
      </w:r>
      <w:r w:rsidRPr="00F00317">
        <w:rPr>
          <w:i/>
          <w:color w:val="17365D" w:themeColor="text2" w:themeShade="BF"/>
          <w:lang w:val="en-GB"/>
        </w:rPr>
        <w:tab/>
        <w:t xml:space="preserve">0 No </w:t>
      </w:r>
      <w:r w:rsidRPr="00F00317">
        <w:rPr>
          <w:i/>
          <w:color w:val="17365D" w:themeColor="text2" w:themeShade="BF"/>
          <w:lang w:val="en-GB"/>
        </w:rPr>
        <w:tab/>
        <w:t>2 Abstention</w:t>
      </w:r>
      <w:r w:rsidRPr="00F00317">
        <w:rPr>
          <w:i/>
          <w:color w:val="17365D" w:themeColor="text2" w:themeShade="BF"/>
          <w:lang w:val="en-GB"/>
        </w:rPr>
        <w:tab/>
        <w:t>(100%)</w:t>
      </w:r>
    </w:p>
    <w:p w14:paraId="287A1D6A" w14:textId="77777777" w:rsidR="00F00317" w:rsidRPr="00F00317" w:rsidRDefault="00F00317" w:rsidP="00F00317">
      <w:pPr>
        <w:rPr>
          <w:i/>
          <w:color w:val="17365D" w:themeColor="text2" w:themeShade="BF"/>
          <w:lang w:val="en-GB"/>
        </w:rPr>
      </w:pPr>
      <w:r w:rsidRPr="00F00317">
        <w:rPr>
          <w:i/>
          <w:color w:val="17365D" w:themeColor="text2" w:themeShade="BF"/>
          <w:lang w:val="en-GB"/>
        </w:rPr>
        <w:tab/>
        <w:t>PG-C:</w:t>
      </w:r>
      <w:r w:rsidRPr="00F00317">
        <w:rPr>
          <w:i/>
          <w:color w:val="17365D" w:themeColor="text2" w:themeShade="BF"/>
          <w:lang w:val="en-GB"/>
        </w:rPr>
        <w:tab/>
        <w:t xml:space="preserve">5 Yes </w:t>
      </w:r>
      <w:r w:rsidRPr="00F00317">
        <w:rPr>
          <w:i/>
          <w:color w:val="17365D" w:themeColor="text2" w:themeShade="BF"/>
          <w:lang w:val="en-GB"/>
        </w:rPr>
        <w:tab/>
        <w:t xml:space="preserve">0 No </w:t>
      </w:r>
      <w:r w:rsidRPr="00F00317">
        <w:rPr>
          <w:i/>
          <w:color w:val="17365D" w:themeColor="text2" w:themeShade="BF"/>
          <w:lang w:val="en-GB"/>
        </w:rPr>
        <w:tab/>
        <w:t>0 Abstention</w:t>
      </w:r>
      <w:r w:rsidRPr="00F00317">
        <w:rPr>
          <w:i/>
          <w:color w:val="17365D" w:themeColor="text2" w:themeShade="BF"/>
          <w:lang w:val="en-GB"/>
        </w:rPr>
        <w:tab/>
        <w:t>(100%)</w:t>
      </w:r>
    </w:p>
    <w:p w14:paraId="6FC72B7E" w14:textId="77777777" w:rsidR="00F00317" w:rsidRPr="00F00317" w:rsidRDefault="00F00317" w:rsidP="00F00317">
      <w:pPr>
        <w:rPr>
          <w:i/>
          <w:color w:val="17365D" w:themeColor="text2" w:themeShade="BF"/>
          <w:lang w:val="en-GB"/>
        </w:rPr>
      </w:pPr>
      <w:r w:rsidRPr="00F00317">
        <w:rPr>
          <w:i/>
          <w:color w:val="17365D" w:themeColor="text2" w:themeShade="BF"/>
          <w:lang w:val="en-GB"/>
        </w:rPr>
        <w:tab/>
        <w:t>Total:</w:t>
      </w:r>
      <w:r w:rsidRPr="00F00317">
        <w:rPr>
          <w:i/>
          <w:color w:val="17365D" w:themeColor="text2" w:themeShade="BF"/>
          <w:lang w:val="en-GB"/>
        </w:rPr>
        <w:tab/>
        <w:t>24 Yes</w:t>
      </w:r>
      <w:r w:rsidRPr="00F00317">
        <w:rPr>
          <w:i/>
          <w:color w:val="17365D" w:themeColor="text2" w:themeShade="BF"/>
          <w:lang w:val="en-GB"/>
        </w:rPr>
        <w:tab/>
        <w:t>0 No</w:t>
      </w:r>
      <w:r w:rsidRPr="00F00317">
        <w:rPr>
          <w:i/>
          <w:color w:val="17365D" w:themeColor="text2" w:themeShade="BF"/>
          <w:lang w:val="en-GB"/>
        </w:rPr>
        <w:tab/>
        <w:t>0 Abstention</w:t>
      </w:r>
      <w:r w:rsidRPr="00F00317">
        <w:rPr>
          <w:i/>
          <w:color w:val="17365D" w:themeColor="text2" w:themeShade="BF"/>
          <w:lang w:val="en-GB"/>
        </w:rPr>
        <w:tab/>
        <w:t>(100%)</w:t>
      </w:r>
    </w:p>
    <w:p w14:paraId="46DC859F" w14:textId="77777777" w:rsidR="00D17E3F" w:rsidRPr="00F00317" w:rsidRDefault="00F00317" w:rsidP="00F00317">
      <w:pPr>
        <w:rPr>
          <w:i/>
          <w:color w:val="17365D" w:themeColor="text2" w:themeShade="BF"/>
          <w:lang w:val="en-GB"/>
        </w:rPr>
      </w:pPr>
      <w:r w:rsidRPr="00F00317">
        <w:rPr>
          <w:i/>
          <w:color w:val="17365D" w:themeColor="text2" w:themeShade="BF"/>
          <w:lang w:val="en-GB"/>
        </w:rPr>
        <w:t>All voting requirements for decisions are fulfilled: This decision is taken by the SKN.</w:t>
      </w:r>
    </w:p>
    <w:p w14:paraId="14FF008D" w14:textId="77777777" w:rsidR="00F00317" w:rsidRDefault="00F00317">
      <w:pPr>
        <w:rPr>
          <w:lang w:val="en-GB"/>
        </w:rPr>
      </w:pPr>
    </w:p>
    <w:p w14:paraId="15C4E842" w14:textId="17AC4EAC" w:rsidR="00F00317" w:rsidRPr="003B3EFA" w:rsidRDefault="00E94C52" w:rsidP="00F00317">
      <w:pPr>
        <w:pStyle w:val="Heading2"/>
      </w:pPr>
      <w:bookmarkStart w:id="347" w:name="_Toc12452860"/>
      <w:r w:rsidRPr="00E94C52">
        <w:rPr>
          <w:rFonts w:eastAsia="Calibri"/>
        </w:rPr>
        <w:t xml:space="preserve">Decision </w:t>
      </w:r>
      <w:r w:rsidR="00F00317" w:rsidRPr="003B3EFA">
        <w:rPr>
          <w:rFonts w:eastAsia="Calibri"/>
        </w:rPr>
        <w:t>M25.D</w:t>
      </w:r>
      <w:r w:rsidR="00643957">
        <w:rPr>
          <w:rFonts w:eastAsia="Calibri"/>
        </w:rPr>
        <w:t>7</w:t>
      </w:r>
      <w:r w:rsidR="00F00317" w:rsidRPr="003B3EFA">
        <w:rPr>
          <w:rFonts w:eastAsia="Calibri"/>
        </w:rPr>
        <w:t xml:space="preserve"> Report on Update on 10 % Rules WG /S. Fischer</w:t>
      </w:r>
      <w:bookmarkEnd w:id="347"/>
    </w:p>
    <w:p w14:paraId="3E0EE6F2" w14:textId="77777777" w:rsidR="00F00317" w:rsidRPr="00F00317" w:rsidRDefault="00F00317" w:rsidP="00F00317">
      <w:pPr>
        <w:pStyle w:val="Default"/>
        <w:rPr>
          <w:rFonts w:ascii="Times New Roman" w:hAnsi="Times New Roman"/>
          <w:bCs/>
          <w:color w:val="auto"/>
          <w:szCs w:val="24"/>
          <w:lang w:val="en-GB"/>
        </w:rPr>
      </w:pPr>
      <w:r w:rsidRPr="00F00317">
        <w:rPr>
          <w:rFonts w:ascii="Times New Roman" w:hAnsi="Times New Roman"/>
          <w:bCs/>
          <w:color w:val="auto"/>
          <w:szCs w:val="24"/>
          <w:lang w:val="en-GB"/>
        </w:rPr>
        <w:t xml:space="preserve">Document: </w:t>
      </w:r>
      <w:hyperlink r:id="rId19" w:history="1">
        <w:r w:rsidRPr="00F00317">
          <w:rPr>
            <w:rStyle w:val="Hyperlink"/>
            <w:rFonts w:ascii="Times New Roman" w:hAnsi="Times New Roman"/>
            <w:bCs/>
            <w:szCs w:val="24"/>
            <w:lang w:val="en-GB"/>
          </w:rPr>
          <w:t>SKN_N0427R0_SpecialTest.pdf</w:t>
        </w:r>
      </w:hyperlink>
    </w:p>
    <w:p w14:paraId="5CBEA9E1" w14:textId="77777777" w:rsidR="00F00317" w:rsidRPr="00F00317" w:rsidRDefault="00F00317" w:rsidP="00F00317">
      <w:pPr>
        <w:pStyle w:val="Default"/>
        <w:rPr>
          <w:rFonts w:ascii="Times New Roman" w:hAnsi="Times New Roman"/>
          <w:color w:val="auto"/>
          <w:szCs w:val="24"/>
          <w:lang w:val="en-GB"/>
        </w:rPr>
      </w:pPr>
      <w:r w:rsidRPr="00F00317">
        <w:rPr>
          <w:rFonts w:ascii="Times New Roman" w:hAnsi="Times New Roman"/>
          <w:color w:val="auto"/>
          <w:szCs w:val="24"/>
          <w:lang w:val="en-GB"/>
        </w:rPr>
        <w:t xml:space="preserve">Basis for this item is the wish to have better limits than the currently applicable 10% rules in case of complaints. </w:t>
      </w:r>
    </w:p>
    <w:p w14:paraId="19880005" w14:textId="77777777" w:rsidR="00F00317" w:rsidRPr="00E9575D" w:rsidRDefault="00F00317" w:rsidP="00F00317">
      <w:pPr>
        <w:keepNext/>
        <w:ind w:left="204" w:hanging="204"/>
        <w:rPr>
          <w:szCs w:val="24"/>
          <w:lang w:val="en-GB" w:eastAsia="fr-BE"/>
        </w:rPr>
      </w:pPr>
    </w:p>
    <w:p w14:paraId="11758D25" w14:textId="77777777" w:rsidR="00F00317" w:rsidRPr="00F00317" w:rsidRDefault="00F00317" w:rsidP="00F00317">
      <w:pPr>
        <w:pStyle w:val="Default"/>
        <w:rPr>
          <w:rFonts w:ascii="Times New Roman" w:hAnsi="Times New Roman"/>
          <w:bCs/>
          <w:color w:val="auto"/>
          <w:szCs w:val="24"/>
          <w:lang w:val="en-GB"/>
        </w:rPr>
      </w:pPr>
      <w:r w:rsidRPr="00F00317">
        <w:rPr>
          <w:rFonts w:ascii="Times New Roman" w:hAnsi="Times New Roman"/>
          <w:bCs/>
          <w:color w:val="auto"/>
          <w:szCs w:val="24"/>
          <w:lang w:val="en-GB"/>
        </w:rPr>
        <w:t xml:space="preserve">Stephan Fischer presented the proposal for an updated 10 % Rule. </w:t>
      </w:r>
    </w:p>
    <w:p w14:paraId="65B4894C" w14:textId="77777777" w:rsidR="00F00317" w:rsidRPr="00F00317" w:rsidRDefault="00F00317" w:rsidP="00F00317">
      <w:pPr>
        <w:pStyle w:val="Default"/>
        <w:rPr>
          <w:rFonts w:ascii="Times New Roman" w:hAnsi="Times New Roman"/>
          <w:bCs/>
          <w:color w:val="auto"/>
          <w:szCs w:val="24"/>
          <w:lang w:val="en-GB"/>
        </w:rPr>
      </w:pPr>
      <w:r w:rsidRPr="00F00317">
        <w:rPr>
          <w:rFonts w:ascii="Times New Roman" w:hAnsi="Times New Roman"/>
          <w:bCs/>
          <w:color w:val="auto"/>
          <w:szCs w:val="24"/>
          <w:lang w:val="en-GB"/>
        </w:rPr>
        <w:t xml:space="preserve">There were intense discussion and the item was shifted to day 2 of the meeting so that people had the time to further investigate the consequences of the proposal. There were two main arguments against the proposal: </w:t>
      </w:r>
    </w:p>
    <w:p w14:paraId="5A04260A" w14:textId="77777777" w:rsidR="00F00317" w:rsidRPr="00F00317" w:rsidRDefault="00F00317" w:rsidP="00F00317">
      <w:pPr>
        <w:pStyle w:val="Default"/>
        <w:numPr>
          <w:ilvl w:val="0"/>
          <w:numId w:val="36"/>
        </w:numPr>
        <w:autoSpaceDE w:val="0"/>
        <w:autoSpaceDN w:val="0"/>
        <w:adjustRightInd w:val="0"/>
        <w:rPr>
          <w:rFonts w:ascii="Times New Roman" w:hAnsi="Times New Roman"/>
          <w:bCs/>
          <w:color w:val="auto"/>
          <w:szCs w:val="24"/>
          <w:lang w:val="en-GB"/>
        </w:rPr>
      </w:pPr>
      <w:r w:rsidRPr="00F00317">
        <w:rPr>
          <w:rFonts w:ascii="Times New Roman" w:hAnsi="Times New Roman"/>
          <w:bCs/>
          <w:color w:val="auto"/>
          <w:szCs w:val="24"/>
          <w:lang w:val="en-GB"/>
        </w:rPr>
        <w:t xml:space="preserve">The presented acceptance limits of 98% at 25°C etc. were considered as too narrow as the uncertainties induced by raw product tolerances, production tolerances and differences between the test labs are already clearly higher than the presented limits. </w:t>
      </w:r>
    </w:p>
    <w:p w14:paraId="6C342A04" w14:textId="77777777" w:rsidR="00F00317" w:rsidRPr="00F00317" w:rsidRDefault="00F00317" w:rsidP="00F00317">
      <w:pPr>
        <w:pStyle w:val="Default"/>
        <w:numPr>
          <w:ilvl w:val="0"/>
          <w:numId w:val="36"/>
        </w:numPr>
        <w:autoSpaceDE w:val="0"/>
        <w:autoSpaceDN w:val="0"/>
        <w:adjustRightInd w:val="0"/>
        <w:rPr>
          <w:rFonts w:ascii="Times New Roman" w:hAnsi="Times New Roman"/>
          <w:bCs/>
          <w:color w:val="auto"/>
          <w:szCs w:val="24"/>
          <w:lang w:val="en-GB"/>
        </w:rPr>
      </w:pPr>
      <w:r w:rsidRPr="00F00317">
        <w:rPr>
          <w:rFonts w:ascii="Times New Roman" w:hAnsi="Times New Roman"/>
          <w:bCs/>
          <w:color w:val="auto"/>
          <w:szCs w:val="24"/>
          <w:lang w:val="en-GB"/>
        </w:rPr>
        <w:t xml:space="preserve">The distribution of testing costs is not satisfactory.      </w:t>
      </w:r>
    </w:p>
    <w:p w14:paraId="283CDA3C" w14:textId="77777777" w:rsidR="00F00317" w:rsidRPr="00F00317" w:rsidRDefault="00F00317" w:rsidP="00F00317">
      <w:pPr>
        <w:pStyle w:val="Default"/>
        <w:rPr>
          <w:rFonts w:ascii="Times New Roman" w:hAnsi="Times New Roman"/>
          <w:color w:val="auto"/>
          <w:szCs w:val="24"/>
          <w:lang w:val="en-GB"/>
        </w:rPr>
      </w:pPr>
    </w:p>
    <w:p w14:paraId="418CF029" w14:textId="77777777" w:rsidR="00F00317" w:rsidRPr="00F00317" w:rsidRDefault="00F00317" w:rsidP="00F00317">
      <w:pPr>
        <w:pStyle w:val="Default"/>
        <w:rPr>
          <w:rFonts w:ascii="Times New Roman" w:hAnsi="Times New Roman"/>
          <w:color w:val="auto"/>
          <w:szCs w:val="24"/>
          <w:lang w:val="en-GB"/>
        </w:rPr>
      </w:pPr>
      <w:r w:rsidRPr="00F00317">
        <w:rPr>
          <w:rFonts w:ascii="Times New Roman" w:hAnsi="Times New Roman"/>
          <w:color w:val="auto"/>
          <w:szCs w:val="24"/>
          <w:lang w:val="en-GB"/>
        </w:rPr>
        <w:t xml:space="preserve">On the other side it must be mentioned that the application of this rules was never necessary in the history of the Solar </w:t>
      </w:r>
      <w:proofErr w:type="spellStart"/>
      <w:r w:rsidRPr="00F00317">
        <w:rPr>
          <w:rFonts w:ascii="Times New Roman" w:hAnsi="Times New Roman"/>
          <w:color w:val="auto"/>
          <w:szCs w:val="24"/>
          <w:lang w:val="en-GB"/>
        </w:rPr>
        <w:t>Keymark</w:t>
      </w:r>
      <w:proofErr w:type="spellEnd"/>
      <w:r w:rsidRPr="00F00317">
        <w:rPr>
          <w:rFonts w:ascii="Times New Roman" w:hAnsi="Times New Roman"/>
          <w:color w:val="auto"/>
          <w:szCs w:val="24"/>
          <w:lang w:val="en-GB"/>
        </w:rPr>
        <w:t>.</w:t>
      </w:r>
    </w:p>
    <w:p w14:paraId="56E62FDB" w14:textId="77777777" w:rsidR="00F00317" w:rsidRPr="00F00317" w:rsidRDefault="00F00317" w:rsidP="00F00317">
      <w:pPr>
        <w:pStyle w:val="Default"/>
        <w:rPr>
          <w:rFonts w:ascii="Times New Roman" w:hAnsi="Times New Roman"/>
          <w:color w:val="auto"/>
          <w:szCs w:val="24"/>
          <w:lang w:val="en-GB"/>
        </w:rPr>
      </w:pPr>
      <w:r w:rsidRPr="00F00317">
        <w:rPr>
          <w:rFonts w:ascii="Times New Roman" w:hAnsi="Times New Roman"/>
          <w:color w:val="auto"/>
          <w:szCs w:val="24"/>
          <w:lang w:val="en-GB"/>
        </w:rPr>
        <w:t xml:space="preserve">As the document was handed in just before the meeting </w:t>
      </w:r>
      <w:r w:rsidRPr="00F00317">
        <w:rPr>
          <w:rFonts w:ascii="Times New Roman" w:hAnsi="Times New Roman"/>
          <w:b/>
          <w:color w:val="auto"/>
          <w:szCs w:val="24"/>
          <w:lang w:val="en-GB"/>
        </w:rPr>
        <w:t>no voting was possible</w:t>
      </w:r>
      <w:r w:rsidRPr="00F00317">
        <w:rPr>
          <w:rFonts w:ascii="Times New Roman" w:hAnsi="Times New Roman"/>
          <w:color w:val="auto"/>
          <w:szCs w:val="24"/>
          <w:lang w:val="en-GB"/>
        </w:rPr>
        <w:t>. Based on the different feedbacks it was still decided to have another round in the working group to discuss the objections and to come up with a revised document/solution in the next SKNM in Stockholm.</w:t>
      </w:r>
    </w:p>
    <w:p w14:paraId="57C6D207" w14:textId="77777777" w:rsidR="00F00317" w:rsidRPr="00F00317" w:rsidRDefault="00F00317" w:rsidP="00F00317">
      <w:pPr>
        <w:pStyle w:val="Default"/>
        <w:rPr>
          <w:rFonts w:ascii="Times New Roman" w:hAnsi="Times New Roman"/>
          <w:color w:val="auto"/>
          <w:szCs w:val="24"/>
          <w:lang w:val="en-GB"/>
        </w:rPr>
      </w:pPr>
    </w:p>
    <w:p w14:paraId="01743ED9" w14:textId="77777777" w:rsidR="00D17E3F" w:rsidRDefault="00F00317" w:rsidP="00F00317">
      <w:pPr>
        <w:rPr>
          <w:lang w:val="en-GB"/>
        </w:rPr>
      </w:pPr>
      <w:r w:rsidRPr="00F00317">
        <w:rPr>
          <w:szCs w:val="24"/>
          <w:lang w:val="en-GB"/>
        </w:rPr>
        <w:t xml:space="preserve">The WG was re-formed and consists of the following members: Harald </w:t>
      </w:r>
      <w:proofErr w:type="spellStart"/>
      <w:r w:rsidRPr="00F00317">
        <w:rPr>
          <w:szCs w:val="24"/>
          <w:lang w:val="en-GB"/>
        </w:rPr>
        <w:t>Drück</w:t>
      </w:r>
      <w:proofErr w:type="spellEnd"/>
      <w:r w:rsidRPr="00F00317">
        <w:rPr>
          <w:szCs w:val="24"/>
          <w:lang w:val="en-GB"/>
        </w:rPr>
        <w:t xml:space="preserve"> / Stephan Fischer (Chair), Ulrich Fritzsche, Harald Poscharnig, Christian </w:t>
      </w:r>
      <w:proofErr w:type="spellStart"/>
      <w:r w:rsidRPr="00F00317">
        <w:rPr>
          <w:szCs w:val="24"/>
          <w:lang w:val="en-GB"/>
        </w:rPr>
        <w:t>Stadler</w:t>
      </w:r>
      <w:proofErr w:type="spellEnd"/>
      <w:r w:rsidRPr="00F00317">
        <w:rPr>
          <w:szCs w:val="24"/>
          <w:lang w:val="en-GB"/>
        </w:rPr>
        <w:t xml:space="preserve">, Costas Travasaros, Katharina </w:t>
      </w:r>
      <w:proofErr w:type="spellStart"/>
      <w:r w:rsidRPr="00F00317">
        <w:rPr>
          <w:szCs w:val="24"/>
          <w:lang w:val="en-GB"/>
        </w:rPr>
        <w:t>Vehring</w:t>
      </w:r>
      <w:proofErr w:type="spellEnd"/>
      <w:r w:rsidRPr="00F00317">
        <w:rPr>
          <w:szCs w:val="24"/>
          <w:lang w:val="en-GB"/>
        </w:rPr>
        <w:t xml:space="preserve">, Sophie </w:t>
      </w:r>
      <w:proofErr w:type="spellStart"/>
      <w:r w:rsidRPr="00F00317">
        <w:rPr>
          <w:szCs w:val="24"/>
          <w:lang w:val="en-GB"/>
        </w:rPr>
        <w:t>Bocquillon</w:t>
      </w:r>
      <w:proofErr w:type="spellEnd"/>
      <w:r w:rsidRPr="00F00317">
        <w:rPr>
          <w:szCs w:val="24"/>
          <w:lang w:val="en-GB"/>
        </w:rPr>
        <w:t xml:space="preserve">, Pedro Dias, </w:t>
      </w:r>
      <w:proofErr w:type="spellStart"/>
      <w:r w:rsidRPr="00F00317">
        <w:rPr>
          <w:szCs w:val="24"/>
          <w:lang w:val="en-GB"/>
        </w:rPr>
        <w:t>Korbinian</w:t>
      </w:r>
      <w:proofErr w:type="spellEnd"/>
      <w:r w:rsidRPr="00F00317">
        <w:rPr>
          <w:szCs w:val="24"/>
          <w:lang w:val="en-GB"/>
        </w:rPr>
        <w:t xml:space="preserve"> Kramer, Gerard van Amerongen, Andreas Bohren, Thomas </w:t>
      </w:r>
      <w:proofErr w:type="spellStart"/>
      <w:r w:rsidRPr="00F00317">
        <w:rPr>
          <w:szCs w:val="24"/>
          <w:lang w:val="en-GB"/>
        </w:rPr>
        <w:t>Althaus</w:t>
      </w:r>
      <w:proofErr w:type="spellEnd"/>
      <w:r w:rsidRPr="003B3EFA">
        <w:rPr>
          <w:lang w:val="en-GB"/>
        </w:rPr>
        <w:t xml:space="preserve"> </w:t>
      </w:r>
    </w:p>
    <w:p w14:paraId="639BB850" w14:textId="77777777" w:rsidR="00F00317" w:rsidRDefault="00F00317" w:rsidP="00F00317">
      <w:pPr>
        <w:rPr>
          <w:rFonts w:ascii="Arial" w:hAnsi="Arial" w:cs="Arial"/>
          <w:b/>
          <w:bCs/>
          <w:kern w:val="32"/>
          <w:sz w:val="32"/>
          <w:szCs w:val="32"/>
          <w:lang w:val="en-GB"/>
        </w:rPr>
      </w:pPr>
    </w:p>
    <w:p w14:paraId="67FAB8B7" w14:textId="141D535D" w:rsidR="00F00317" w:rsidRPr="003B3EFA" w:rsidRDefault="00E94C52" w:rsidP="00F00317">
      <w:pPr>
        <w:pStyle w:val="Heading2"/>
      </w:pPr>
      <w:bookmarkStart w:id="348" w:name="_Hlk529446657"/>
      <w:bookmarkStart w:id="349" w:name="_Toc12452861"/>
      <w:r w:rsidRPr="00E94C52">
        <w:rPr>
          <w:rFonts w:eastAsia="Calibri"/>
        </w:rPr>
        <w:lastRenderedPageBreak/>
        <w:t xml:space="preserve">Decision </w:t>
      </w:r>
      <w:r w:rsidR="00F00317" w:rsidRPr="003B3EFA">
        <w:rPr>
          <w:rFonts w:eastAsia="Calibri"/>
        </w:rPr>
        <w:t>M25.D</w:t>
      </w:r>
      <w:r w:rsidR="00643957">
        <w:rPr>
          <w:rFonts w:eastAsia="Calibri"/>
        </w:rPr>
        <w:t xml:space="preserve">8 </w:t>
      </w:r>
      <w:r w:rsidR="00C83920">
        <w:rPr>
          <w:rFonts w:eastAsia="Calibri"/>
        </w:rPr>
        <w:t>D</w:t>
      </w:r>
      <w:r w:rsidR="00F00317" w:rsidRPr="003B3EFA">
        <w:rPr>
          <w:rFonts w:eastAsia="Calibri"/>
        </w:rPr>
        <w:t>ecision concerning inspection bodies / AB</w:t>
      </w:r>
      <w:bookmarkEnd w:id="349"/>
    </w:p>
    <w:p w14:paraId="188D401D" w14:textId="77777777" w:rsidR="00F00317" w:rsidRPr="00E9575D" w:rsidRDefault="00F00317" w:rsidP="00F00317">
      <w:pPr>
        <w:rPr>
          <w:lang w:val="en-GB" w:eastAsia="fr-BE"/>
        </w:rPr>
      </w:pPr>
      <w:r w:rsidRPr="00E9575D">
        <w:rPr>
          <w:lang w:val="en-GB" w:eastAsia="fr-BE"/>
        </w:rPr>
        <w:t xml:space="preserve">It is decided that the </w:t>
      </w:r>
      <w:r w:rsidRPr="00E9575D">
        <w:rPr>
          <w:lang w:val="en-GB"/>
        </w:rPr>
        <w:t xml:space="preserve">CBs shall list their freelance inspectors who are not already registered in the Solar </w:t>
      </w:r>
      <w:proofErr w:type="spellStart"/>
      <w:r w:rsidRPr="00E9575D">
        <w:rPr>
          <w:lang w:val="en-GB"/>
        </w:rPr>
        <w:t>Keymark</w:t>
      </w:r>
      <w:proofErr w:type="spellEnd"/>
      <w:r w:rsidRPr="00E9575D">
        <w:rPr>
          <w:lang w:val="en-GB"/>
        </w:rPr>
        <w:t xml:space="preserve"> information loop as a CB or as a TL. The inspectors will be listed on the SK webpage similar to CBs and TLs.</w:t>
      </w:r>
      <w:bookmarkEnd w:id="348"/>
    </w:p>
    <w:p w14:paraId="7DE16722" w14:textId="77777777" w:rsidR="00F00317" w:rsidRPr="00E9575D" w:rsidRDefault="00F00317" w:rsidP="00F00317">
      <w:pPr>
        <w:rPr>
          <w:b/>
          <w:highlight w:val="yellow"/>
          <w:lang w:val="en-GB" w:eastAsia="fr-BE"/>
        </w:rPr>
      </w:pPr>
      <w:r w:rsidRPr="00E9575D">
        <w:rPr>
          <w:b/>
          <w:highlight w:val="yellow"/>
          <w:lang w:val="en-GB" w:eastAsia="fr-BE"/>
        </w:rPr>
        <w:t xml:space="preserve"> </w:t>
      </w:r>
    </w:p>
    <w:p w14:paraId="4B3E71F2" w14:textId="77777777" w:rsidR="00F00317" w:rsidRPr="00F00317" w:rsidRDefault="00F00317" w:rsidP="00F00317">
      <w:pPr>
        <w:rPr>
          <w:i/>
          <w:color w:val="17365D" w:themeColor="text2" w:themeShade="BF"/>
          <w:lang w:val="en-GB"/>
        </w:rPr>
      </w:pPr>
      <w:r w:rsidRPr="00F00317">
        <w:rPr>
          <w:i/>
          <w:color w:val="17365D" w:themeColor="text2" w:themeShade="BF"/>
          <w:lang w:val="en-GB"/>
        </w:rPr>
        <w:t xml:space="preserve">Voting: </w:t>
      </w:r>
      <w:r w:rsidRPr="00F00317">
        <w:rPr>
          <w:i/>
          <w:color w:val="17365D" w:themeColor="text2" w:themeShade="BF"/>
          <w:lang w:val="en-GB"/>
        </w:rPr>
        <w:tab/>
        <w:t xml:space="preserve">PG-A: </w:t>
      </w:r>
      <w:r w:rsidRPr="00F00317">
        <w:rPr>
          <w:i/>
          <w:color w:val="17365D" w:themeColor="text2" w:themeShade="BF"/>
          <w:lang w:val="en-GB"/>
        </w:rPr>
        <w:tab/>
        <w:t xml:space="preserve">5 Yes </w:t>
      </w:r>
      <w:r w:rsidRPr="00F00317">
        <w:rPr>
          <w:i/>
          <w:color w:val="17365D" w:themeColor="text2" w:themeShade="BF"/>
          <w:lang w:val="en-GB"/>
        </w:rPr>
        <w:tab/>
        <w:t xml:space="preserve">1 No </w:t>
      </w:r>
      <w:r w:rsidRPr="00F00317">
        <w:rPr>
          <w:i/>
          <w:color w:val="17365D" w:themeColor="text2" w:themeShade="BF"/>
          <w:lang w:val="en-GB"/>
        </w:rPr>
        <w:tab/>
        <w:t>2 Abstentions</w:t>
      </w:r>
      <w:r w:rsidRPr="00F00317">
        <w:rPr>
          <w:i/>
          <w:color w:val="17365D" w:themeColor="text2" w:themeShade="BF"/>
          <w:lang w:val="en-GB"/>
        </w:rPr>
        <w:tab/>
        <w:t>(83.3%)</w:t>
      </w:r>
    </w:p>
    <w:p w14:paraId="35A62EA6" w14:textId="77777777" w:rsidR="00F00317" w:rsidRPr="00F00317" w:rsidRDefault="00F00317" w:rsidP="00F00317">
      <w:pPr>
        <w:rPr>
          <w:i/>
          <w:color w:val="17365D" w:themeColor="text2" w:themeShade="BF"/>
          <w:lang w:val="en-GB"/>
        </w:rPr>
      </w:pPr>
      <w:r w:rsidRPr="00F00317">
        <w:rPr>
          <w:i/>
          <w:color w:val="17365D" w:themeColor="text2" w:themeShade="BF"/>
          <w:lang w:val="en-GB"/>
        </w:rPr>
        <w:tab/>
        <w:t xml:space="preserve">PG-B:  </w:t>
      </w:r>
      <w:r w:rsidRPr="00F00317">
        <w:rPr>
          <w:i/>
          <w:color w:val="17365D" w:themeColor="text2" w:themeShade="BF"/>
          <w:lang w:val="en-GB"/>
        </w:rPr>
        <w:tab/>
        <w:t xml:space="preserve">11 Yes </w:t>
      </w:r>
      <w:r w:rsidRPr="00F00317">
        <w:rPr>
          <w:i/>
          <w:color w:val="17365D" w:themeColor="text2" w:themeShade="BF"/>
          <w:lang w:val="en-GB"/>
        </w:rPr>
        <w:tab/>
        <w:t xml:space="preserve">1 No </w:t>
      </w:r>
      <w:r w:rsidRPr="00F00317">
        <w:rPr>
          <w:i/>
          <w:color w:val="17365D" w:themeColor="text2" w:themeShade="BF"/>
          <w:lang w:val="en-GB"/>
        </w:rPr>
        <w:tab/>
        <w:t>2 Abstention</w:t>
      </w:r>
      <w:r w:rsidRPr="00F00317">
        <w:rPr>
          <w:i/>
          <w:color w:val="17365D" w:themeColor="text2" w:themeShade="BF"/>
          <w:lang w:val="en-GB"/>
        </w:rPr>
        <w:tab/>
        <w:t>(91.7%)</w:t>
      </w:r>
    </w:p>
    <w:p w14:paraId="4358790F" w14:textId="77777777" w:rsidR="00F00317" w:rsidRPr="00F00317" w:rsidRDefault="00F00317" w:rsidP="00F00317">
      <w:pPr>
        <w:rPr>
          <w:i/>
          <w:color w:val="17365D" w:themeColor="text2" w:themeShade="BF"/>
          <w:lang w:val="en-GB"/>
        </w:rPr>
      </w:pPr>
      <w:r w:rsidRPr="00F00317">
        <w:rPr>
          <w:i/>
          <w:color w:val="17365D" w:themeColor="text2" w:themeShade="BF"/>
          <w:lang w:val="en-GB"/>
        </w:rPr>
        <w:tab/>
        <w:t>PG-C:</w:t>
      </w:r>
      <w:r w:rsidRPr="00F00317">
        <w:rPr>
          <w:i/>
          <w:color w:val="17365D" w:themeColor="text2" w:themeShade="BF"/>
          <w:lang w:val="en-GB"/>
        </w:rPr>
        <w:tab/>
        <w:t xml:space="preserve">6 Yes </w:t>
      </w:r>
      <w:r w:rsidRPr="00F00317">
        <w:rPr>
          <w:i/>
          <w:color w:val="17365D" w:themeColor="text2" w:themeShade="BF"/>
          <w:lang w:val="en-GB"/>
        </w:rPr>
        <w:tab/>
        <w:t xml:space="preserve">0 No </w:t>
      </w:r>
      <w:r w:rsidRPr="00F00317">
        <w:rPr>
          <w:i/>
          <w:color w:val="17365D" w:themeColor="text2" w:themeShade="BF"/>
          <w:lang w:val="en-GB"/>
        </w:rPr>
        <w:tab/>
        <w:t>0 Abstention</w:t>
      </w:r>
      <w:r w:rsidRPr="00F00317">
        <w:rPr>
          <w:i/>
          <w:color w:val="17365D" w:themeColor="text2" w:themeShade="BF"/>
          <w:lang w:val="en-GB"/>
        </w:rPr>
        <w:tab/>
        <w:t>(100%)</w:t>
      </w:r>
    </w:p>
    <w:p w14:paraId="34291DB9" w14:textId="77777777" w:rsidR="00F00317" w:rsidRPr="00F00317" w:rsidRDefault="00F00317" w:rsidP="00F00317">
      <w:pPr>
        <w:rPr>
          <w:i/>
          <w:color w:val="17365D" w:themeColor="text2" w:themeShade="BF"/>
          <w:lang w:val="en-GB"/>
        </w:rPr>
      </w:pPr>
      <w:r w:rsidRPr="00F00317">
        <w:rPr>
          <w:i/>
          <w:color w:val="17365D" w:themeColor="text2" w:themeShade="BF"/>
          <w:lang w:val="en-GB"/>
        </w:rPr>
        <w:tab/>
        <w:t>Total:</w:t>
      </w:r>
      <w:r w:rsidRPr="00F00317">
        <w:rPr>
          <w:i/>
          <w:color w:val="17365D" w:themeColor="text2" w:themeShade="BF"/>
          <w:lang w:val="en-GB"/>
        </w:rPr>
        <w:tab/>
        <w:t>22 Yes</w:t>
      </w:r>
      <w:r w:rsidRPr="00F00317">
        <w:rPr>
          <w:i/>
          <w:color w:val="17365D" w:themeColor="text2" w:themeShade="BF"/>
          <w:lang w:val="en-GB"/>
        </w:rPr>
        <w:tab/>
        <w:t>2 No</w:t>
      </w:r>
      <w:r w:rsidRPr="00F00317">
        <w:rPr>
          <w:i/>
          <w:color w:val="17365D" w:themeColor="text2" w:themeShade="BF"/>
          <w:lang w:val="en-GB"/>
        </w:rPr>
        <w:tab/>
        <w:t>4 Abstention</w:t>
      </w:r>
      <w:r w:rsidRPr="00F00317">
        <w:rPr>
          <w:i/>
          <w:color w:val="17365D" w:themeColor="text2" w:themeShade="BF"/>
          <w:lang w:val="en-GB"/>
        </w:rPr>
        <w:tab/>
        <w:t>(100%)</w:t>
      </w:r>
    </w:p>
    <w:p w14:paraId="286623EA" w14:textId="77777777" w:rsidR="00F00317" w:rsidRPr="00F00317" w:rsidRDefault="00F00317" w:rsidP="00F00317">
      <w:pPr>
        <w:rPr>
          <w:i/>
          <w:color w:val="17365D" w:themeColor="text2" w:themeShade="BF"/>
          <w:lang w:val="en-GB"/>
        </w:rPr>
      </w:pPr>
      <w:r w:rsidRPr="00F00317">
        <w:rPr>
          <w:i/>
          <w:color w:val="17365D" w:themeColor="text2" w:themeShade="BF"/>
          <w:lang w:val="en-GB"/>
        </w:rPr>
        <w:t>All voting requirements for decisions are fulfilled: This decision is taken by the SKN.</w:t>
      </w:r>
    </w:p>
    <w:p w14:paraId="717C9C73" w14:textId="77777777" w:rsidR="00F00317" w:rsidRPr="00E9575D" w:rsidRDefault="00F00317" w:rsidP="00F00317">
      <w:pPr>
        <w:rPr>
          <w:rFonts w:ascii="Arial" w:hAnsi="Arial" w:cs="Arial"/>
          <w:b/>
          <w:bCs/>
          <w:kern w:val="32"/>
          <w:sz w:val="32"/>
          <w:szCs w:val="32"/>
          <w:lang w:val="en-GB"/>
        </w:rPr>
      </w:pPr>
    </w:p>
    <w:p w14:paraId="1451F9CE" w14:textId="043A5895" w:rsidR="00E024AE" w:rsidRPr="00E024AE" w:rsidRDefault="00E024AE" w:rsidP="004B28E1">
      <w:pPr>
        <w:pStyle w:val="Heading1"/>
        <w:rPr>
          <w:lang w:val="en-GB"/>
        </w:rPr>
      </w:pPr>
      <w:bookmarkStart w:id="350" w:name="_Toc12452862"/>
      <w:r>
        <w:rPr>
          <w:lang w:val="en-GB"/>
        </w:rPr>
        <w:t>MEETING 2</w:t>
      </w:r>
      <w:r w:rsidR="00580620">
        <w:rPr>
          <w:lang w:val="en-GB"/>
        </w:rPr>
        <w:t>6</w:t>
      </w:r>
      <w:bookmarkEnd w:id="350"/>
    </w:p>
    <w:p w14:paraId="27E9231D" w14:textId="77777777" w:rsidR="00E024AE" w:rsidRPr="00E024AE" w:rsidRDefault="00E024AE" w:rsidP="00E024AE">
      <w:pPr>
        <w:pBdr>
          <w:bottom w:val="single" w:sz="12" w:space="1" w:color="auto"/>
        </w:pBdr>
        <w:tabs>
          <w:tab w:val="right" w:pos="9638"/>
        </w:tabs>
        <w:rPr>
          <w:lang w:val="en-GB"/>
        </w:rPr>
      </w:pPr>
    </w:p>
    <w:p w14:paraId="35F4C9C1" w14:textId="77777777" w:rsidR="00E024AE" w:rsidRPr="00E024AE" w:rsidRDefault="00E024AE" w:rsidP="00E024AE">
      <w:pPr>
        <w:rPr>
          <w:rFonts w:ascii="Arial" w:hAnsi="Arial" w:cs="Arial"/>
          <w:b/>
          <w:bCs/>
          <w:i/>
          <w:iCs/>
          <w:szCs w:val="24"/>
          <w:lang w:val="en-GB"/>
        </w:rPr>
      </w:pPr>
    </w:p>
    <w:p w14:paraId="2B97E870" w14:textId="04C83E45" w:rsidR="00C83920" w:rsidRPr="00C83920" w:rsidRDefault="00C83920" w:rsidP="004B28E1">
      <w:pPr>
        <w:pStyle w:val="Heading2"/>
        <w:rPr>
          <w:rFonts w:eastAsia="Calibri"/>
        </w:rPr>
      </w:pPr>
      <w:bookmarkStart w:id="351" w:name="_Toc12452863"/>
      <w:r>
        <w:rPr>
          <w:rFonts w:eastAsia="Calibri"/>
        </w:rPr>
        <w:t xml:space="preserve">Decision </w:t>
      </w:r>
      <w:r w:rsidRPr="00C83920">
        <w:rPr>
          <w:rFonts w:eastAsia="Calibri"/>
        </w:rPr>
        <w:t>M26.D1 De</w:t>
      </w:r>
      <w:r>
        <w:rPr>
          <w:rFonts w:eastAsia="Calibri"/>
        </w:rPr>
        <w:t>cision to modify the Document "</w:t>
      </w:r>
      <w:r w:rsidRPr="00C83920">
        <w:rPr>
          <w:rFonts w:eastAsia="Calibri"/>
        </w:rPr>
        <w:t>S</w:t>
      </w:r>
      <w:r>
        <w:rPr>
          <w:rFonts w:eastAsia="Calibri"/>
        </w:rPr>
        <w:t xml:space="preserve">KN_N0426R0 </w:t>
      </w:r>
      <w:proofErr w:type="spellStart"/>
      <w:r w:rsidRPr="00C83920">
        <w:rPr>
          <w:rFonts w:eastAsia="Calibri"/>
        </w:rPr>
        <w:t>NonCompetition</w:t>
      </w:r>
      <w:proofErr w:type="spellEnd"/>
      <w:r w:rsidRPr="00C83920">
        <w:rPr>
          <w:rFonts w:eastAsia="Calibri"/>
        </w:rPr>
        <w:t>”</w:t>
      </w:r>
      <w:bookmarkEnd w:id="351"/>
    </w:p>
    <w:p w14:paraId="688ADC25" w14:textId="77777777" w:rsidR="00C83920" w:rsidRDefault="00C83920" w:rsidP="00C83920">
      <w:pPr>
        <w:rPr>
          <w:i/>
          <w:color w:val="17365D" w:themeColor="text2" w:themeShade="BF"/>
          <w:lang w:val="en-GB"/>
        </w:rPr>
      </w:pPr>
    </w:p>
    <w:p w14:paraId="4ED52462" w14:textId="61866306" w:rsidR="00C83920" w:rsidRPr="00C83920" w:rsidRDefault="00C83920" w:rsidP="00C83920">
      <w:pPr>
        <w:rPr>
          <w:i/>
          <w:color w:val="17365D" w:themeColor="text2" w:themeShade="BF"/>
          <w:lang w:val="en-GB"/>
        </w:rPr>
      </w:pPr>
      <w:r>
        <w:rPr>
          <w:i/>
          <w:color w:val="17365D" w:themeColor="text2" w:themeShade="BF"/>
          <w:lang w:val="en-GB"/>
        </w:rPr>
        <w:t>Voting</w:t>
      </w:r>
      <w:r w:rsidRPr="00C83920">
        <w:rPr>
          <w:i/>
          <w:color w:val="17365D" w:themeColor="text2" w:themeShade="BF"/>
          <w:lang w:val="en-GB"/>
        </w:rPr>
        <w:t xml:space="preserve">: </w:t>
      </w:r>
      <w:r>
        <w:rPr>
          <w:i/>
          <w:color w:val="17365D" w:themeColor="text2" w:themeShade="BF"/>
          <w:lang w:val="en-GB"/>
        </w:rPr>
        <w:tab/>
      </w:r>
      <w:r w:rsidRPr="00C83920">
        <w:rPr>
          <w:i/>
          <w:color w:val="17365D" w:themeColor="text2" w:themeShade="BF"/>
          <w:lang w:val="en-GB"/>
        </w:rPr>
        <w:t xml:space="preserve">PG-A: </w:t>
      </w:r>
      <w:r>
        <w:rPr>
          <w:i/>
          <w:color w:val="17365D" w:themeColor="text2" w:themeShade="BF"/>
          <w:lang w:val="en-GB"/>
        </w:rPr>
        <w:tab/>
      </w:r>
      <w:r w:rsidRPr="00C83920">
        <w:rPr>
          <w:i/>
          <w:color w:val="17365D" w:themeColor="text2" w:themeShade="BF"/>
          <w:lang w:val="en-GB"/>
        </w:rPr>
        <w:t xml:space="preserve">5 Yes </w:t>
      </w:r>
      <w:r>
        <w:rPr>
          <w:i/>
          <w:color w:val="17365D" w:themeColor="text2" w:themeShade="BF"/>
          <w:lang w:val="en-GB"/>
        </w:rPr>
        <w:tab/>
      </w:r>
      <w:r w:rsidRPr="00C83920">
        <w:rPr>
          <w:i/>
          <w:color w:val="17365D" w:themeColor="text2" w:themeShade="BF"/>
          <w:lang w:val="en-GB"/>
        </w:rPr>
        <w:t xml:space="preserve">1 No </w:t>
      </w:r>
      <w:r>
        <w:rPr>
          <w:i/>
          <w:color w:val="17365D" w:themeColor="text2" w:themeShade="BF"/>
          <w:lang w:val="en-GB"/>
        </w:rPr>
        <w:tab/>
      </w:r>
      <w:r w:rsidRPr="00C83920">
        <w:rPr>
          <w:i/>
          <w:color w:val="17365D" w:themeColor="text2" w:themeShade="BF"/>
          <w:lang w:val="en-GB"/>
        </w:rPr>
        <w:t xml:space="preserve">2 Abstentions (100%) </w:t>
      </w:r>
    </w:p>
    <w:p w14:paraId="61E1B351" w14:textId="2AE9DF49" w:rsidR="00C83920" w:rsidRPr="00C83920" w:rsidRDefault="00C83920" w:rsidP="00C83920">
      <w:pPr>
        <w:ind w:firstLine="1304"/>
        <w:rPr>
          <w:i/>
          <w:color w:val="17365D" w:themeColor="text2" w:themeShade="BF"/>
          <w:lang w:val="en-GB"/>
        </w:rPr>
      </w:pPr>
      <w:r w:rsidRPr="00C83920">
        <w:rPr>
          <w:i/>
          <w:color w:val="17365D" w:themeColor="text2" w:themeShade="BF"/>
          <w:lang w:val="en-GB"/>
        </w:rPr>
        <w:t xml:space="preserve">PG-B: </w:t>
      </w:r>
      <w:r>
        <w:rPr>
          <w:i/>
          <w:color w:val="17365D" w:themeColor="text2" w:themeShade="BF"/>
          <w:lang w:val="en-GB"/>
        </w:rPr>
        <w:tab/>
      </w:r>
      <w:r w:rsidRPr="00C83920">
        <w:rPr>
          <w:i/>
          <w:color w:val="17365D" w:themeColor="text2" w:themeShade="BF"/>
          <w:lang w:val="en-GB"/>
        </w:rPr>
        <w:t xml:space="preserve">10 Yes </w:t>
      </w:r>
      <w:r>
        <w:rPr>
          <w:i/>
          <w:color w:val="17365D" w:themeColor="text2" w:themeShade="BF"/>
          <w:lang w:val="en-GB"/>
        </w:rPr>
        <w:tab/>
      </w:r>
      <w:r w:rsidRPr="00C83920">
        <w:rPr>
          <w:i/>
          <w:color w:val="17365D" w:themeColor="text2" w:themeShade="BF"/>
          <w:lang w:val="en-GB"/>
        </w:rPr>
        <w:t xml:space="preserve">1 No </w:t>
      </w:r>
      <w:r>
        <w:rPr>
          <w:i/>
          <w:color w:val="17365D" w:themeColor="text2" w:themeShade="BF"/>
          <w:lang w:val="en-GB"/>
        </w:rPr>
        <w:tab/>
      </w:r>
      <w:r w:rsidRPr="00C83920">
        <w:rPr>
          <w:i/>
          <w:color w:val="17365D" w:themeColor="text2" w:themeShade="BF"/>
          <w:lang w:val="en-GB"/>
        </w:rPr>
        <w:t xml:space="preserve">2 Abstention (100%) </w:t>
      </w:r>
    </w:p>
    <w:p w14:paraId="2AA923F6" w14:textId="3950CD78" w:rsidR="00C83920" w:rsidRPr="00C83920" w:rsidRDefault="00C83920" w:rsidP="00C83920">
      <w:pPr>
        <w:ind w:firstLine="1304"/>
        <w:rPr>
          <w:i/>
          <w:color w:val="17365D" w:themeColor="text2" w:themeShade="BF"/>
          <w:lang w:val="en-GB"/>
        </w:rPr>
      </w:pPr>
      <w:r w:rsidRPr="00C83920">
        <w:rPr>
          <w:i/>
          <w:color w:val="17365D" w:themeColor="text2" w:themeShade="BF"/>
          <w:lang w:val="en-GB"/>
        </w:rPr>
        <w:t xml:space="preserve">PG-C: </w:t>
      </w:r>
      <w:r>
        <w:rPr>
          <w:i/>
          <w:color w:val="17365D" w:themeColor="text2" w:themeShade="BF"/>
          <w:lang w:val="en-GB"/>
        </w:rPr>
        <w:tab/>
      </w:r>
      <w:r w:rsidRPr="00C83920">
        <w:rPr>
          <w:i/>
          <w:color w:val="17365D" w:themeColor="text2" w:themeShade="BF"/>
          <w:lang w:val="en-GB"/>
        </w:rPr>
        <w:t xml:space="preserve">7 Yes </w:t>
      </w:r>
      <w:r>
        <w:rPr>
          <w:i/>
          <w:color w:val="17365D" w:themeColor="text2" w:themeShade="BF"/>
          <w:lang w:val="en-GB"/>
        </w:rPr>
        <w:tab/>
      </w:r>
      <w:r w:rsidRPr="00C83920">
        <w:rPr>
          <w:i/>
          <w:color w:val="17365D" w:themeColor="text2" w:themeShade="BF"/>
          <w:lang w:val="en-GB"/>
        </w:rPr>
        <w:t xml:space="preserve">0 No </w:t>
      </w:r>
      <w:r>
        <w:rPr>
          <w:i/>
          <w:color w:val="17365D" w:themeColor="text2" w:themeShade="BF"/>
          <w:lang w:val="en-GB"/>
        </w:rPr>
        <w:tab/>
      </w:r>
      <w:r w:rsidRPr="00C83920">
        <w:rPr>
          <w:i/>
          <w:color w:val="17365D" w:themeColor="text2" w:themeShade="BF"/>
          <w:lang w:val="en-GB"/>
        </w:rPr>
        <w:t xml:space="preserve">0 Abstention (100%) </w:t>
      </w:r>
    </w:p>
    <w:p w14:paraId="6BE75566" w14:textId="77777777" w:rsidR="00C83920" w:rsidRDefault="00C83920" w:rsidP="00C83920">
      <w:pPr>
        <w:rPr>
          <w:i/>
          <w:color w:val="17365D" w:themeColor="text2" w:themeShade="BF"/>
          <w:lang w:val="en-GB"/>
        </w:rPr>
      </w:pPr>
    </w:p>
    <w:p w14:paraId="35D55FAC" w14:textId="77777777" w:rsidR="00C83920" w:rsidRPr="00C83920" w:rsidRDefault="00C83920" w:rsidP="00C83920">
      <w:pPr>
        <w:rPr>
          <w:i/>
          <w:color w:val="17365D" w:themeColor="text2" w:themeShade="BF"/>
          <w:lang w:val="en-GB"/>
        </w:rPr>
      </w:pPr>
      <w:r w:rsidRPr="00C83920">
        <w:rPr>
          <w:i/>
          <w:color w:val="17365D" w:themeColor="text2" w:themeShade="BF"/>
          <w:lang w:val="en-GB"/>
        </w:rPr>
        <w:t xml:space="preserve">Total: 22 Yes 2 No 4 Abstention (100%) </w:t>
      </w:r>
    </w:p>
    <w:p w14:paraId="12BE8CF0" w14:textId="77777777" w:rsidR="00C83920" w:rsidRDefault="00C83920" w:rsidP="00C83920">
      <w:pPr>
        <w:rPr>
          <w:lang w:val="en-GB"/>
        </w:rPr>
      </w:pPr>
      <w:r w:rsidRPr="00C83920">
        <w:rPr>
          <w:i/>
          <w:color w:val="17365D" w:themeColor="text2" w:themeShade="BF"/>
          <w:lang w:val="en-GB"/>
        </w:rPr>
        <w:t>All voting requirements for decisions are fulfilled: The decision is approved by the SKN</w:t>
      </w:r>
      <w:r w:rsidRPr="00C83920">
        <w:rPr>
          <w:lang w:val="en-GB"/>
        </w:rPr>
        <w:t xml:space="preserve">. </w:t>
      </w:r>
    </w:p>
    <w:p w14:paraId="0CCEA788" w14:textId="77777777" w:rsidR="00C83920" w:rsidRDefault="00C83920" w:rsidP="00C83920">
      <w:pPr>
        <w:rPr>
          <w:lang w:val="en-GB"/>
        </w:rPr>
      </w:pPr>
    </w:p>
    <w:p w14:paraId="55C41204" w14:textId="33317E7F" w:rsidR="00C83920" w:rsidRPr="00C83920" w:rsidRDefault="00C83920" w:rsidP="00C83920">
      <w:pPr>
        <w:rPr>
          <w:lang w:val="en-GB"/>
        </w:rPr>
      </w:pPr>
      <w:r w:rsidRPr="00C83920">
        <w:rPr>
          <w:lang w:val="en-GB"/>
        </w:rPr>
        <w:t>Revised document: “SKN_N0426R1_NonCompetition”</w:t>
      </w:r>
    </w:p>
    <w:p w14:paraId="6EFDB444" w14:textId="77777777" w:rsidR="00C83920" w:rsidRDefault="00C83920" w:rsidP="00C83920">
      <w:pPr>
        <w:rPr>
          <w:lang w:val="en-GB"/>
        </w:rPr>
      </w:pPr>
      <w:r w:rsidRPr="00C83920">
        <w:rPr>
          <w:lang w:val="en-GB"/>
        </w:rPr>
        <w:t>It will be checked before the next meeting together with PD how to modify this document to match the needs of the SKN and whether the document is really needed."</w:t>
      </w:r>
    </w:p>
    <w:p w14:paraId="20B5F258" w14:textId="77777777" w:rsidR="00C83920" w:rsidRDefault="00C83920" w:rsidP="00C83920">
      <w:pPr>
        <w:rPr>
          <w:lang w:val="en-GB"/>
        </w:rPr>
      </w:pPr>
    </w:p>
    <w:p w14:paraId="56135EDD" w14:textId="49797AE5" w:rsidR="00C83920" w:rsidRPr="00C83920" w:rsidRDefault="00C83920" w:rsidP="004B28E1">
      <w:pPr>
        <w:pStyle w:val="Heading2"/>
        <w:rPr>
          <w:rFonts w:eastAsia="Calibri"/>
        </w:rPr>
      </w:pPr>
      <w:bookmarkStart w:id="352" w:name="_Toc12452864"/>
      <w:r>
        <w:rPr>
          <w:rFonts w:eastAsia="Calibri"/>
        </w:rPr>
        <w:t xml:space="preserve">Decision </w:t>
      </w:r>
      <w:r w:rsidRPr="00C83920">
        <w:rPr>
          <w:rFonts w:eastAsia="Calibri"/>
        </w:rPr>
        <w:t xml:space="preserve">M26.D2 </w:t>
      </w:r>
      <w:r>
        <w:rPr>
          <w:rFonts w:eastAsia="Calibri"/>
        </w:rPr>
        <w:t>28</w:t>
      </w:r>
      <w:r w:rsidRPr="009D6103">
        <w:rPr>
          <w:rFonts w:eastAsia="Calibri"/>
        </w:rPr>
        <w:t xml:space="preserve">th </w:t>
      </w:r>
      <w:r>
        <w:rPr>
          <w:rFonts w:eastAsia="Calibri"/>
        </w:rPr>
        <w:t>and 30</w:t>
      </w:r>
      <w:r w:rsidRPr="009D6103">
        <w:rPr>
          <w:rFonts w:eastAsia="Calibri"/>
        </w:rPr>
        <w:t>th</w:t>
      </w:r>
      <w:r>
        <w:rPr>
          <w:rFonts w:eastAsia="Calibri"/>
        </w:rPr>
        <w:t xml:space="preserve"> SKN meetings</w:t>
      </w:r>
      <w:bookmarkEnd w:id="352"/>
    </w:p>
    <w:p w14:paraId="5043CDE7" w14:textId="1EF0C60E" w:rsidR="00C83920" w:rsidRPr="00C83920" w:rsidRDefault="00C83920" w:rsidP="00C83920">
      <w:pPr>
        <w:rPr>
          <w:lang w:val="en-GB"/>
        </w:rPr>
      </w:pPr>
      <w:r w:rsidRPr="00C83920">
        <w:rPr>
          <w:lang w:val="en-GB"/>
        </w:rPr>
        <w:t>"The 28th meeting: 2020 - March 10th 13:00 to March 11th 14:00, will be held in Tunis instead of Athens.</w:t>
      </w:r>
      <w:r>
        <w:rPr>
          <w:lang w:val="en-GB"/>
        </w:rPr>
        <w:t xml:space="preserve"> </w:t>
      </w:r>
      <w:r w:rsidRPr="00C83920">
        <w:rPr>
          <w:lang w:val="en-GB"/>
        </w:rPr>
        <w:t xml:space="preserve">The 30th meeting: 2021 - March 9th, 13:00-18:00 and March 10th, 09:00 - </w:t>
      </w:r>
      <w:proofErr w:type="gramStart"/>
      <w:r w:rsidRPr="00C83920">
        <w:rPr>
          <w:lang w:val="en-GB"/>
        </w:rPr>
        <w:t>13:00  will</w:t>
      </w:r>
      <w:proofErr w:type="gramEnd"/>
      <w:r w:rsidRPr="00C83920">
        <w:rPr>
          <w:lang w:val="en-GB"/>
        </w:rPr>
        <w:t xml:space="preserve"> be held in Athens."</w:t>
      </w:r>
    </w:p>
    <w:p w14:paraId="543EE8F7" w14:textId="65CF0B44" w:rsidR="00C83920" w:rsidRDefault="00C83920" w:rsidP="00C83920">
      <w:pPr>
        <w:rPr>
          <w:lang w:val="en-GB"/>
        </w:rPr>
      </w:pPr>
      <w:r w:rsidRPr="00C83920">
        <w:rPr>
          <w:lang w:val="en-GB"/>
        </w:rPr>
        <w:t>Document: SKN_N0450R0_AB SKN Meeting 2020 in Tunis</w:t>
      </w:r>
    </w:p>
    <w:p w14:paraId="52F00A37" w14:textId="77777777" w:rsidR="00C83920" w:rsidRPr="00C83920" w:rsidRDefault="00C83920" w:rsidP="00C83920">
      <w:pPr>
        <w:rPr>
          <w:lang w:val="en-GB"/>
        </w:rPr>
      </w:pPr>
    </w:p>
    <w:p w14:paraId="1121CA91" w14:textId="2F3CFBE5" w:rsidR="00C83920" w:rsidRPr="00C83920" w:rsidRDefault="00C83920" w:rsidP="00C83920">
      <w:pPr>
        <w:rPr>
          <w:i/>
          <w:color w:val="17365D" w:themeColor="text2" w:themeShade="BF"/>
          <w:lang w:val="en-GB"/>
        </w:rPr>
      </w:pPr>
      <w:r>
        <w:rPr>
          <w:i/>
          <w:color w:val="17365D" w:themeColor="text2" w:themeShade="BF"/>
          <w:lang w:val="en-GB"/>
        </w:rPr>
        <w:t>Voting</w:t>
      </w:r>
      <w:r w:rsidRPr="00C83920">
        <w:rPr>
          <w:i/>
          <w:color w:val="17365D" w:themeColor="text2" w:themeShade="BF"/>
          <w:lang w:val="en-GB"/>
        </w:rPr>
        <w:t xml:space="preserve">: </w:t>
      </w:r>
      <w:r>
        <w:rPr>
          <w:i/>
          <w:color w:val="17365D" w:themeColor="text2" w:themeShade="BF"/>
          <w:lang w:val="en-GB"/>
        </w:rPr>
        <w:tab/>
      </w:r>
      <w:r w:rsidRPr="00C83920">
        <w:rPr>
          <w:i/>
          <w:color w:val="17365D" w:themeColor="text2" w:themeShade="BF"/>
          <w:lang w:val="en-GB"/>
        </w:rPr>
        <w:t>PG-A:</w:t>
      </w:r>
      <w:r>
        <w:rPr>
          <w:i/>
          <w:color w:val="17365D" w:themeColor="text2" w:themeShade="BF"/>
          <w:lang w:val="en-GB"/>
        </w:rPr>
        <w:tab/>
      </w:r>
      <w:r w:rsidRPr="00C83920">
        <w:rPr>
          <w:i/>
          <w:color w:val="17365D" w:themeColor="text2" w:themeShade="BF"/>
          <w:lang w:val="en-GB"/>
        </w:rPr>
        <w:t xml:space="preserve"> 5 Yes </w:t>
      </w:r>
      <w:r>
        <w:rPr>
          <w:i/>
          <w:color w:val="17365D" w:themeColor="text2" w:themeShade="BF"/>
          <w:lang w:val="en-GB"/>
        </w:rPr>
        <w:tab/>
      </w:r>
      <w:r w:rsidRPr="00C83920">
        <w:rPr>
          <w:i/>
          <w:color w:val="17365D" w:themeColor="text2" w:themeShade="BF"/>
          <w:lang w:val="en-GB"/>
        </w:rPr>
        <w:t>1 No</w:t>
      </w:r>
      <w:r>
        <w:rPr>
          <w:i/>
          <w:color w:val="17365D" w:themeColor="text2" w:themeShade="BF"/>
          <w:lang w:val="en-GB"/>
        </w:rPr>
        <w:tab/>
      </w:r>
      <w:r w:rsidRPr="00C83920">
        <w:rPr>
          <w:i/>
          <w:color w:val="17365D" w:themeColor="text2" w:themeShade="BF"/>
          <w:lang w:val="en-GB"/>
        </w:rPr>
        <w:t xml:space="preserve"> 2 Abstentions (100%) </w:t>
      </w:r>
    </w:p>
    <w:p w14:paraId="5864EA4D" w14:textId="4CCDDBE2" w:rsidR="00C83920" w:rsidRPr="00C83920" w:rsidRDefault="00C83920" w:rsidP="00C83920">
      <w:pPr>
        <w:ind w:firstLine="1304"/>
        <w:rPr>
          <w:i/>
          <w:color w:val="17365D" w:themeColor="text2" w:themeShade="BF"/>
          <w:lang w:val="en-GB"/>
        </w:rPr>
      </w:pPr>
      <w:r w:rsidRPr="00C83920">
        <w:rPr>
          <w:i/>
          <w:color w:val="17365D" w:themeColor="text2" w:themeShade="BF"/>
          <w:lang w:val="en-GB"/>
        </w:rPr>
        <w:t>PG-B: 10</w:t>
      </w:r>
      <w:r>
        <w:rPr>
          <w:i/>
          <w:color w:val="17365D" w:themeColor="text2" w:themeShade="BF"/>
          <w:lang w:val="en-GB"/>
        </w:rPr>
        <w:tab/>
      </w:r>
      <w:r w:rsidRPr="00C83920">
        <w:rPr>
          <w:i/>
          <w:color w:val="17365D" w:themeColor="text2" w:themeShade="BF"/>
          <w:lang w:val="en-GB"/>
        </w:rPr>
        <w:t xml:space="preserve"> Yes </w:t>
      </w:r>
      <w:r>
        <w:rPr>
          <w:i/>
          <w:color w:val="17365D" w:themeColor="text2" w:themeShade="BF"/>
          <w:lang w:val="en-GB"/>
        </w:rPr>
        <w:tab/>
      </w:r>
      <w:r w:rsidRPr="00C83920">
        <w:rPr>
          <w:i/>
          <w:color w:val="17365D" w:themeColor="text2" w:themeShade="BF"/>
          <w:lang w:val="en-GB"/>
        </w:rPr>
        <w:t>1 No</w:t>
      </w:r>
      <w:r>
        <w:rPr>
          <w:i/>
          <w:color w:val="17365D" w:themeColor="text2" w:themeShade="BF"/>
          <w:lang w:val="en-GB"/>
        </w:rPr>
        <w:tab/>
      </w:r>
      <w:r w:rsidRPr="00C83920">
        <w:rPr>
          <w:i/>
          <w:color w:val="17365D" w:themeColor="text2" w:themeShade="BF"/>
          <w:lang w:val="en-GB"/>
        </w:rPr>
        <w:t xml:space="preserve"> 2 Abstention (100%) </w:t>
      </w:r>
    </w:p>
    <w:p w14:paraId="327D6CB5" w14:textId="3DD731BA" w:rsidR="00C83920" w:rsidRPr="00C83920" w:rsidRDefault="00C83920" w:rsidP="00C83920">
      <w:pPr>
        <w:ind w:firstLine="1304"/>
        <w:rPr>
          <w:i/>
          <w:color w:val="17365D" w:themeColor="text2" w:themeShade="BF"/>
          <w:lang w:val="en-GB"/>
        </w:rPr>
      </w:pPr>
      <w:r w:rsidRPr="00C83920">
        <w:rPr>
          <w:i/>
          <w:color w:val="17365D" w:themeColor="text2" w:themeShade="BF"/>
          <w:lang w:val="en-GB"/>
        </w:rPr>
        <w:t xml:space="preserve">PG-C: </w:t>
      </w:r>
      <w:r>
        <w:rPr>
          <w:i/>
          <w:color w:val="17365D" w:themeColor="text2" w:themeShade="BF"/>
          <w:lang w:val="en-GB"/>
        </w:rPr>
        <w:tab/>
      </w:r>
      <w:r w:rsidRPr="00C83920">
        <w:rPr>
          <w:i/>
          <w:color w:val="17365D" w:themeColor="text2" w:themeShade="BF"/>
          <w:lang w:val="en-GB"/>
        </w:rPr>
        <w:t>7 Yes</w:t>
      </w:r>
      <w:r>
        <w:rPr>
          <w:i/>
          <w:color w:val="17365D" w:themeColor="text2" w:themeShade="BF"/>
          <w:lang w:val="en-GB"/>
        </w:rPr>
        <w:tab/>
      </w:r>
      <w:r w:rsidRPr="00C83920">
        <w:rPr>
          <w:i/>
          <w:color w:val="17365D" w:themeColor="text2" w:themeShade="BF"/>
          <w:lang w:val="en-GB"/>
        </w:rPr>
        <w:t xml:space="preserve"> 0 No</w:t>
      </w:r>
      <w:r>
        <w:rPr>
          <w:i/>
          <w:color w:val="17365D" w:themeColor="text2" w:themeShade="BF"/>
          <w:lang w:val="en-GB"/>
        </w:rPr>
        <w:tab/>
      </w:r>
      <w:r w:rsidRPr="00C83920">
        <w:rPr>
          <w:i/>
          <w:color w:val="17365D" w:themeColor="text2" w:themeShade="BF"/>
          <w:lang w:val="en-GB"/>
        </w:rPr>
        <w:t xml:space="preserve"> 0 Abstention (100%) </w:t>
      </w:r>
    </w:p>
    <w:p w14:paraId="039B7B66" w14:textId="77777777" w:rsidR="00C83920" w:rsidRDefault="00C83920" w:rsidP="00C83920">
      <w:pPr>
        <w:rPr>
          <w:i/>
          <w:color w:val="17365D" w:themeColor="text2" w:themeShade="BF"/>
          <w:lang w:val="en-GB"/>
        </w:rPr>
      </w:pPr>
    </w:p>
    <w:p w14:paraId="10C02257" w14:textId="77777777" w:rsidR="00C83920" w:rsidRPr="00C83920" w:rsidRDefault="00C83920" w:rsidP="00C83920">
      <w:pPr>
        <w:rPr>
          <w:i/>
          <w:color w:val="17365D" w:themeColor="text2" w:themeShade="BF"/>
          <w:lang w:val="en-GB"/>
        </w:rPr>
      </w:pPr>
      <w:r w:rsidRPr="00C83920">
        <w:rPr>
          <w:i/>
          <w:color w:val="17365D" w:themeColor="text2" w:themeShade="BF"/>
          <w:lang w:val="en-GB"/>
        </w:rPr>
        <w:t xml:space="preserve">Total: 22 Yes 2 No 4 Abstention (100%) </w:t>
      </w:r>
    </w:p>
    <w:p w14:paraId="1B273A95" w14:textId="77777777" w:rsidR="003C2FE5" w:rsidRDefault="00C83920" w:rsidP="00C83920">
      <w:pPr>
        <w:rPr>
          <w:lang w:val="en-GB"/>
        </w:rPr>
      </w:pPr>
      <w:r w:rsidRPr="00C83920">
        <w:rPr>
          <w:i/>
          <w:color w:val="17365D" w:themeColor="text2" w:themeShade="BF"/>
          <w:lang w:val="en-GB"/>
        </w:rPr>
        <w:t>All voting requirements for decisions are fulfilled: The decision is approved by the SKN.</w:t>
      </w:r>
      <w:r w:rsidRPr="00C83920">
        <w:rPr>
          <w:lang w:val="en-GB"/>
        </w:rPr>
        <w:t xml:space="preserve"> </w:t>
      </w:r>
    </w:p>
    <w:p w14:paraId="3B6B941B" w14:textId="77777777" w:rsidR="003C2FE5" w:rsidRDefault="003C2FE5" w:rsidP="00C83920">
      <w:pPr>
        <w:rPr>
          <w:lang w:val="en-GB"/>
        </w:rPr>
      </w:pPr>
    </w:p>
    <w:p w14:paraId="4A6D0EE4" w14:textId="33808F01" w:rsidR="003C2FE5" w:rsidRPr="009D6103" w:rsidRDefault="003C2FE5" w:rsidP="004B28E1">
      <w:pPr>
        <w:pStyle w:val="Heading2"/>
        <w:rPr>
          <w:rFonts w:eastAsia="Calibri"/>
        </w:rPr>
      </w:pPr>
      <w:bookmarkStart w:id="353" w:name="_Toc12452865"/>
      <w:r w:rsidRPr="003C2FE5">
        <w:rPr>
          <w:rFonts w:eastAsia="Calibri"/>
        </w:rPr>
        <w:lastRenderedPageBreak/>
        <w:t xml:space="preserve">Decision M26.D3 Funding of proposals from the 10th SCF call/ SCF steering group for SCF project applications (10th call) / H. </w:t>
      </w:r>
      <w:proofErr w:type="spellStart"/>
      <w:r w:rsidRPr="003C2FE5">
        <w:rPr>
          <w:rFonts w:eastAsia="Calibri"/>
        </w:rPr>
        <w:t>Drück</w:t>
      </w:r>
      <w:bookmarkEnd w:id="353"/>
      <w:proofErr w:type="spellEnd"/>
    </w:p>
    <w:p w14:paraId="54E117F8" w14:textId="63B82241" w:rsidR="003C2FE5" w:rsidRPr="003C2FE5" w:rsidRDefault="003C2FE5" w:rsidP="003C2FE5">
      <w:pPr>
        <w:rPr>
          <w:lang w:val="en-GB"/>
        </w:rPr>
      </w:pPr>
      <w:r w:rsidRPr="003C2FE5">
        <w:rPr>
          <w:lang w:val="en-GB"/>
        </w:rPr>
        <w:t>The SCF applications recommend by the Solar Certification Fund Steering Group for funding as described in document "SCF_N0023R2"/"SKN_N0435R0-SCF10-Recommendations", are accepted and the correspon</w:t>
      </w:r>
      <w:r>
        <w:rPr>
          <w:lang w:val="en-GB"/>
        </w:rPr>
        <w:t>ding activities will be funded.</w:t>
      </w:r>
      <w:r w:rsidRPr="003C2FE5">
        <w:rPr>
          <w:lang w:val="en-GB"/>
        </w:rPr>
        <w:t xml:space="preserve"> </w:t>
      </w:r>
    </w:p>
    <w:p w14:paraId="48B23E27" w14:textId="77777777" w:rsidR="003C2FE5" w:rsidRDefault="003C2FE5" w:rsidP="003C2FE5">
      <w:pPr>
        <w:rPr>
          <w:lang w:val="en-GB"/>
        </w:rPr>
      </w:pPr>
    </w:p>
    <w:p w14:paraId="5A616873" w14:textId="6B3AC55C" w:rsidR="003C2FE5" w:rsidRPr="003C2FE5" w:rsidRDefault="003C2FE5" w:rsidP="003C2FE5">
      <w:pPr>
        <w:rPr>
          <w:lang w:val="en-GB"/>
        </w:rPr>
      </w:pPr>
      <w:r w:rsidRPr="003C2FE5">
        <w:rPr>
          <w:lang w:val="en-GB"/>
        </w:rPr>
        <w:t>Document: SKN_N0435R0-SCF10-Recommendations</w:t>
      </w:r>
    </w:p>
    <w:p w14:paraId="79072F03" w14:textId="77777777" w:rsidR="003C2FE5" w:rsidRDefault="003C2FE5" w:rsidP="003C2FE5">
      <w:pPr>
        <w:rPr>
          <w:lang w:val="en-GB"/>
        </w:rPr>
      </w:pPr>
    </w:p>
    <w:p w14:paraId="639E11A3" w14:textId="5A9B3C84" w:rsidR="003C2FE5" w:rsidRPr="003C2FE5" w:rsidRDefault="003C2FE5" w:rsidP="003C2FE5">
      <w:pPr>
        <w:rPr>
          <w:i/>
          <w:color w:val="17365D" w:themeColor="text2" w:themeShade="BF"/>
          <w:lang w:val="en-GB"/>
        </w:rPr>
      </w:pPr>
      <w:r w:rsidRPr="003C2FE5">
        <w:rPr>
          <w:i/>
          <w:color w:val="17365D" w:themeColor="text2" w:themeShade="BF"/>
          <w:lang w:val="en-GB"/>
        </w:rPr>
        <w:t xml:space="preserve">Voting: </w:t>
      </w:r>
      <w:r>
        <w:rPr>
          <w:i/>
          <w:color w:val="17365D" w:themeColor="text2" w:themeShade="BF"/>
          <w:lang w:val="en-GB"/>
        </w:rPr>
        <w:tab/>
      </w:r>
      <w:r w:rsidRPr="003C2FE5">
        <w:rPr>
          <w:i/>
          <w:color w:val="17365D" w:themeColor="text2" w:themeShade="BF"/>
          <w:lang w:val="en-GB"/>
        </w:rPr>
        <w:t>PG-A:</w:t>
      </w:r>
      <w:r>
        <w:rPr>
          <w:i/>
          <w:color w:val="17365D" w:themeColor="text2" w:themeShade="BF"/>
          <w:lang w:val="en-GB"/>
        </w:rPr>
        <w:tab/>
      </w:r>
      <w:r w:rsidRPr="003C2FE5">
        <w:rPr>
          <w:i/>
          <w:color w:val="17365D" w:themeColor="text2" w:themeShade="BF"/>
          <w:lang w:val="en-GB"/>
        </w:rPr>
        <w:t xml:space="preserve"> 8 Yes</w:t>
      </w:r>
      <w:r>
        <w:rPr>
          <w:i/>
          <w:color w:val="17365D" w:themeColor="text2" w:themeShade="BF"/>
          <w:lang w:val="en-GB"/>
        </w:rPr>
        <w:tab/>
      </w:r>
      <w:r w:rsidRPr="003C2FE5">
        <w:rPr>
          <w:i/>
          <w:color w:val="17365D" w:themeColor="text2" w:themeShade="BF"/>
          <w:lang w:val="en-GB"/>
        </w:rPr>
        <w:t xml:space="preserve"> 0 No </w:t>
      </w:r>
      <w:r>
        <w:rPr>
          <w:i/>
          <w:color w:val="17365D" w:themeColor="text2" w:themeShade="BF"/>
          <w:lang w:val="en-GB"/>
        </w:rPr>
        <w:tab/>
      </w:r>
      <w:r w:rsidRPr="003C2FE5">
        <w:rPr>
          <w:i/>
          <w:color w:val="17365D" w:themeColor="text2" w:themeShade="BF"/>
          <w:lang w:val="en-GB"/>
        </w:rPr>
        <w:t xml:space="preserve">0 Abstentions (100%) </w:t>
      </w:r>
    </w:p>
    <w:p w14:paraId="42179805" w14:textId="1496981F" w:rsidR="003C2FE5" w:rsidRPr="003C2FE5" w:rsidRDefault="003C2FE5" w:rsidP="003C2FE5">
      <w:pPr>
        <w:ind w:firstLine="1304"/>
        <w:rPr>
          <w:i/>
          <w:color w:val="17365D" w:themeColor="text2" w:themeShade="BF"/>
          <w:lang w:val="en-GB"/>
        </w:rPr>
      </w:pPr>
      <w:r w:rsidRPr="003C2FE5">
        <w:rPr>
          <w:i/>
          <w:color w:val="17365D" w:themeColor="text2" w:themeShade="BF"/>
          <w:lang w:val="en-GB"/>
        </w:rPr>
        <w:t xml:space="preserve">PG-B: </w:t>
      </w:r>
      <w:r>
        <w:rPr>
          <w:i/>
          <w:color w:val="17365D" w:themeColor="text2" w:themeShade="BF"/>
          <w:lang w:val="en-GB"/>
        </w:rPr>
        <w:tab/>
      </w:r>
      <w:r w:rsidRPr="003C2FE5">
        <w:rPr>
          <w:i/>
          <w:color w:val="17365D" w:themeColor="text2" w:themeShade="BF"/>
          <w:lang w:val="en-GB"/>
        </w:rPr>
        <w:t>12 Yes</w:t>
      </w:r>
      <w:r>
        <w:rPr>
          <w:i/>
          <w:color w:val="17365D" w:themeColor="text2" w:themeShade="BF"/>
          <w:lang w:val="en-GB"/>
        </w:rPr>
        <w:tab/>
      </w:r>
      <w:r w:rsidRPr="003C2FE5">
        <w:rPr>
          <w:i/>
          <w:color w:val="17365D" w:themeColor="text2" w:themeShade="BF"/>
          <w:lang w:val="en-GB"/>
        </w:rPr>
        <w:t xml:space="preserve"> 0 No </w:t>
      </w:r>
      <w:r>
        <w:rPr>
          <w:i/>
          <w:color w:val="17365D" w:themeColor="text2" w:themeShade="BF"/>
          <w:lang w:val="en-GB"/>
        </w:rPr>
        <w:tab/>
      </w:r>
      <w:r w:rsidRPr="003C2FE5">
        <w:rPr>
          <w:i/>
          <w:color w:val="17365D" w:themeColor="text2" w:themeShade="BF"/>
          <w:lang w:val="en-GB"/>
        </w:rPr>
        <w:t xml:space="preserve">0 Abstention (100%) </w:t>
      </w:r>
    </w:p>
    <w:p w14:paraId="1E2FD0AF" w14:textId="4B7B3CAE" w:rsidR="003C2FE5" w:rsidRPr="003C2FE5" w:rsidRDefault="003C2FE5" w:rsidP="003C2FE5">
      <w:pPr>
        <w:ind w:firstLine="1304"/>
        <w:rPr>
          <w:i/>
          <w:color w:val="17365D" w:themeColor="text2" w:themeShade="BF"/>
          <w:lang w:val="en-GB"/>
        </w:rPr>
      </w:pPr>
      <w:r w:rsidRPr="003C2FE5">
        <w:rPr>
          <w:i/>
          <w:color w:val="17365D" w:themeColor="text2" w:themeShade="BF"/>
          <w:lang w:val="en-GB"/>
        </w:rPr>
        <w:t>PG-C:</w:t>
      </w:r>
      <w:r>
        <w:rPr>
          <w:i/>
          <w:color w:val="17365D" w:themeColor="text2" w:themeShade="BF"/>
          <w:lang w:val="en-GB"/>
        </w:rPr>
        <w:tab/>
      </w:r>
      <w:r w:rsidRPr="003C2FE5">
        <w:rPr>
          <w:i/>
          <w:color w:val="17365D" w:themeColor="text2" w:themeShade="BF"/>
          <w:lang w:val="en-GB"/>
        </w:rPr>
        <w:t xml:space="preserve"> 7 Yes</w:t>
      </w:r>
      <w:r>
        <w:rPr>
          <w:i/>
          <w:color w:val="17365D" w:themeColor="text2" w:themeShade="BF"/>
          <w:lang w:val="en-GB"/>
        </w:rPr>
        <w:tab/>
      </w:r>
      <w:r w:rsidRPr="003C2FE5">
        <w:rPr>
          <w:i/>
          <w:color w:val="17365D" w:themeColor="text2" w:themeShade="BF"/>
          <w:lang w:val="en-GB"/>
        </w:rPr>
        <w:t xml:space="preserve"> 0 No </w:t>
      </w:r>
      <w:r>
        <w:rPr>
          <w:i/>
          <w:color w:val="17365D" w:themeColor="text2" w:themeShade="BF"/>
          <w:lang w:val="en-GB"/>
        </w:rPr>
        <w:tab/>
      </w:r>
      <w:r w:rsidRPr="003C2FE5">
        <w:rPr>
          <w:i/>
          <w:color w:val="17365D" w:themeColor="text2" w:themeShade="BF"/>
          <w:lang w:val="en-GB"/>
        </w:rPr>
        <w:t xml:space="preserve">0 Abstention (100%) </w:t>
      </w:r>
    </w:p>
    <w:p w14:paraId="2B658D63" w14:textId="77777777" w:rsidR="003C2FE5" w:rsidRPr="003C2FE5" w:rsidRDefault="003C2FE5" w:rsidP="003C2FE5">
      <w:pPr>
        <w:rPr>
          <w:i/>
          <w:color w:val="17365D" w:themeColor="text2" w:themeShade="BF"/>
          <w:lang w:val="en-GB"/>
        </w:rPr>
      </w:pPr>
      <w:r w:rsidRPr="003C2FE5">
        <w:rPr>
          <w:i/>
          <w:color w:val="17365D" w:themeColor="text2" w:themeShade="BF"/>
          <w:lang w:val="en-GB"/>
        </w:rPr>
        <w:t xml:space="preserve">Total: 27 Yes 0 No 0 Abstention (100%) </w:t>
      </w:r>
    </w:p>
    <w:p w14:paraId="03B605D8" w14:textId="77777777" w:rsidR="00A82C2D" w:rsidRDefault="003C2FE5" w:rsidP="003C2FE5">
      <w:pPr>
        <w:rPr>
          <w:i/>
          <w:color w:val="17365D" w:themeColor="text2" w:themeShade="BF"/>
          <w:lang w:val="en-GB"/>
        </w:rPr>
      </w:pPr>
      <w:r w:rsidRPr="003C2FE5">
        <w:rPr>
          <w:i/>
          <w:color w:val="17365D" w:themeColor="text2" w:themeShade="BF"/>
          <w:lang w:val="en-GB"/>
        </w:rPr>
        <w:t>All voting requirements for decisions are fulfilled: The decision is approved by the SKN.</w:t>
      </w:r>
    </w:p>
    <w:p w14:paraId="311316B3" w14:textId="77777777" w:rsidR="00A82C2D" w:rsidRDefault="00A82C2D" w:rsidP="003C2FE5">
      <w:pPr>
        <w:rPr>
          <w:i/>
          <w:color w:val="17365D" w:themeColor="text2" w:themeShade="BF"/>
          <w:lang w:val="en-GB"/>
        </w:rPr>
      </w:pPr>
    </w:p>
    <w:p w14:paraId="21D2915B" w14:textId="77777777" w:rsidR="00A82C2D" w:rsidRDefault="00A82C2D" w:rsidP="00A82C2D">
      <w:pPr>
        <w:rPr>
          <w:lang w:val="en-GB"/>
        </w:rPr>
      </w:pPr>
    </w:p>
    <w:p w14:paraId="3A48F414" w14:textId="29204F7F" w:rsidR="00A82C2D" w:rsidRPr="009D6103" w:rsidRDefault="00A82C2D" w:rsidP="004B28E1">
      <w:pPr>
        <w:pStyle w:val="Heading2"/>
        <w:rPr>
          <w:rFonts w:eastAsia="Calibri"/>
        </w:rPr>
      </w:pPr>
      <w:bookmarkStart w:id="354" w:name="_Toc12452866"/>
      <w:r w:rsidRPr="00A82C2D">
        <w:rPr>
          <w:rFonts w:eastAsia="Calibri"/>
        </w:rPr>
        <w:t xml:space="preserve">Decision </w:t>
      </w:r>
      <w:proofErr w:type="gramStart"/>
      <w:r w:rsidRPr="00A82C2D">
        <w:rPr>
          <w:rFonts w:eastAsia="Calibri"/>
        </w:rPr>
        <w:t>M26.D4</w:t>
      </w:r>
      <w:r w:rsidRPr="009D6103">
        <w:rPr>
          <w:rFonts w:eastAsia="Calibri"/>
        </w:rPr>
        <w:t xml:space="preserve">  </w:t>
      </w:r>
      <w:r w:rsidRPr="00A82C2D">
        <w:rPr>
          <w:rFonts w:eastAsia="Calibri"/>
        </w:rPr>
        <w:t>A</w:t>
      </w:r>
      <w:proofErr w:type="gramEnd"/>
      <w:r w:rsidRPr="00A82C2D">
        <w:rPr>
          <w:rFonts w:eastAsia="Calibri"/>
        </w:rPr>
        <w:t xml:space="preserve"> WG is established to revise the current Annex E and to propose revised text that can be integrated in the PSAs.</w:t>
      </w:r>
      <w:bookmarkEnd w:id="354"/>
    </w:p>
    <w:p w14:paraId="1BC88546" w14:textId="77777777" w:rsidR="00A82C2D" w:rsidRPr="00A82C2D" w:rsidRDefault="00A82C2D" w:rsidP="00A82C2D">
      <w:pPr>
        <w:rPr>
          <w:lang w:val="en-GB"/>
        </w:rPr>
      </w:pPr>
    </w:p>
    <w:p w14:paraId="7CBBCC27" w14:textId="1BB93FF0" w:rsidR="00A82C2D" w:rsidRPr="00A82C2D" w:rsidRDefault="00A82C2D" w:rsidP="00A82C2D">
      <w:pPr>
        <w:rPr>
          <w:i/>
          <w:color w:val="17365D" w:themeColor="text2" w:themeShade="BF"/>
          <w:lang w:val="en-GB"/>
        </w:rPr>
      </w:pPr>
      <w:r>
        <w:rPr>
          <w:i/>
          <w:color w:val="17365D" w:themeColor="text2" w:themeShade="BF"/>
          <w:lang w:val="en-GB"/>
        </w:rPr>
        <w:t>Voting</w:t>
      </w:r>
      <w:r w:rsidRPr="00A82C2D">
        <w:rPr>
          <w:i/>
          <w:color w:val="17365D" w:themeColor="text2" w:themeShade="BF"/>
          <w:lang w:val="en-GB"/>
        </w:rPr>
        <w:t xml:space="preserve">: </w:t>
      </w:r>
      <w:r>
        <w:rPr>
          <w:i/>
          <w:color w:val="17365D" w:themeColor="text2" w:themeShade="BF"/>
          <w:lang w:val="en-GB"/>
        </w:rPr>
        <w:tab/>
      </w:r>
      <w:r w:rsidRPr="00A82C2D">
        <w:rPr>
          <w:i/>
          <w:color w:val="17365D" w:themeColor="text2" w:themeShade="BF"/>
          <w:lang w:val="en-GB"/>
        </w:rPr>
        <w:t>PG-A:</w:t>
      </w:r>
      <w:r>
        <w:rPr>
          <w:i/>
          <w:color w:val="17365D" w:themeColor="text2" w:themeShade="BF"/>
          <w:lang w:val="en-GB"/>
        </w:rPr>
        <w:tab/>
      </w:r>
      <w:r w:rsidRPr="00A82C2D">
        <w:rPr>
          <w:i/>
          <w:color w:val="17365D" w:themeColor="text2" w:themeShade="BF"/>
          <w:lang w:val="en-GB"/>
        </w:rPr>
        <w:t xml:space="preserve"> 7 Yes</w:t>
      </w:r>
      <w:r>
        <w:rPr>
          <w:i/>
          <w:color w:val="17365D" w:themeColor="text2" w:themeShade="BF"/>
          <w:lang w:val="en-GB"/>
        </w:rPr>
        <w:tab/>
      </w:r>
      <w:r w:rsidRPr="00A82C2D">
        <w:rPr>
          <w:i/>
          <w:color w:val="17365D" w:themeColor="text2" w:themeShade="BF"/>
          <w:lang w:val="en-GB"/>
        </w:rPr>
        <w:t xml:space="preserve"> 0 No </w:t>
      </w:r>
      <w:r>
        <w:rPr>
          <w:i/>
          <w:color w:val="17365D" w:themeColor="text2" w:themeShade="BF"/>
          <w:lang w:val="en-GB"/>
        </w:rPr>
        <w:tab/>
      </w:r>
      <w:r w:rsidRPr="00A82C2D">
        <w:rPr>
          <w:i/>
          <w:color w:val="17365D" w:themeColor="text2" w:themeShade="BF"/>
          <w:lang w:val="en-GB"/>
        </w:rPr>
        <w:t xml:space="preserve">0 Abstentions (100%) </w:t>
      </w:r>
    </w:p>
    <w:p w14:paraId="4B93EB61" w14:textId="48ECDE3C" w:rsidR="00A82C2D" w:rsidRPr="00A82C2D" w:rsidRDefault="00A82C2D" w:rsidP="00A82C2D">
      <w:pPr>
        <w:ind w:firstLine="1304"/>
        <w:rPr>
          <w:i/>
          <w:color w:val="17365D" w:themeColor="text2" w:themeShade="BF"/>
          <w:lang w:val="en-GB"/>
        </w:rPr>
      </w:pPr>
      <w:r w:rsidRPr="00A82C2D">
        <w:rPr>
          <w:i/>
          <w:color w:val="17365D" w:themeColor="text2" w:themeShade="BF"/>
          <w:lang w:val="en-GB"/>
        </w:rPr>
        <w:t>PG-B:</w:t>
      </w:r>
      <w:r>
        <w:rPr>
          <w:i/>
          <w:color w:val="17365D" w:themeColor="text2" w:themeShade="BF"/>
          <w:lang w:val="en-GB"/>
        </w:rPr>
        <w:tab/>
      </w:r>
      <w:r w:rsidRPr="00A82C2D">
        <w:rPr>
          <w:i/>
          <w:color w:val="17365D" w:themeColor="text2" w:themeShade="BF"/>
          <w:lang w:val="en-GB"/>
        </w:rPr>
        <w:t xml:space="preserve"> 11 Yes</w:t>
      </w:r>
      <w:r>
        <w:rPr>
          <w:i/>
          <w:color w:val="17365D" w:themeColor="text2" w:themeShade="BF"/>
          <w:lang w:val="en-GB"/>
        </w:rPr>
        <w:tab/>
      </w:r>
      <w:r w:rsidRPr="00A82C2D">
        <w:rPr>
          <w:i/>
          <w:color w:val="17365D" w:themeColor="text2" w:themeShade="BF"/>
          <w:lang w:val="en-GB"/>
        </w:rPr>
        <w:t xml:space="preserve"> 0 No</w:t>
      </w:r>
      <w:r>
        <w:rPr>
          <w:i/>
          <w:color w:val="17365D" w:themeColor="text2" w:themeShade="BF"/>
          <w:lang w:val="en-GB"/>
        </w:rPr>
        <w:tab/>
      </w:r>
      <w:r w:rsidRPr="00A82C2D">
        <w:rPr>
          <w:i/>
          <w:color w:val="17365D" w:themeColor="text2" w:themeShade="BF"/>
          <w:lang w:val="en-GB"/>
        </w:rPr>
        <w:t xml:space="preserve"> 0 Abstention (100%) </w:t>
      </w:r>
    </w:p>
    <w:p w14:paraId="04B9C1C8" w14:textId="03768707" w:rsidR="00A82C2D" w:rsidRPr="00A82C2D" w:rsidRDefault="00A82C2D" w:rsidP="00A82C2D">
      <w:pPr>
        <w:ind w:firstLine="1304"/>
        <w:rPr>
          <w:i/>
          <w:color w:val="17365D" w:themeColor="text2" w:themeShade="BF"/>
          <w:lang w:val="en-GB"/>
        </w:rPr>
      </w:pPr>
      <w:r w:rsidRPr="00A82C2D">
        <w:rPr>
          <w:i/>
          <w:color w:val="17365D" w:themeColor="text2" w:themeShade="BF"/>
          <w:lang w:val="en-GB"/>
        </w:rPr>
        <w:t xml:space="preserve">PG-C: </w:t>
      </w:r>
      <w:r>
        <w:rPr>
          <w:i/>
          <w:color w:val="17365D" w:themeColor="text2" w:themeShade="BF"/>
          <w:lang w:val="en-GB"/>
        </w:rPr>
        <w:tab/>
      </w:r>
      <w:r w:rsidRPr="00A82C2D">
        <w:rPr>
          <w:i/>
          <w:color w:val="17365D" w:themeColor="text2" w:themeShade="BF"/>
          <w:lang w:val="en-GB"/>
        </w:rPr>
        <w:t>7 Yes</w:t>
      </w:r>
      <w:r>
        <w:rPr>
          <w:i/>
          <w:color w:val="17365D" w:themeColor="text2" w:themeShade="BF"/>
          <w:lang w:val="en-GB"/>
        </w:rPr>
        <w:tab/>
      </w:r>
      <w:r w:rsidRPr="00A82C2D">
        <w:rPr>
          <w:i/>
          <w:color w:val="17365D" w:themeColor="text2" w:themeShade="BF"/>
          <w:lang w:val="en-GB"/>
        </w:rPr>
        <w:t xml:space="preserve"> 0 No</w:t>
      </w:r>
      <w:r>
        <w:rPr>
          <w:i/>
          <w:color w:val="17365D" w:themeColor="text2" w:themeShade="BF"/>
          <w:lang w:val="en-GB"/>
        </w:rPr>
        <w:tab/>
      </w:r>
      <w:r w:rsidRPr="00A82C2D">
        <w:rPr>
          <w:i/>
          <w:color w:val="17365D" w:themeColor="text2" w:themeShade="BF"/>
          <w:lang w:val="en-GB"/>
        </w:rPr>
        <w:t xml:space="preserve"> 0 Abstention (100%) </w:t>
      </w:r>
    </w:p>
    <w:p w14:paraId="654BCB74" w14:textId="77777777" w:rsidR="00A82C2D" w:rsidRPr="00A82C2D" w:rsidRDefault="00A82C2D" w:rsidP="00A82C2D">
      <w:pPr>
        <w:rPr>
          <w:i/>
          <w:color w:val="17365D" w:themeColor="text2" w:themeShade="BF"/>
          <w:lang w:val="en-GB"/>
        </w:rPr>
      </w:pPr>
      <w:r w:rsidRPr="00A82C2D">
        <w:rPr>
          <w:i/>
          <w:color w:val="17365D" w:themeColor="text2" w:themeShade="BF"/>
          <w:lang w:val="en-GB"/>
        </w:rPr>
        <w:t xml:space="preserve">Total: 25 Yes 0 No 0 Abstention (100%) </w:t>
      </w:r>
    </w:p>
    <w:p w14:paraId="27C90B04" w14:textId="77777777" w:rsidR="00A82C2D" w:rsidRPr="00A82C2D" w:rsidRDefault="00A82C2D" w:rsidP="00A82C2D">
      <w:pPr>
        <w:rPr>
          <w:i/>
          <w:color w:val="17365D" w:themeColor="text2" w:themeShade="BF"/>
          <w:lang w:val="en-GB"/>
        </w:rPr>
      </w:pPr>
      <w:r w:rsidRPr="00A82C2D">
        <w:rPr>
          <w:i/>
          <w:color w:val="17365D" w:themeColor="text2" w:themeShade="BF"/>
          <w:lang w:val="en-GB"/>
        </w:rPr>
        <w:t>All voting requirements for decisions are fulfilled: The decision is approved by the SKN</w:t>
      </w:r>
    </w:p>
    <w:p w14:paraId="7526BDFA" w14:textId="77777777" w:rsidR="00A82C2D" w:rsidRDefault="00A82C2D" w:rsidP="00A82C2D">
      <w:pPr>
        <w:rPr>
          <w:lang w:val="en-GB"/>
        </w:rPr>
      </w:pPr>
    </w:p>
    <w:p w14:paraId="11E0A3C1" w14:textId="77777777" w:rsidR="00A82C2D" w:rsidRDefault="00A82C2D" w:rsidP="00A82C2D">
      <w:pPr>
        <w:rPr>
          <w:lang w:val="en-GB"/>
        </w:rPr>
      </w:pPr>
      <w:r w:rsidRPr="00A82C2D">
        <w:rPr>
          <w:lang w:val="en-GB"/>
        </w:rPr>
        <w:t xml:space="preserve">Members of WG: AB (Head), Stephan Fischer, Ulrich Fritzsche, Ina </w:t>
      </w:r>
      <w:proofErr w:type="spellStart"/>
      <w:r w:rsidRPr="00A82C2D">
        <w:rPr>
          <w:lang w:val="en-GB"/>
        </w:rPr>
        <w:t>Förster</w:t>
      </w:r>
      <w:proofErr w:type="spellEnd"/>
      <w:r w:rsidRPr="00A82C2D">
        <w:rPr>
          <w:lang w:val="en-GB"/>
        </w:rPr>
        <w:t xml:space="preserve">, Alberto Garcia de </w:t>
      </w:r>
      <w:proofErr w:type="spellStart"/>
      <w:r w:rsidRPr="00A82C2D">
        <w:rPr>
          <w:lang w:val="en-GB"/>
        </w:rPr>
        <w:t>Jalón</w:t>
      </w:r>
      <w:proofErr w:type="spellEnd"/>
      <w:r w:rsidRPr="00A82C2D">
        <w:rPr>
          <w:lang w:val="en-GB"/>
        </w:rPr>
        <w:t xml:space="preserve">, Daniele </w:t>
      </w:r>
      <w:proofErr w:type="spellStart"/>
      <w:r w:rsidRPr="00A82C2D">
        <w:rPr>
          <w:lang w:val="en-GB"/>
        </w:rPr>
        <w:t>Bernacchioni</w:t>
      </w:r>
      <w:proofErr w:type="spellEnd"/>
      <w:r w:rsidRPr="00A82C2D">
        <w:rPr>
          <w:lang w:val="en-GB"/>
        </w:rPr>
        <w:t xml:space="preserve">, Maria del Val </w:t>
      </w:r>
      <w:proofErr w:type="spellStart"/>
      <w:r w:rsidRPr="00A82C2D">
        <w:rPr>
          <w:lang w:val="en-GB"/>
        </w:rPr>
        <w:t>Varas</w:t>
      </w:r>
      <w:proofErr w:type="spellEnd"/>
      <w:r w:rsidRPr="00A82C2D">
        <w:rPr>
          <w:lang w:val="en-GB"/>
        </w:rPr>
        <w:t xml:space="preserve"> Garcia, Henry </w:t>
      </w:r>
      <w:proofErr w:type="spellStart"/>
      <w:r w:rsidRPr="00A82C2D">
        <w:rPr>
          <w:lang w:val="en-GB"/>
        </w:rPr>
        <w:t>Rosik</w:t>
      </w:r>
      <w:proofErr w:type="spellEnd"/>
      <w:r w:rsidRPr="00A82C2D">
        <w:rPr>
          <w:lang w:val="en-GB"/>
        </w:rPr>
        <w:t>.</w:t>
      </w:r>
    </w:p>
    <w:p w14:paraId="2556D33F" w14:textId="77777777" w:rsidR="00A82C2D" w:rsidRDefault="00A82C2D" w:rsidP="00A82C2D">
      <w:pPr>
        <w:rPr>
          <w:lang w:val="en-GB"/>
        </w:rPr>
      </w:pPr>
    </w:p>
    <w:p w14:paraId="6A07F5C6" w14:textId="1B817945" w:rsidR="00A82C2D" w:rsidRPr="00A82C2D" w:rsidRDefault="00A82C2D" w:rsidP="00A82C2D">
      <w:pPr>
        <w:rPr>
          <w:lang w:val="en-GB"/>
        </w:rPr>
      </w:pPr>
      <w:bookmarkStart w:id="355" w:name="_Toc12452867"/>
      <w:r w:rsidRPr="004B28E1">
        <w:rPr>
          <w:rStyle w:val="Heading2Char"/>
          <w:rFonts w:eastAsia="Calibri"/>
          <w:lang w:val="en-GB"/>
        </w:rPr>
        <w:t>Decision M26.D5 An amount of 1500€ will be paid to Patrik Ollas to modify the Scenocalc as decided in this meeting</w:t>
      </w:r>
      <w:bookmarkEnd w:id="355"/>
      <w:r w:rsidRPr="00A82C2D">
        <w:rPr>
          <w:lang w:val="en-GB"/>
        </w:rPr>
        <w:t xml:space="preserve"> </w:t>
      </w:r>
      <w:r w:rsidRPr="00A82C2D">
        <w:rPr>
          <w:lang w:val="en-GB"/>
        </w:rPr>
        <w:tab/>
      </w:r>
      <w:r w:rsidRPr="00A82C2D">
        <w:rPr>
          <w:lang w:val="en-GB"/>
        </w:rPr>
        <w:tab/>
      </w:r>
      <w:r w:rsidRPr="00A82C2D">
        <w:rPr>
          <w:lang w:val="en-GB"/>
        </w:rPr>
        <w:tab/>
      </w:r>
      <w:r w:rsidRPr="00A82C2D">
        <w:rPr>
          <w:lang w:val="en-GB"/>
        </w:rPr>
        <w:tab/>
      </w:r>
      <w:r w:rsidRPr="00A82C2D">
        <w:rPr>
          <w:lang w:val="en-GB"/>
        </w:rPr>
        <w:tab/>
      </w:r>
      <w:r w:rsidRPr="00A82C2D">
        <w:rPr>
          <w:lang w:val="en-GB"/>
        </w:rPr>
        <w:tab/>
      </w:r>
      <w:r w:rsidRPr="00A82C2D">
        <w:rPr>
          <w:lang w:val="en-GB"/>
        </w:rPr>
        <w:tab/>
      </w:r>
      <w:r w:rsidRPr="00A82C2D">
        <w:rPr>
          <w:lang w:val="en-GB"/>
        </w:rPr>
        <w:tab/>
      </w:r>
      <w:r w:rsidRPr="00A82C2D">
        <w:rPr>
          <w:lang w:val="en-GB"/>
        </w:rPr>
        <w:tab/>
      </w:r>
      <w:r w:rsidRPr="00A82C2D">
        <w:rPr>
          <w:lang w:val="en-GB"/>
        </w:rPr>
        <w:tab/>
        <w:t>Document: SKN_N0452R0_ScenoCalc v6.0_fixing bugs_Item17_OLLAS</w:t>
      </w:r>
    </w:p>
    <w:p w14:paraId="4E6C930E" w14:textId="77777777" w:rsidR="00A82C2D" w:rsidRPr="00A82C2D" w:rsidRDefault="00A82C2D" w:rsidP="00A82C2D">
      <w:pPr>
        <w:rPr>
          <w:lang w:val="en-GB"/>
        </w:rPr>
      </w:pPr>
    </w:p>
    <w:p w14:paraId="13A0A49F" w14:textId="6C9441EA" w:rsidR="00A82C2D" w:rsidRPr="00A82C2D" w:rsidRDefault="00A82C2D" w:rsidP="00A82C2D">
      <w:pPr>
        <w:rPr>
          <w:i/>
          <w:color w:val="17365D" w:themeColor="text2" w:themeShade="BF"/>
          <w:lang w:val="en-GB"/>
        </w:rPr>
      </w:pPr>
      <w:r w:rsidRPr="00A82C2D">
        <w:rPr>
          <w:i/>
          <w:color w:val="17365D" w:themeColor="text2" w:themeShade="BF"/>
          <w:lang w:val="en-GB"/>
        </w:rPr>
        <w:t>Voting:</w:t>
      </w:r>
      <w:r>
        <w:rPr>
          <w:i/>
          <w:color w:val="17365D" w:themeColor="text2" w:themeShade="BF"/>
          <w:lang w:val="en-GB"/>
        </w:rPr>
        <w:tab/>
      </w:r>
      <w:r w:rsidRPr="00A82C2D">
        <w:rPr>
          <w:i/>
          <w:color w:val="17365D" w:themeColor="text2" w:themeShade="BF"/>
          <w:lang w:val="en-GB"/>
        </w:rPr>
        <w:t>PG-A:</w:t>
      </w:r>
      <w:r>
        <w:rPr>
          <w:i/>
          <w:color w:val="17365D" w:themeColor="text2" w:themeShade="BF"/>
          <w:lang w:val="en-GB"/>
        </w:rPr>
        <w:tab/>
      </w:r>
      <w:r w:rsidRPr="00A82C2D">
        <w:rPr>
          <w:i/>
          <w:color w:val="17365D" w:themeColor="text2" w:themeShade="BF"/>
          <w:lang w:val="en-GB"/>
        </w:rPr>
        <w:t xml:space="preserve"> 8 Yes</w:t>
      </w:r>
      <w:r>
        <w:rPr>
          <w:i/>
          <w:color w:val="17365D" w:themeColor="text2" w:themeShade="BF"/>
          <w:lang w:val="en-GB"/>
        </w:rPr>
        <w:tab/>
      </w:r>
      <w:r w:rsidRPr="00A82C2D">
        <w:rPr>
          <w:i/>
          <w:color w:val="17365D" w:themeColor="text2" w:themeShade="BF"/>
          <w:lang w:val="en-GB"/>
        </w:rPr>
        <w:t xml:space="preserve"> 0 No</w:t>
      </w:r>
      <w:r>
        <w:rPr>
          <w:i/>
          <w:color w:val="17365D" w:themeColor="text2" w:themeShade="BF"/>
          <w:lang w:val="en-GB"/>
        </w:rPr>
        <w:tab/>
      </w:r>
      <w:r w:rsidRPr="00A82C2D">
        <w:rPr>
          <w:i/>
          <w:color w:val="17365D" w:themeColor="text2" w:themeShade="BF"/>
          <w:lang w:val="en-GB"/>
        </w:rPr>
        <w:t xml:space="preserve"> 0 Abstentions (100%) </w:t>
      </w:r>
    </w:p>
    <w:p w14:paraId="14D826B4" w14:textId="27963ACA" w:rsidR="00A82C2D" w:rsidRPr="00A82C2D" w:rsidRDefault="00A82C2D" w:rsidP="00A82C2D">
      <w:pPr>
        <w:ind w:firstLine="1304"/>
        <w:rPr>
          <w:i/>
          <w:color w:val="17365D" w:themeColor="text2" w:themeShade="BF"/>
          <w:lang w:val="en-GB"/>
        </w:rPr>
      </w:pPr>
      <w:r w:rsidRPr="00A82C2D">
        <w:rPr>
          <w:i/>
          <w:color w:val="17365D" w:themeColor="text2" w:themeShade="BF"/>
          <w:lang w:val="en-GB"/>
        </w:rPr>
        <w:t>PG-B:</w:t>
      </w:r>
      <w:r>
        <w:rPr>
          <w:i/>
          <w:color w:val="17365D" w:themeColor="text2" w:themeShade="BF"/>
          <w:lang w:val="en-GB"/>
        </w:rPr>
        <w:tab/>
      </w:r>
      <w:r w:rsidRPr="00A82C2D">
        <w:rPr>
          <w:i/>
          <w:color w:val="17365D" w:themeColor="text2" w:themeShade="BF"/>
          <w:lang w:val="en-GB"/>
        </w:rPr>
        <w:t xml:space="preserve"> 12 Yes</w:t>
      </w:r>
      <w:r>
        <w:rPr>
          <w:i/>
          <w:color w:val="17365D" w:themeColor="text2" w:themeShade="BF"/>
          <w:lang w:val="en-GB"/>
        </w:rPr>
        <w:tab/>
      </w:r>
      <w:r w:rsidRPr="00A82C2D">
        <w:rPr>
          <w:i/>
          <w:color w:val="17365D" w:themeColor="text2" w:themeShade="BF"/>
          <w:lang w:val="en-GB"/>
        </w:rPr>
        <w:t xml:space="preserve"> 0 No</w:t>
      </w:r>
      <w:r>
        <w:rPr>
          <w:i/>
          <w:color w:val="17365D" w:themeColor="text2" w:themeShade="BF"/>
          <w:lang w:val="en-GB"/>
        </w:rPr>
        <w:tab/>
      </w:r>
      <w:r w:rsidRPr="00A82C2D">
        <w:rPr>
          <w:i/>
          <w:color w:val="17365D" w:themeColor="text2" w:themeShade="BF"/>
          <w:lang w:val="en-GB"/>
        </w:rPr>
        <w:t xml:space="preserve"> 0 Abstention (100%) </w:t>
      </w:r>
    </w:p>
    <w:p w14:paraId="4351910C" w14:textId="66E588DD" w:rsidR="00A82C2D" w:rsidRPr="00A82C2D" w:rsidRDefault="00A82C2D" w:rsidP="00A82C2D">
      <w:pPr>
        <w:ind w:firstLine="1304"/>
        <w:rPr>
          <w:i/>
          <w:color w:val="17365D" w:themeColor="text2" w:themeShade="BF"/>
          <w:lang w:val="en-GB"/>
        </w:rPr>
      </w:pPr>
      <w:r w:rsidRPr="00A82C2D">
        <w:rPr>
          <w:i/>
          <w:color w:val="17365D" w:themeColor="text2" w:themeShade="BF"/>
          <w:lang w:val="en-GB"/>
        </w:rPr>
        <w:t>PG-C:</w:t>
      </w:r>
      <w:r>
        <w:rPr>
          <w:i/>
          <w:color w:val="17365D" w:themeColor="text2" w:themeShade="BF"/>
          <w:lang w:val="en-GB"/>
        </w:rPr>
        <w:tab/>
      </w:r>
      <w:r w:rsidRPr="00A82C2D">
        <w:rPr>
          <w:i/>
          <w:color w:val="17365D" w:themeColor="text2" w:themeShade="BF"/>
          <w:lang w:val="en-GB"/>
        </w:rPr>
        <w:t xml:space="preserve"> 7 Yes</w:t>
      </w:r>
      <w:r>
        <w:rPr>
          <w:i/>
          <w:color w:val="17365D" w:themeColor="text2" w:themeShade="BF"/>
          <w:lang w:val="en-GB"/>
        </w:rPr>
        <w:tab/>
      </w:r>
      <w:r w:rsidRPr="00A82C2D">
        <w:rPr>
          <w:i/>
          <w:color w:val="17365D" w:themeColor="text2" w:themeShade="BF"/>
          <w:lang w:val="en-GB"/>
        </w:rPr>
        <w:t xml:space="preserve"> 0 No </w:t>
      </w:r>
      <w:r>
        <w:rPr>
          <w:i/>
          <w:color w:val="17365D" w:themeColor="text2" w:themeShade="BF"/>
          <w:lang w:val="en-GB"/>
        </w:rPr>
        <w:tab/>
      </w:r>
      <w:r w:rsidRPr="00A82C2D">
        <w:rPr>
          <w:i/>
          <w:color w:val="17365D" w:themeColor="text2" w:themeShade="BF"/>
          <w:lang w:val="en-GB"/>
        </w:rPr>
        <w:t xml:space="preserve">0 Abstention (100%) </w:t>
      </w:r>
    </w:p>
    <w:p w14:paraId="2B36420B" w14:textId="77777777" w:rsidR="00A82C2D" w:rsidRPr="00A82C2D" w:rsidRDefault="00A82C2D" w:rsidP="00A82C2D">
      <w:pPr>
        <w:rPr>
          <w:i/>
          <w:color w:val="17365D" w:themeColor="text2" w:themeShade="BF"/>
          <w:lang w:val="en-GB"/>
        </w:rPr>
      </w:pPr>
      <w:r w:rsidRPr="00A82C2D">
        <w:rPr>
          <w:i/>
          <w:color w:val="17365D" w:themeColor="text2" w:themeShade="BF"/>
          <w:lang w:val="en-GB"/>
        </w:rPr>
        <w:t xml:space="preserve">Total: 27 Yes 0 No 0 Abstention (100%) </w:t>
      </w:r>
    </w:p>
    <w:p w14:paraId="6A2F142D" w14:textId="77777777" w:rsidR="00A82C2D" w:rsidRDefault="00A82C2D" w:rsidP="00A82C2D">
      <w:pPr>
        <w:rPr>
          <w:i/>
          <w:color w:val="17365D" w:themeColor="text2" w:themeShade="BF"/>
          <w:lang w:val="en-GB"/>
        </w:rPr>
      </w:pPr>
      <w:r w:rsidRPr="00A82C2D">
        <w:rPr>
          <w:i/>
          <w:color w:val="17365D" w:themeColor="text2" w:themeShade="BF"/>
          <w:lang w:val="en-GB"/>
        </w:rPr>
        <w:t>All voting requirements for decisions are fulfilled: The decision is approved by the SKN.</w:t>
      </w:r>
    </w:p>
    <w:p w14:paraId="69C44958" w14:textId="77777777" w:rsidR="00A82C2D" w:rsidRDefault="00A82C2D" w:rsidP="00A82C2D">
      <w:pPr>
        <w:rPr>
          <w:i/>
          <w:color w:val="17365D" w:themeColor="text2" w:themeShade="BF"/>
          <w:lang w:val="en-GB"/>
        </w:rPr>
      </w:pPr>
    </w:p>
    <w:p w14:paraId="15269976" w14:textId="6C8BDB82" w:rsidR="00A82C2D" w:rsidRPr="00A82C2D" w:rsidRDefault="00A82C2D" w:rsidP="004B28E1">
      <w:pPr>
        <w:pStyle w:val="Heading2"/>
        <w:rPr>
          <w:rFonts w:eastAsia="Calibri"/>
        </w:rPr>
      </w:pPr>
      <w:bookmarkStart w:id="356" w:name="_Toc12452868"/>
      <w:r w:rsidRPr="00A82C2D">
        <w:rPr>
          <w:rFonts w:eastAsia="Calibri"/>
        </w:rPr>
        <w:t xml:space="preserve">Decision M26.D6 The SKN accepts the improved version of the SCF working rules as described in </w:t>
      </w:r>
      <w:proofErr w:type="gramStart"/>
      <w:r w:rsidRPr="00A82C2D">
        <w:rPr>
          <w:rFonts w:eastAsia="Calibri"/>
        </w:rPr>
        <w:t>document  ”</w:t>
      </w:r>
      <w:proofErr w:type="gramEnd"/>
      <w:r w:rsidRPr="00A82C2D">
        <w:rPr>
          <w:rFonts w:eastAsia="Calibri"/>
        </w:rPr>
        <w:t>SKN_N0438R1_SCF_N0001R16WorkingRules”</w:t>
      </w:r>
      <w:bookmarkEnd w:id="356"/>
    </w:p>
    <w:p w14:paraId="04DA0941" w14:textId="77777777" w:rsidR="00A82C2D" w:rsidRPr="00A82C2D" w:rsidRDefault="00A82C2D" w:rsidP="00A82C2D">
      <w:pPr>
        <w:rPr>
          <w:lang w:val="en-GB"/>
        </w:rPr>
      </w:pPr>
    </w:p>
    <w:p w14:paraId="46F894D6" w14:textId="358EE128" w:rsidR="00A82C2D" w:rsidRPr="00A82C2D" w:rsidRDefault="00A82C2D" w:rsidP="00A82C2D">
      <w:pPr>
        <w:rPr>
          <w:i/>
          <w:color w:val="17365D" w:themeColor="text2" w:themeShade="BF"/>
          <w:lang w:val="en-GB"/>
        </w:rPr>
      </w:pPr>
      <w:r>
        <w:rPr>
          <w:i/>
          <w:color w:val="17365D" w:themeColor="text2" w:themeShade="BF"/>
          <w:lang w:val="en-GB"/>
        </w:rPr>
        <w:t>Voting</w:t>
      </w:r>
      <w:r w:rsidRPr="00A82C2D">
        <w:rPr>
          <w:i/>
          <w:color w:val="17365D" w:themeColor="text2" w:themeShade="BF"/>
          <w:lang w:val="en-GB"/>
        </w:rPr>
        <w:t>:</w:t>
      </w:r>
      <w:r>
        <w:rPr>
          <w:i/>
          <w:color w:val="17365D" w:themeColor="text2" w:themeShade="BF"/>
          <w:lang w:val="en-GB"/>
        </w:rPr>
        <w:tab/>
      </w:r>
      <w:r w:rsidRPr="00A82C2D">
        <w:rPr>
          <w:i/>
          <w:color w:val="17365D" w:themeColor="text2" w:themeShade="BF"/>
          <w:lang w:val="en-GB"/>
        </w:rPr>
        <w:t xml:space="preserve">PG-A: </w:t>
      </w:r>
      <w:r>
        <w:rPr>
          <w:i/>
          <w:color w:val="17365D" w:themeColor="text2" w:themeShade="BF"/>
          <w:lang w:val="en-GB"/>
        </w:rPr>
        <w:tab/>
      </w:r>
      <w:r w:rsidRPr="00A82C2D">
        <w:rPr>
          <w:i/>
          <w:color w:val="17365D" w:themeColor="text2" w:themeShade="BF"/>
          <w:lang w:val="en-GB"/>
        </w:rPr>
        <w:t>8 Yes</w:t>
      </w:r>
      <w:r>
        <w:rPr>
          <w:i/>
          <w:color w:val="17365D" w:themeColor="text2" w:themeShade="BF"/>
          <w:lang w:val="en-GB"/>
        </w:rPr>
        <w:tab/>
      </w:r>
      <w:r w:rsidRPr="00A82C2D">
        <w:rPr>
          <w:i/>
          <w:color w:val="17365D" w:themeColor="text2" w:themeShade="BF"/>
          <w:lang w:val="en-GB"/>
        </w:rPr>
        <w:t xml:space="preserve"> 0 No </w:t>
      </w:r>
      <w:r>
        <w:rPr>
          <w:i/>
          <w:color w:val="17365D" w:themeColor="text2" w:themeShade="BF"/>
          <w:lang w:val="en-GB"/>
        </w:rPr>
        <w:tab/>
      </w:r>
      <w:r w:rsidRPr="00A82C2D">
        <w:rPr>
          <w:i/>
          <w:color w:val="17365D" w:themeColor="text2" w:themeShade="BF"/>
          <w:lang w:val="en-GB"/>
        </w:rPr>
        <w:t xml:space="preserve">0 Abstentions (100%) </w:t>
      </w:r>
    </w:p>
    <w:p w14:paraId="4972B0C8" w14:textId="40AA1F0E" w:rsidR="00A82C2D" w:rsidRPr="00A82C2D" w:rsidRDefault="00A82C2D" w:rsidP="00A82C2D">
      <w:pPr>
        <w:ind w:firstLine="1304"/>
        <w:rPr>
          <w:i/>
          <w:color w:val="17365D" w:themeColor="text2" w:themeShade="BF"/>
          <w:lang w:val="en-GB"/>
        </w:rPr>
      </w:pPr>
      <w:r w:rsidRPr="00A82C2D">
        <w:rPr>
          <w:i/>
          <w:color w:val="17365D" w:themeColor="text2" w:themeShade="BF"/>
          <w:lang w:val="en-GB"/>
        </w:rPr>
        <w:t>PG-B:</w:t>
      </w:r>
      <w:r>
        <w:rPr>
          <w:i/>
          <w:color w:val="17365D" w:themeColor="text2" w:themeShade="BF"/>
          <w:lang w:val="en-GB"/>
        </w:rPr>
        <w:tab/>
      </w:r>
      <w:r w:rsidRPr="00A82C2D">
        <w:rPr>
          <w:i/>
          <w:color w:val="17365D" w:themeColor="text2" w:themeShade="BF"/>
          <w:lang w:val="en-GB"/>
        </w:rPr>
        <w:t xml:space="preserve"> 12 Yes</w:t>
      </w:r>
      <w:r>
        <w:rPr>
          <w:i/>
          <w:color w:val="17365D" w:themeColor="text2" w:themeShade="BF"/>
          <w:lang w:val="en-GB"/>
        </w:rPr>
        <w:tab/>
      </w:r>
      <w:r w:rsidRPr="00A82C2D">
        <w:rPr>
          <w:i/>
          <w:color w:val="17365D" w:themeColor="text2" w:themeShade="BF"/>
          <w:lang w:val="en-GB"/>
        </w:rPr>
        <w:t xml:space="preserve"> 0 No </w:t>
      </w:r>
      <w:r>
        <w:rPr>
          <w:i/>
          <w:color w:val="17365D" w:themeColor="text2" w:themeShade="BF"/>
          <w:lang w:val="en-GB"/>
        </w:rPr>
        <w:tab/>
      </w:r>
      <w:r w:rsidRPr="00A82C2D">
        <w:rPr>
          <w:i/>
          <w:color w:val="17365D" w:themeColor="text2" w:themeShade="BF"/>
          <w:lang w:val="en-GB"/>
        </w:rPr>
        <w:t xml:space="preserve">0 Abstention (100%) </w:t>
      </w:r>
    </w:p>
    <w:p w14:paraId="4FF4B6BB" w14:textId="30B24DDF" w:rsidR="00A82C2D" w:rsidRPr="00A82C2D" w:rsidRDefault="00A82C2D" w:rsidP="00A82C2D">
      <w:pPr>
        <w:ind w:firstLine="1304"/>
        <w:rPr>
          <w:i/>
          <w:color w:val="17365D" w:themeColor="text2" w:themeShade="BF"/>
          <w:lang w:val="en-GB"/>
        </w:rPr>
      </w:pPr>
      <w:r w:rsidRPr="00A82C2D">
        <w:rPr>
          <w:i/>
          <w:color w:val="17365D" w:themeColor="text2" w:themeShade="BF"/>
          <w:lang w:val="en-GB"/>
        </w:rPr>
        <w:t xml:space="preserve">PG-C: </w:t>
      </w:r>
      <w:r>
        <w:rPr>
          <w:i/>
          <w:color w:val="17365D" w:themeColor="text2" w:themeShade="BF"/>
          <w:lang w:val="en-GB"/>
        </w:rPr>
        <w:tab/>
      </w:r>
      <w:r w:rsidRPr="00A82C2D">
        <w:rPr>
          <w:i/>
          <w:color w:val="17365D" w:themeColor="text2" w:themeShade="BF"/>
          <w:lang w:val="en-GB"/>
        </w:rPr>
        <w:t>7 Yes</w:t>
      </w:r>
      <w:r>
        <w:rPr>
          <w:i/>
          <w:color w:val="17365D" w:themeColor="text2" w:themeShade="BF"/>
          <w:lang w:val="en-GB"/>
        </w:rPr>
        <w:tab/>
      </w:r>
      <w:r w:rsidRPr="00A82C2D">
        <w:rPr>
          <w:i/>
          <w:color w:val="17365D" w:themeColor="text2" w:themeShade="BF"/>
          <w:lang w:val="en-GB"/>
        </w:rPr>
        <w:t xml:space="preserve"> 0 No</w:t>
      </w:r>
      <w:r>
        <w:rPr>
          <w:i/>
          <w:color w:val="17365D" w:themeColor="text2" w:themeShade="BF"/>
          <w:lang w:val="en-GB"/>
        </w:rPr>
        <w:tab/>
      </w:r>
      <w:r w:rsidRPr="00A82C2D">
        <w:rPr>
          <w:i/>
          <w:color w:val="17365D" w:themeColor="text2" w:themeShade="BF"/>
          <w:lang w:val="en-GB"/>
        </w:rPr>
        <w:t xml:space="preserve"> 0 Abstention (100%) </w:t>
      </w:r>
    </w:p>
    <w:p w14:paraId="7A13081C" w14:textId="77777777" w:rsidR="00A82C2D" w:rsidRPr="00A82C2D" w:rsidRDefault="00A82C2D" w:rsidP="00A82C2D">
      <w:pPr>
        <w:rPr>
          <w:i/>
          <w:color w:val="17365D" w:themeColor="text2" w:themeShade="BF"/>
          <w:lang w:val="en-GB"/>
        </w:rPr>
      </w:pPr>
      <w:r w:rsidRPr="00A82C2D">
        <w:rPr>
          <w:i/>
          <w:color w:val="17365D" w:themeColor="text2" w:themeShade="BF"/>
          <w:lang w:val="en-GB"/>
        </w:rPr>
        <w:t xml:space="preserve">Total: 27 Yes 0 No 0 Abstention (100%) </w:t>
      </w:r>
    </w:p>
    <w:p w14:paraId="472B14C1" w14:textId="77777777" w:rsidR="00A82C2D" w:rsidRPr="00A82C2D" w:rsidRDefault="00A82C2D" w:rsidP="00A82C2D">
      <w:pPr>
        <w:rPr>
          <w:i/>
          <w:color w:val="17365D" w:themeColor="text2" w:themeShade="BF"/>
          <w:lang w:val="en-GB"/>
        </w:rPr>
      </w:pPr>
      <w:r w:rsidRPr="00A82C2D">
        <w:rPr>
          <w:i/>
          <w:color w:val="17365D" w:themeColor="text2" w:themeShade="BF"/>
          <w:lang w:val="en-GB"/>
        </w:rPr>
        <w:t>All voting requirements for decisions are fulfilled: The decision is approved by the SKN.</w:t>
      </w:r>
    </w:p>
    <w:p w14:paraId="43623E27" w14:textId="77777777" w:rsidR="00A82C2D" w:rsidRDefault="00A82C2D" w:rsidP="00A82C2D">
      <w:pPr>
        <w:rPr>
          <w:lang w:val="en-GB"/>
        </w:rPr>
      </w:pPr>
    </w:p>
    <w:p w14:paraId="548ADCD0" w14:textId="5AC8103F" w:rsidR="00F00317" w:rsidRDefault="00A82C2D" w:rsidP="00A82C2D">
      <w:pPr>
        <w:rPr>
          <w:rFonts w:ascii="Arial" w:hAnsi="Arial" w:cs="Arial"/>
          <w:b/>
          <w:bCs/>
          <w:kern w:val="32"/>
          <w:sz w:val="32"/>
          <w:szCs w:val="32"/>
          <w:lang w:val="en-GB"/>
        </w:rPr>
      </w:pPr>
      <w:r w:rsidRPr="00A82C2D">
        <w:rPr>
          <w:lang w:val="en-GB"/>
        </w:rPr>
        <w:t xml:space="preserve">Harald </w:t>
      </w:r>
      <w:proofErr w:type="spellStart"/>
      <w:r w:rsidRPr="00A82C2D">
        <w:rPr>
          <w:lang w:val="en-GB"/>
        </w:rPr>
        <w:t>Drück</w:t>
      </w:r>
      <w:proofErr w:type="spellEnd"/>
      <w:r w:rsidRPr="00A82C2D">
        <w:rPr>
          <w:lang w:val="en-GB"/>
        </w:rPr>
        <w:t xml:space="preserve"> will present a new version of the document for the working rules and a revised template for the SCF agreements in the next SKN meeting.</w:t>
      </w:r>
      <w:r w:rsidR="003C2FE5" w:rsidRPr="003C2FE5">
        <w:rPr>
          <w:lang w:val="en-GB"/>
        </w:rPr>
        <w:tab/>
      </w:r>
      <w:r w:rsidR="00F00317">
        <w:rPr>
          <w:lang w:val="en-GB"/>
        </w:rPr>
        <w:br w:type="page"/>
      </w:r>
    </w:p>
    <w:p w14:paraId="6E460D46" w14:textId="77777777" w:rsidR="0075616F" w:rsidRPr="005677C2" w:rsidRDefault="0075616F" w:rsidP="00594AAF">
      <w:pPr>
        <w:pStyle w:val="Heading1"/>
        <w:rPr>
          <w:lang w:val="en-GB"/>
        </w:rPr>
      </w:pPr>
      <w:bookmarkStart w:id="357" w:name="_Toc12452869"/>
      <w:r w:rsidRPr="005677C2">
        <w:rPr>
          <w:lang w:val="en-GB"/>
        </w:rPr>
        <w:lastRenderedPageBreak/>
        <w:t>Contact persons</w:t>
      </w:r>
      <w:bookmarkEnd w:id="230"/>
      <w:bookmarkEnd w:id="357"/>
    </w:p>
    <w:p w14:paraId="10781DFC" w14:textId="77777777" w:rsidR="0075616F" w:rsidRPr="005677C2" w:rsidRDefault="0075616F" w:rsidP="0075616F">
      <w:pPr>
        <w:pStyle w:val="BodyText"/>
        <w:jc w:val="left"/>
        <w:rPr>
          <w:lang w:val="en-GB"/>
        </w:rPr>
      </w:pPr>
    </w:p>
    <w:p w14:paraId="6B230138" w14:textId="06774B0E" w:rsidR="0075616F" w:rsidRPr="005677C2" w:rsidRDefault="00E024AE" w:rsidP="0075616F">
      <w:pPr>
        <w:pStyle w:val="BodyText"/>
        <w:jc w:val="left"/>
        <w:rPr>
          <w:lang w:val="en-GB"/>
        </w:rPr>
      </w:pPr>
      <w:r>
        <w:rPr>
          <w:lang w:val="en-GB"/>
        </w:rPr>
        <w:t xml:space="preserve">SKN </w:t>
      </w:r>
      <w:r w:rsidR="0075616F" w:rsidRPr="005677C2">
        <w:rPr>
          <w:lang w:val="en-GB"/>
        </w:rPr>
        <w:t>Chairman:</w:t>
      </w:r>
    </w:p>
    <w:p w14:paraId="38F2B5C8" w14:textId="77777777" w:rsidR="005257FB" w:rsidRDefault="005257FB" w:rsidP="005257FB">
      <w:pPr>
        <w:pStyle w:val="BodyText"/>
        <w:jc w:val="left"/>
        <w:rPr>
          <w:b/>
          <w:sz w:val="22"/>
          <w:lang w:val="en-GB"/>
        </w:rPr>
      </w:pPr>
      <w:r>
        <w:rPr>
          <w:b/>
          <w:sz w:val="22"/>
          <w:lang w:val="en-GB"/>
        </w:rPr>
        <w:t>Andreas Bohren</w:t>
      </w:r>
    </w:p>
    <w:p w14:paraId="479DAEB4" w14:textId="76967E46" w:rsidR="003D2FA6" w:rsidRDefault="00E024AE" w:rsidP="003D2FA6">
      <w:pPr>
        <w:pStyle w:val="BodyText"/>
        <w:jc w:val="left"/>
        <w:rPr>
          <w:b/>
          <w:sz w:val="22"/>
        </w:rPr>
      </w:pPr>
      <w:proofErr w:type="spellStart"/>
      <w:r>
        <w:rPr>
          <w:b/>
          <w:sz w:val="22"/>
        </w:rPr>
        <w:t>e</w:t>
      </w:r>
      <w:r w:rsidR="005257FB" w:rsidRPr="00E024AE">
        <w:rPr>
          <w:b/>
          <w:sz w:val="22"/>
        </w:rPr>
        <w:t>-mail</w:t>
      </w:r>
      <w:proofErr w:type="spellEnd"/>
      <w:r w:rsidR="005257FB" w:rsidRPr="00E024AE">
        <w:rPr>
          <w:b/>
          <w:sz w:val="22"/>
        </w:rPr>
        <w:t xml:space="preserve">: </w:t>
      </w:r>
      <w:hyperlink r:id="rId20" w:history="1">
        <w:r w:rsidRPr="00AB323C">
          <w:rPr>
            <w:rStyle w:val="Hyperlink"/>
            <w:b/>
            <w:sz w:val="22"/>
          </w:rPr>
          <w:t>andreas.bohren@sph.ch</w:t>
        </w:r>
      </w:hyperlink>
    </w:p>
    <w:p w14:paraId="31AC8D0C" w14:textId="77777777" w:rsidR="00E024AE" w:rsidRPr="00E024AE" w:rsidRDefault="00E024AE" w:rsidP="003D2FA6">
      <w:pPr>
        <w:pStyle w:val="BodyText"/>
        <w:jc w:val="left"/>
        <w:rPr>
          <w:b/>
          <w:sz w:val="22"/>
        </w:rPr>
      </w:pPr>
    </w:p>
    <w:p w14:paraId="57D83177" w14:textId="298702DF" w:rsidR="0075616F" w:rsidRPr="005677C2" w:rsidRDefault="00E024AE" w:rsidP="0075616F">
      <w:pPr>
        <w:pStyle w:val="BodyText"/>
        <w:jc w:val="left"/>
        <w:rPr>
          <w:lang w:val="en-GB"/>
        </w:rPr>
      </w:pPr>
      <w:r>
        <w:rPr>
          <w:lang w:val="en-GB"/>
        </w:rPr>
        <w:t>SKN</w:t>
      </w:r>
      <w:r w:rsidR="003D2FA6">
        <w:rPr>
          <w:lang w:val="en-GB"/>
        </w:rPr>
        <w:t xml:space="preserve"> Manager</w:t>
      </w:r>
      <w:r w:rsidR="0075616F" w:rsidRPr="005677C2">
        <w:rPr>
          <w:lang w:val="en-GB"/>
        </w:rPr>
        <w:t xml:space="preserve">: </w:t>
      </w:r>
    </w:p>
    <w:p w14:paraId="1BEE9A0B" w14:textId="49EB592B" w:rsidR="0075616F" w:rsidRPr="00E024AE" w:rsidRDefault="00E024AE" w:rsidP="0075616F">
      <w:pPr>
        <w:pStyle w:val="BodyText"/>
        <w:jc w:val="left"/>
        <w:rPr>
          <w:b/>
          <w:sz w:val="22"/>
          <w:lang w:val="en-GB"/>
        </w:rPr>
      </w:pPr>
      <w:r w:rsidRPr="00E024AE">
        <w:rPr>
          <w:b/>
          <w:sz w:val="22"/>
          <w:lang w:val="en-GB"/>
        </w:rPr>
        <w:t xml:space="preserve">Vassiliki </w:t>
      </w:r>
      <w:proofErr w:type="spellStart"/>
      <w:r w:rsidRPr="00E024AE">
        <w:rPr>
          <w:b/>
          <w:sz w:val="22"/>
          <w:lang w:val="en-GB"/>
        </w:rPr>
        <w:t>Drosou</w:t>
      </w:r>
      <w:proofErr w:type="spellEnd"/>
      <w:r w:rsidR="0075616F" w:rsidRPr="00E024AE">
        <w:rPr>
          <w:b/>
          <w:sz w:val="22"/>
          <w:lang w:val="en-GB"/>
        </w:rPr>
        <w:br/>
      </w:r>
      <w:r>
        <w:rPr>
          <w:b/>
          <w:sz w:val="22"/>
          <w:lang w:val="en-GB"/>
        </w:rPr>
        <w:t>e</w:t>
      </w:r>
      <w:r w:rsidR="005677C2" w:rsidRPr="00E024AE">
        <w:rPr>
          <w:b/>
          <w:sz w:val="22"/>
          <w:lang w:val="en-GB"/>
        </w:rPr>
        <w:t xml:space="preserve">-mail: </w:t>
      </w:r>
      <w:hyperlink r:id="rId21" w:history="1">
        <w:r w:rsidRPr="00AB323C">
          <w:rPr>
            <w:rStyle w:val="Hyperlink"/>
            <w:b/>
            <w:sz w:val="22"/>
            <w:lang w:val="en-GB"/>
          </w:rPr>
          <w:t>drosou@cres.gr</w:t>
        </w:r>
      </w:hyperlink>
      <w:r>
        <w:rPr>
          <w:b/>
          <w:sz w:val="22"/>
          <w:lang w:val="en-GB"/>
        </w:rPr>
        <w:t xml:space="preserve"> </w:t>
      </w:r>
    </w:p>
    <w:p w14:paraId="2B985C7B" w14:textId="77777777" w:rsidR="009127E3" w:rsidRPr="00E024AE" w:rsidRDefault="009127E3">
      <w:pPr>
        <w:rPr>
          <w:lang w:val="en-GB"/>
        </w:rPr>
      </w:pPr>
    </w:p>
    <w:sectPr w:rsidR="009127E3" w:rsidRPr="00E024AE" w:rsidSect="009127E3">
      <w:headerReference w:type="default" r:id="rId22"/>
      <w:footerReference w:type="defaul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DCC4" w14:textId="77777777" w:rsidR="003C2FE5" w:rsidRDefault="003C2FE5" w:rsidP="0075616F">
      <w:r>
        <w:separator/>
      </w:r>
    </w:p>
  </w:endnote>
  <w:endnote w:type="continuationSeparator" w:id="0">
    <w:p w14:paraId="5FF4E370" w14:textId="77777777" w:rsidR="003C2FE5" w:rsidRDefault="003C2FE5" w:rsidP="0075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F8C7" w14:textId="5E467E6F" w:rsidR="003C2FE5" w:rsidRDefault="003C2FE5" w:rsidP="00AD4EB8">
    <w:pPr>
      <w:pStyle w:val="Footer"/>
    </w:pPr>
    <w:r>
      <w:t>VD, June 2019</w:t>
    </w:r>
    <w:r>
      <w:tab/>
    </w:r>
    <w:r>
      <w:fldChar w:fldCharType="begin"/>
    </w:r>
    <w:r>
      <w:instrText xml:space="preserve"> PAGE   \* MERGEFORMAT </w:instrText>
    </w:r>
    <w:r>
      <w:fldChar w:fldCharType="separate"/>
    </w:r>
    <w:r w:rsidR="004B28E1">
      <w:rPr>
        <w:noProof/>
      </w:rPr>
      <w:t>74</w:t>
    </w:r>
    <w:r>
      <w:rPr>
        <w:noProof/>
      </w:rPr>
      <w:fldChar w:fldCharType="end"/>
    </w:r>
  </w:p>
  <w:p w14:paraId="46E7C88D" w14:textId="77777777" w:rsidR="003C2FE5" w:rsidRDefault="003C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CE7B" w14:textId="77777777" w:rsidR="003C2FE5" w:rsidRDefault="003C2FE5" w:rsidP="0075616F">
      <w:r>
        <w:separator/>
      </w:r>
    </w:p>
  </w:footnote>
  <w:footnote w:type="continuationSeparator" w:id="0">
    <w:p w14:paraId="7B7145D0" w14:textId="77777777" w:rsidR="003C2FE5" w:rsidRDefault="003C2FE5" w:rsidP="0075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55A3" w14:textId="424C564A" w:rsidR="003C2FE5" w:rsidRPr="000017FB" w:rsidRDefault="003C2FE5" w:rsidP="0075616F">
    <w:pPr>
      <w:tabs>
        <w:tab w:val="right" w:pos="9638"/>
      </w:tabs>
      <w:rPr>
        <w:rFonts w:ascii="Arial" w:hAnsi="Arial" w:cs="Arial"/>
        <w:b/>
        <w:sz w:val="28"/>
        <w:szCs w:val="28"/>
        <w:lang w:val="en-GB"/>
      </w:rPr>
    </w:pPr>
    <w:r w:rsidRPr="000017FB">
      <w:rPr>
        <w:rFonts w:ascii="Arial" w:hAnsi="Arial" w:cs="Arial"/>
        <w:b/>
        <w:sz w:val="28"/>
        <w:szCs w:val="28"/>
        <w:lang w:val="en-GB"/>
      </w:rPr>
      <w:t xml:space="preserve">Solar </w:t>
    </w:r>
    <w:proofErr w:type="spellStart"/>
    <w:r w:rsidRPr="000017FB">
      <w:rPr>
        <w:rFonts w:ascii="Arial" w:hAnsi="Arial" w:cs="Arial"/>
        <w:b/>
        <w:sz w:val="28"/>
        <w:szCs w:val="28"/>
        <w:lang w:val="en-GB"/>
      </w:rPr>
      <w:t>Keymark</w:t>
    </w:r>
    <w:proofErr w:type="spellEnd"/>
    <w:r w:rsidRPr="000017FB">
      <w:rPr>
        <w:rFonts w:ascii="Arial" w:hAnsi="Arial" w:cs="Arial"/>
        <w:b/>
        <w:sz w:val="28"/>
        <w:szCs w:val="28"/>
        <w:lang w:val="en-GB"/>
      </w:rPr>
      <w:t xml:space="preserve"> Network </w:t>
    </w:r>
    <w:r w:rsidRPr="000017FB">
      <w:rPr>
        <w:rFonts w:ascii="Arial" w:hAnsi="Arial" w:cs="Arial"/>
        <w:b/>
        <w:sz w:val="28"/>
        <w:szCs w:val="28"/>
        <w:lang w:val="en-GB"/>
      </w:rPr>
      <w:tab/>
      <w:t>SKN_N0100.R</w:t>
    </w:r>
    <w:r>
      <w:rPr>
        <w:rFonts w:ascii="Arial" w:hAnsi="Arial" w:cs="Arial"/>
        <w:b/>
        <w:sz w:val="28"/>
        <w:szCs w:val="28"/>
        <w:lang w:val="en-GB"/>
      </w:rPr>
      <w:t>25</w:t>
    </w:r>
  </w:p>
  <w:p w14:paraId="7D531E03" w14:textId="77777777" w:rsidR="003C2FE5" w:rsidRPr="000017FB" w:rsidRDefault="003C2FE5" w:rsidP="0075616F">
    <w:pPr>
      <w:pStyle w:val="Header"/>
      <w:pBdr>
        <w:bottom w:val="single" w:sz="12" w:space="1" w:color="auto"/>
      </w:pBdr>
      <w:tabs>
        <w:tab w:val="clear" w:pos="4819"/>
        <w:tab w:val="clear" w:pos="9638"/>
      </w:tabs>
      <w:rPr>
        <w:rFonts w:ascii="Arial" w:hAnsi="Arial"/>
        <w:sz w:val="20"/>
        <w:lang w:val="en-GB"/>
      </w:rPr>
    </w:pPr>
    <w:r>
      <w:rPr>
        <w:rFonts w:ascii="Arial" w:hAnsi="Arial"/>
        <w:sz w:val="20"/>
        <w:lang w:val="en-GB"/>
      </w:rPr>
      <w:t>List of decisions</w:t>
    </w:r>
  </w:p>
  <w:p w14:paraId="78B34416" w14:textId="77777777" w:rsidR="003C2FE5" w:rsidRPr="000017FB" w:rsidRDefault="003C2FE5" w:rsidP="0075616F">
    <w:pPr>
      <w:pStyle w:val="Header"/>
      <w:tabs>
        <w:tab w:val="clear" w:pos="4819"/>
        <w:tab w:val="clear" w:pos="9638"/>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0E4"/>
    <w:multiLevelType w:val="hybridMultilevel"/>
    <w:tmpl w:val="775C6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947170"/>
    <w:multiLevelType w:val="hybridMultilevel"/>
    <w:tmpl w:val="58A88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7B174A"/>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abstractNum w:abstractNumId="3">
    <w:nsid w:val="14B052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7B93BE9"/>
    <w:multiLevelType w:val="hybridMultilevel"/>
    <w:tmpl w:val="48ECDF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9EE70F1"/>
    <w:multiLevelType w:val="hybridMultilevel"/>
    <w:tmpl w:val="34949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E50796"/>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abstractNum w:abstractNumId="7">
    <w:nsid w:val="1D0B65BD"/>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abstractNum w:abstractNumId="8">
    <w:nsid w:val="1EE31C3B"/>
    <w:multiLevelType w:val="hybridMultilevel"/>
    <w:tmpl w:val="69484554"/>
    <w:lvl w:ilvl="0" w:tplc="0407000F">
      <w:start w:val="1"/>
      <w:numFmt w:val="decimal"/>
      <w:lvlText w:val="%1."/>
      <w:lvlJc w:val="left"/>
      <w:pPr>
        <w:tabs>
          <w:tab w:val="num" w:pos="720"/>
        </w:tabs>
        <w:ind w:left="720" w:hanging="360"/>
      </w:pPr>
    </w:lvl>
    <w:lvl w:ilvl="1" w:tplc="3B884310">
      <w:start w:val="1"/>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27EB0C95"/>
    <w:multiLevelType w:val="hybridMultilevel"/>
    <w:tmpl w:val="B3289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B4A7483"/>
    <w:multiLevelType w:val="hybridMultilevel"/>
    <w:tmpl w:val="9230A1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DB248F"/>
    <w:multiLevelType w:val="hybridMultilevel"/>
    <w:tmpl w:val="6D606C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04F7D99"/>
    <w:multiLevelType w:val="hybridMultilevel"/>
    <w:tmpl w:val="525AA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9053D6"/>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abstractNum w:abstractNumId="14">
    <w:nsid w:val="390F2A5D"/>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abstractNum w:abstractNumId="15">
    <w:nsid w:val="3A0C20E8"/>
    <w:multiLevelType w:val="hybridMultilevel"/>
    <w:tmpl w:val="3C562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BAD2D37"/>
    <w:multiLevelType w:val="hybridMultilevel"/>
    <w:tmpl w:val="9000CF4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5">
      <w:start w:val="1"/>
      <w:numFmt w:val="upperLetter"/>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F0E45C1"/>
    <w:multiLevelType w:val="hybridMultilevel"/>
    <w:tmpl w:val="7DD27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FC64F37"/>
    <w:multiLevelType w:val="hybridMultilevel"/>
    <w:tmpl w:val="6BA02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0D03D71"/>
    <w:multiLevelType w:val="multilevel"/>
    <w:tmpl w:val="B516C12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2B568F3"/>
    <w:multiLevelType w:val="hybridMultilevel"/>
    <w:tmpl w:val="2E8AD72A"/>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449F4E17"/>
    <w:multiLevelType w:val="hybridMultilevel"/>
    <w:tmpl w:val="80EA1128"/>
    <w:lvl w:ilvl="0" w:tplc="170A49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4B3045D9"/>
    <w:multiLevelType w:val="multilevel"/>
    <w:tmpl w:val="99CCBB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Helv"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Helv"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Helv" w:hint="default"/>
      </w:rPr>
    </w:lvl>
    <w:lvl w:ilvl="8" w:tentative="1">
      <w:start w:val="1"/>
      <w:numFmt w:val="bullet"/>
      <w:lvlText w:val=""/>
      <w:lvlJc w:val="left"/>
      <w:pPr>
        <w:ind w:left="6120" w:hanging="360"/>
      </w:pPr>
      <w:rPr>
        <w:rFonts w:ascii="Wingdings" w:hAnsi="Wingdings" w:hint="default"/>
      </w:rPr>
    </w:lvl>
  </w:abstractNum>
  <w:abstractNum w:abstractNumId="23">
    <w:nsid w:val="4ED048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53470439"/>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abstractNum w:abstractNumId="25">
    <w:nsid w:val="56DB6787"/>
    <w:multiLevelType w:val="hybridMultilevel"/>
    <w:tmpl w:val="C20828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D11F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5B36662C"/>
    <w:multiLevelType w:val="multilevel"/>
    <w:tmpl w:val="DA92B040"/>
    <w:lvl w:ilvl="0">
      <w:start w:val="1"/>
      <w:numFmt w:val="decimal"/>
      <w:lvlText w:val="%1."/>
      <w:lvlJc w:val="left"/>
      <w:pPr>
        <w:ind w:left="770" w:hanging="360"/>
      </w:pPr>
      <w:rPr>
        <w:i w:val="0"/>
      </w:r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8">
    <w:nsid w:val="614F7240"/>
    <w:multiLevelType w:val="multilevel"/>
    <w:tmpl w:val="55A04AA6"/>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9">
    <w:nsid w:val="62814D7A"/>
    <w:multiLevelType w:val="hybridMultilevel"/>
    <w:tmpl w:val="33B648C4"/>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nsid w:val="62B87992"/>
    <w:multiLevelType w:val="hybridMultilevel"/>
    <w:tmpl w:val="C8B427AA"/>
    <w:lvl w:ilvl="0" w:tplc="04060001">
      <w:start w:val="1"/>
      <w:numFmt w:val="bullet"/>
      <w:lvlText w:val=""/>
      <w:lvlJc w:val="left"/>
      <w:pPr>
        <w:ind w:left="720" w:hanging="360"/>
      </w:pPr>
      <w:rPr>
        <w:rFonts w:ascii="Symbol" w:hAnsi="Symbol" w:hint="default"/>
      </w:rPr>
    </w:lvl>
    <w:lvl w:ilvl="1" w:tplc="EFE48860">
      <w:numFmt w:val="bullet"/>
      <w:lvlText w:val="•"/>
      <w:lvlJc w:val="left"/>
      <w:pPr>
        <w:ind w:left="2385" w:hanging="1305"/>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4CF1F7B"/>
    <w:multiLevelType w:val="hybridMultilevel"/>
    <w:tmpl w:val="CEF8750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54D7DA0"/>
    <w:multiLevelType w:val="multilevel"/>
    <w:tmpl w:val="5148D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Helv"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Helv"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Helv" w:hint="default"/>
      </w:rPr>
    </w:lvl>
    <w:lvl w:ilvl="8" w:tentative="1">
      <w:start w:val="1"/>
      <w:numFmt w:val="bullet"/>
      <w:lvlText w:val=""/>
      <w:lvlJc w:val="left"/>
      <w:pPr>
        <w:ind w:left="6120" w:hanging="360"/>
      </w:pPr>
      <w:rPr>
        <w:rFonts w:ascii="Wingdings" w:hAnsi="Wingdings" w:hint="default"/>
      </w:rPr>
    </w:lvl>
  </w:abstractNum>
  <w:abstractNum w:abstractNumId="33">
    <w:nsid w:val="715D3EC0"/>
    <w:multiLevelType w:val="multilevel"/>
    <w:tmpl w:val="46B4F1AA"/>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Verdana" w:eastAsia="Times New Roman" w:hAnsi="Verdana" w:cs="Times New Roman" w:hint="default"/>
      </w:rPr>
    </w:lvl>
    <w:lvl w:ilvl="2">
      <w:start w:val="1"/>
      <w:numFmt w:val="upperLetter"/>
      <w:lvlText w:val="%3.)"/>
      <w:lvlJc w:val="left"/>
      <w:pPr>
        <w:ind w:left="1830" w:hanging="39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Helv"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Helv" w:hint="default"/>
      </w:rPr>
    </w:lvl>
    <w:lvl w:ilvl="8" w:tentative="1">
      <w:start w:val="1"/>
      <w:numFmt w:val="bullet"/>
      <w:lvlText w:val=""/>
      <w:lvlJc w:val="left"/>
      <w:pPr>
        <w:ind w:left="6120" w:hanging="360"/>
      </w:pPr>
      <w:rPr>
        <w:rFonts w:ascii="Wingdings" w:hAnsi="Wingdings" w:hint="default"/>
      </w:rPr>
    </w:lvl>
  </w:abstractNum>
  <w:abstractNum w:abstractNumId="34">
    <w:nsid w:val="7BD86E9C"/>
    <w:multiLevelType w:val="singleLevel"/>
    <w:tmpl w:val="0407000F"/>
    <w:lvl w:ilvl="0">
      <w:start w:val="1"/>
      <w:numFmt w:val="decimal"/>
      <w:lvlText w:val="%1."/>
      <w:lvlJc w:val="left"/>
      <w:pPr>
        <w:tabs>
          <w:tab w:val="num" w:pos="360"/>
        </w:tabs>
        <w:ind w:left="360" w:hanging="360"/>
      </w:pPr>
      <w:rPr>
        <w:rFonts w:hint="default"/>
      </w:rPr>
    </w:lvl>
  </w:abstractNum>
  <w:abstractNum w:abstractNumId="35">
    <w:nsid w:val="7C3A0353"/>
    <w:multiLevelType w:val="multilevel"/>
    <w:tmpl w:val="87FE87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Helv"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Helv"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Helv" w:hint="default"/>
      </w:rPr>
    </w:lvl>
    <w:lvl w:ilvl="8" w:tentative="1">
      <w:start w:val="1"/>
      <w:numFmt w:val="bullet"/>
      <w:lvlText w:val=""/>
      <w:lvlJc w:val="left"/>
      <w:pPr>
        <w:ind w:left="6120" w:hanging="360"/>
      </w:pPr>
      <w:rPr>
        <w:rFonts w:ascii="Wingdings" w:hAnsi="Wingdings" w:hint="default"/>
      </w:rPr>
    </w:lvl>
  </w:abstractNum>
  <w:abstractNum w:abstractNumId="36">
    <w:nsid w:val="7E235006"/>
    <w:multiLevelType w:val="hybridMultilevel"/>
    <w:tmpl w:val="81F06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FD06DC"/>
    <w:multiLevelType w:val="singleLevel"/>
    <w:tmpl w:val="1192795A"/>
    <w:lvl w:ilvl="0">
      <w:start w:val="1"/>
      <w:numFmt w:val="bullet"/>
      <w:lvlText w:val=""/>
      <w:lvlJc w:val="left"/>
      <w:pPr>
        <w:tabs>
          <w:tab w:val="num" w:pos="360"/>
        </w:tabs>
        <w:ind w:left="360" w:hanging="360"/>
      </w:pPr>
      <w:rPr>
        <w:rFonts w:ascii="Symbol" w:hAnsi="Symbol" w:hint="default"/>
        <w:sz w:val="20"/>
      </w:rPr>
    </w:lvl>
  </w:abstractNum>
  <w:num w:numId="1">
    <w:abstractNumId w:val="17"/>
  </w:num>
  <w:num w:numId="2">
    <w:abstractNumId w:val="35"/>
  </w:num>
  <w:num w:numId="3">
    <w:abstractNumId w:val="19"/>
  </w:num>
  <w:num w:numId="4">
    <w:abstractNumId w:val="32"/>
  </w:num>
  <w:num w:numId="5">
    <w:abstractNumId w:val="22"/>
  </w:num>
  <w:num w:numId="6">
    <w:abstractNumId w:val="33"/>
  </w:num>
  <w:num w:numId="7">
    <w:abstractNumId w:val="23"/>
  </w:num>
  <w:num w:numId="8">
    <w:abstractNumId w:val="3"/>
  </w:num>
  <w:num w:numId="9">
    <w:abstractNumId w:val="26"/>
  </w:num>
  <w:num w:numId="10">
    <w:abstractNumId w:val="0"/>
  </w:num>
  <w:num w:numId="11">
    <w:abstractNumId w:val="5"/>
  </w:num>
  <w:num w:numId="12">
    <w:abstractNumId w:val="9"/>
  </w:num>
  <w:num w:numId="13">
    <w:abstractNumId w:val="15"/>
  </w:num>
  <w:num w:numId="14">
    <w:abstractNumId w:val="4"/>
  </w:num>
  <w:num w:numId="15">
    <w:abstractNumId w:val="28"/>
  </w:num>
  <w:num w:numId="16">
    <w:abstractNumId w:val="27"/>
  </w:num>
  <w:num w:numId="17">
    <w:abstractNumId w:val="7"/>
  </w:num>
  <w:num w:numId="18">
    <w:abstractNumId w:val="24"/>
  </w:num>
  <w:num w:numId="19">
    <w:abstractNumId w:val="13"/>
  </w:num>
  <w:num w:numId="20">
    <w:abstractNumId w:val="2"/>
  </w:num>
  <w:num w:numId="21">
    <w:abstractNumId w:val="34"/>
  </w:num>
  <w:num w:numId="22">
    <w:abstractNumId w:val="18"/>
  </w:num>
  <w:num w:numId="23">
    <w:abstractNumId w:val="6"/>
  </w:num>
  <w:num w:numId="24">
    <w:abstractNumId w:val="14"/>
  </w:num>
  <w:num w:numId="25">
    <w:abstractNumId w:val="37"/>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12"/>
  </w:num>
  <w:num w:numId="30">
    <w:abstractNumId w:val="25"/>
  </w:num>
  <w:num w:numId="31">
    <w:abstractNumId w:val="31"/>
  </w:num>
  <w:num w:numId="32">
    <w:abstractNumId w:val="16"/>
  </w:num>
  <w:num w:numId="33">
    <w:abstractNumId w:val="10"/>
  </w:num>
  <w:num w:numId="34">
    <w:abstractNumId w:val="30"/>
  </w:num>
  <w:num w:numId="35">
    <w:abstractNumId w:val="1"/>
  </w:num>
  <w:num w:numId="36">
    <w:abstractNumId w:val="21"/>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6F"/>
    <w:rsid w:val="000008D1"/>
    <w:rsid w:val="000017FB"/>
    <w:rsid w:val="00003F5E"/>
    <w:rsid w:val="00006542"/>
    <w:rsid w:val="00031D94"/>
    <w:rsid w:val="00072CFF"/>
    <w:rsid w:val="0008035C"/>
    <w:rsid w:val="000A2940"/>
    <w:rsid w:val="00150031"/>
    <w:rsid w:val="001559B1"/>
    <w:rsid w:val="0015781B"/>
    <w:rsid w:val="0017061B"/>
    <w:rsid w:val="0017555B"/>
    <w:rsid w:val="00177E60"/>
    <w:rsid w:val="00194EF1"/>
    <w:rsid w:val="00207D98"/>
    <w:rsid w:val="00212396"/>
    <w:rsid w:val="00213D3C"/>
    <w:rsid w:val="0024769E"/>
    <w:rsid w:val="002A3B79"/>
    <w:rsid w:val="002B66E4"/>
    <w:rsid w:val="002D0410"/>
    <w:rsid w:val="002E0926"/>
    <w:rsid w:val="002E3C3A"/>
    <w:rsid w:val="00300627"/>
    <w:rsid w:val="00304905"/>
    <w:rsid w:val="00332070"/>
    <w:rsid w:val="00355754"/>
    <w:rsid w:val="0037565E"/>
    <w:rsid w:val="003806AC"/>
    <w:rsid w:val="003A1307"/>
    <w:rsid w:val="003A4E5E"/>
    <w:rsid w:val="003B488D"/>
    <w:rsid w:val="003C0A99"/>
    <w:rsid w:val="003C2FE5"/>
    <w:rsid w:val="003D2FA6"/>
    <w:rsid w:val="003D3FDC"/>
    <w:rsid w:val="003D525D"/>
    <w:rsid w:val="003E663C"/>
    <w:rsid w:val="00403255"/>
    <w:rsid w:val="004044E8"/>
    <w:rsid w:val="00411B86"/>
    <w:rsid w:val="00413B0F"/>
    <w:rsid w:val="004144E5"/>
    <w:rsid w:val="004719D5"/>
    <w:rsid w:val="00485C49"/>
    <w:rsid w:val="004A52A0"/>
    <w:rsid w:val="004A6827"/>
    <w:rsid w:val="004B28E1"/>
    <w:rsid w:val="004C36F0"/>
    <w:rsid w:val="004E6555"/>
    <w:rsid w:val="004E75CF"/>
    <w:rsid w:val="00511102"/>
    <w:rsid w:val="00513BCA"/>
    <w:rsid w:val="005257FB"/>
    <w:rsid w:val="005277AC"/>
    <w:rsid w:val="00537B40"/>
    <w:rsid w:val="005542D1"/>
    <w:rsid w:val="0056126A"/>
    <w:rsid w:val="00564751"/>
    <w:rsid w:val="0056490E"/>
    <w:rsid w:val="005677C2"/>
    <w:rsid w:val="0057060F"/>
    <w:rsid w:val="00573511"/>
    <w:rsid w:val="00580620"/>
    <w:rsid w:val="00584EE1"/>
    <w:rsid w:val="00594AAF"/>
    <w:rsid w:val="005978DF"/>
    <w:rsid w:val="005A6329"/>
    <w:rsid w:val="005E4C4C"/>
    <w:rsid w:val="00607D10"/>
    <w:rsid w:val="006120B1"/>
    <w:rsid w:val="00621038"/>
    <w:rsid w:val="00631E0D"/>
    <w:rsid w:val="00643957"/>
    <w:rsid w:val="00685A25"/>
    <w:rsid w:val="00687F6E"/>
    <w:rsid w:val="00697E4E"/>
    <w:rsid w:val="006C1A49"/>
    <w:rsid w:val="006D4B31"/>
    <w:rsid w:val="006E2858"/>
    <w:rsid w:val="006F2244"/>
    <w:rsid w:val="007046BC"/>
    <w:rsid w:val="00742132"/>
    <w:rsid w:val="00743A79"/>
    <w:rsid w:val="007529B0"/>
    <w:rsid w:val="0075616F"/>
    <w:rsid w:val="0075785A"/>
    <w:rsid w:val="0076710D"/>
    <w:rsid w:val="007A7B72"/>
    <w:rsid w:val="007B7C51"/>
    <w:rsid w:val="007C1AB4"/>
    <w:rsid w:val="007D251C"/>
    <w:rsid w:val="007D5CDB"/>
    <w:rsid w:val="007E65A4"/>
    <w:rsid w:val="00806AC8"/>
    <w:rsid w:val="00810D7C"/>
    <w:rsid w:val="008119DB"/>
    <w:rsid w:val="0082406F"/>
    <w:rsid w:val="00835495"/>
    <w:rsid w:val="00837FE0"/>
    <w:rsid w:val="00845E2F"/>
    <w:rsid w:val="00852618"/>
    <w:rsid w:val="00864F12"/>
    <w:rsid w:val="00867F3F"/>
    <w:rsid w:val="008C7876"/>
    <w:rsid w:val="008F5989"/>
    <w:rsid w:val="00901B48"/>
    <w:rsid w:val="009127E3"/>
    <w:rsid w:val="009220EF"/>
    <w:rsid w:val="0093073C"/>
    <w:rsid w:val="009316DB"/>
    <w:rsid w:val="00933220"/>
    <w:rsid w:val="00947ED4"/>
    <w:rsid w:val="00966510"/>
    <w:rsid w:val="009670E2"/>
    <w:rsid w:val="009A7BCB"/>
    <w:rsid w:val="009B15C8"/>
    <w:rsid w:val="009B244C"/>
    <w:rsid w:val="009B2A6C"/>
    <w:rsid w:val="009D6103"/>
    <w:rsid w:val="00A14897"/>
    <w:rsid w:val="00A23409"/>
    <w:rsid w:val="00A24342"/>
    <w:rsid w:val="00A27DE1"/>
    <w:rsid w:val="00A347B3"/>
    <w:rsid w:val="00A40A2C"/>
    <w:rsid w:val="00A40ECC"/>
    <w:rsid w:val="00A82C2D"/>
    <w:rsid w:val="00AA4951"/>
    <w:rsid w:val="00AD4EB8"/>
    <w:rsid w:val="00AD609F"/>
    <w:rsid w:val="00B23E82"/>
    <w:rsid w:val="00B45D02"/>
    <w:rsid w:val="00B6443E"/>
    <w:rsid w:val="00BA32DE"/>
    <w:rsid w:val="00BB372F"/>
    <w:rsid w:val="00BB7C0C"/>
    <w:rsid w:val="00BE56C4"/>
    <w:rsid w:val="00C208A6"/>
    <w:rsid w:val="00C248EC"/>
    <w:rsid w:val="00C7029F"/>
    <w:rsid w:val="00C83920"/>
    <w:rsid w:val="00C912A7"/>
    <w:rsid w:val="00CA235C"/>
    <w:rsid w:val="00CA3EE1"/>
    <w:rsid w:val="00CC4562"/>
    <w:rsid w:val="00CE12A5"/>
    <w:rsid w:val="00CF1DF5"/>
    <w:rsid w:val="00D03E63"/>
    <w:rsid w:val="00D11A79"/>
    <w:rsid w:val="00D17E3F"/>
    <w:rsid w:val="00D340CD"/>
    <w:rsid w:val="00D44D6D"/>
    <w:rsid w:val="00D63B1F"/>
    <w:rsid w:val="00D778B6"/>
    <w:rsid w:val="00D85BA9"/>
    <w:rsid w:val="00DC545B"/>
    <w:rsid w:val="00E00817"/>
    <w:rsid w:val="00E024AE"/>
    <w:rsid w:val="00E32C6E"/>
    <w:rsid w:val="00E94C52"/>
    <w:rsid w:val="00E9575D"/>
    <w:rsid w:val="00E97994"/>
    <w:rsid w:val="00EA1883"/>
    <w:rsid w:val="00EB4BD4"/>
    <w:rsid w:val="00EB4F02"/>
    <w:rsid w:val="00F00317"/>
    <w:rsid w:val="00F302F1"/>
    <w:rsid w:val="00F34CFB"/>
    <w:rsid w:val="00F75E77"/>
    <w:rsid w:val="00F972BF"/>
    <w:rsid w:val="00F978F2"/>
    <w:rsid w:val="00FB18C1"/>
    <w:rsid w:val="00FB5B21"/>
    <w:rsid w:val="00FC3850"/>
    <w:rsid w:val="00FD0958"/>
    <w:rsid w:val="00FD270D"/>
    <w:rsid w:val="00FD322C"/>
    <w:rsid w:val="00FE58E9"/>
    <w:rsid w:val="00FF6927"/>
    <w:rsid w:val="00FF7B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6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AE"/>
    <w:rPr>
      <w:rFonts w:eastAsia="Times New Roman"/>
      <w:sz w:val="24"/>
      <w:lang w:val="de-DE" w:eastAsia="de-DE"/>
    </w:rPr>
  </w:style>
  <w:style w:type="paragraph" w:styleId="Heading1">
    <w:name w:val="heading 1"/>
    <w:basedOn w:val="Normal"/>
    <w:next w:val="Normal"/>
    <w:link w:val="Heading1Char"/>
    <w:qFormat/>
    <w:rsid w:val="002E3C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4C4C"/>
    <w:pPr>
      <w:keepNext/>
      <w:spacing w:before="240" w:after="60"/>
      <w:outlineLvl w:val="1"/>
    </w:pPr>
    <w:rPr>
      <w:rFonts w:ascii="Arial" w:hAnsi="Arial" w:cs="Arial"/>
      <w:b/>
      <w:bCs/>
      <w:i/>
      <w:iCs/>
      <w:szCs w:val="24"/>
      <w:lang w:val="en-GB"/>
    </w:rPr>
  </w:style>
  <w:style w:type="paragraph" w:styleId="Heading3">
    <w:name w:val="heading 3"/>
    <w:basedOn w:val="Normal"/>
    <w:next w:val="Normal"/>
    <w:link w:val="Heading3Char"/>
    <w:qFormat/>
    <w:rsid w:val="002E3C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E3C3A"/>
    <w:pPr>
      <w:keepNext/>
      <w:spacing w:before="240" w:after="60"/>
      <w:outlineLvl w:val="3"/>
    </w:pPr>
    <w:rPr>
      <w:rFonts w:ascii="Arial" w:hAnsi="Arial"/>
      <w:b/>
      <w:bCs/>
      <w:i/>
      <w:sz w:val="22"/>
      <w:szCs w:val="28"/>
    </w:rPr>
  </w:style>
  <w:style w:type="paragraph" w:styleId="Heading5">
    <w:name w:val="heading 5"/>
    <w:basedOn w:val="Normal"/>
    <w:next w:val="Normal"/>
    <w:link w:val="Heading5Char"/>
    <w:uiPriority w:val="9"/>
    <w:unhideWhenUsed/>
    <w:qFormat/>
    <w:rsid w:val="008F5989"/>
    <w:pPr>
      <w:spacing w:before="240" w:after="60"/>
      <w:outlineLvl w:val="4"/>
    </w:pPr>
    <w:rPr>
      <w:rFonts w:ascii="Arial" w:hAnsi="Arial"/>
      <w:b/>
      <w:bCs/>
      <w:iCs/>
      <w:sz w:val="20"/>
      <w:szCs w:val="26"/>
    </w:rPr>
  </w:style>
  <w:style w:type="paragraph" w:styleId="Heading7">
    <w:name w:val="heading 7"/>
    <w:basedOn w:val="Normal"/>
    <w:next w:val="Normal"/>
    <w:link w:val="Heading7Char"/>
    <w:uiPriority w:val="9"/>
    <w:unhideWhenUsed/>
    <w:qFormat/>
    <w:rsid w:val="007561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3A"/>
    <w:rPr>
      <w:rFonts w:ascii="Arial" w:eastAsia="Times New Roman" w:hAnsi="Arial" w:cs="Arial"/>
      <w:b/>
      <w:bCs/>
      <w:kern w:val="32"/>
      <w:sz w:val="32"/>
      <w:szCs w:val="32"/>
      <w:lang w:val="en-GB" w:eastAsia="en-GB"/>
    </w:rPr>
  </w:style>
  <w:style w:type="character" w:customStyle="1" w:styleId="Heading2Char">
    <w:name w:val="Heading 2 Char"/>
    <w:link w:val="Heading2"/>
    <w:rsid w:val="005E4C4C"/>
    <w:rPr>
      <w:rFonts w:ascii="Arial" w:eastAsia="Times New Roman" w:hAnsi="Arial" w:cs="Arial"/>
      <w:b/>
      <w:bCs/>
      <w:i/>
      <w:iCs/>
      <w:sz w:val="24"/>
      <w:szCs w:val="24"/>
      <w:lang w:eastAsia="de-DE"/>
    </w:rPr>
  </w:style>
  <w:style w:type="character" w:customStyle="1" w:styleId="Heading3Char">
    <w:name w:val="Heading 3 Char"/>
    <w:link w:val="Heading3"/>
    <w:rsid w:val="002E3C3A"/>
    <w:rPr>
      <w:rFonts w:ascii="Arial" w:eastAsia="Times New Roman" w:hAnsi="Arial" w:cs="Arial"/>
      <w:b/>
      <w:bCs/>
      <w:sz w:val="26"/>
      <w:szCs w:val="26"/>
      <w:lang w:val="en-GB" w:eastAsia="en-GB"/>
    </w:rPr>
  </w:style>
  <w:style w:type="character" w:customStyle="1" w:styleId="Heading4Char">
    <w:name w:val="Heading 4 Char"/>
    <w:link w:val="Heading4"/>
    <w:uiPriority w:val="9"/>
    <w:semiHidden/>
    <w:rsid w:val="002E3C3A"/>
    <w:rPr>
      <w:rFonts w:ascii="Arial" w:eastAsia="Times New Roman" w:hAnsi="Arial"/>
      <w:b/>
      <w:bCs/>
      <w:i/>
      <w:szCs w:val="28"/>
      <w:lang w:val="en-GB" w:eastAsia="en-GB"/>
    </w:rPr>
  </w:style>
  <w:style w:type="character" w:customStyle="1" w:styleId="Heading5Char">
    <w:name w:val="Heading 5 Char"/>
    <w:link w:val="Heading5"/>
    <w:uiPriority w:val="9"/>
    <w:rsid w:val="008F5989"/>
    <w:rPr>
      <w:rFonts w:ascii="Arial" w:eastAsia="Times New Roman" w:hAnsi="Arial" w:cs="Times New Roman"/>
      <w:b/>
      <w:bCs/>
      <w:iCs/>
      <w:szCs w:val="26"/>
      <w:lang w:val="en-GB" w:eastAsia="en-GB"/>
    </w:rPr>
  </w:style>
  <w:style w:type="character" w:customStyle="1" w:styleId="Heading7Char">
    <w:name w:val="Heading 7 Char"/>
    <w:link w:val="Heading7"/>
    <w:uiPriority w:val="9"/>
    <w:rsid w:val="0075616F"/>
    <w:rPr>
      <w:rFonts w:ascii="Cambria" w:eastAsia="Times New Roman" w:hAnsi="Cambria" w:cs="Times New Roman"/>
      <w:i/>
      <w:iCs/>
      <w:color w:val="404040"/>
      <w:sz w:val="24"/>
      <w:lang w:val="de-DE" w:eastAsia="de-DE"/>
    </w:rPr>
  </w:style>
  <w:style w:type="paragraph" w:styleId="TOC1">
    <w:name w:val="toc 1"/>
    <w:basedOn w:val="Normal"/>
    <w:next w:val="Normal"/>
    <w:autoRedefine/>
    <w:uiPriority w:val="39"/>
    <w:rsid w:val="002E3C3A"/>
  </w:style>
  <w:style w:type="paragraph" w:styleId="TOC2">
    <w:name w:val="toc 2"/>
    <w:basedOn w:val="Normal"/>
    <w:next w:val="Normal"/>
    <w:autoRedefine/>
    <w:uiPriority w:val="39"/>
    <w:rsid w:val="002E3C3A"/>
    <w:pPr>
      <w:ind w:left="240"/>
    </w:pPr>
  </w:style>
  <w:style w:type="paragraph" w:styleId="TOC3">
    <w:name w:val="toc 3"/>
    <w:basedOn w:val="Normal"/>
    <w:next w:val="Normal"/>
    <w:autoRedefine/>
    <w:uiPriority w:val="39"/>
    <w:rsid w:val="002E3C3A"/>
    <w:pPr>
      <w:ind w:left="480"/>
    </w:pPr>
  </w:style>
  <w:style w:type="paragraph" w:styleId="FootnoteText">
    <w:name w:val="footnote text"/>
    <w:basedOn w:val="Normal"/>
    <w:link w:val="FootnoteTextChar"/>
    <w:semiHidden/>
    <w:rsid w:val="002E3C3A"/>
    <w:rPr>
      <w:rFonts w:ascii="Arial" w:hAnsi="Arial" w:cs="Arial"/>
      <w:sz w:val="20"/>
      <w:lang w:val="fr-FR" w:eastAsia="fr-FR"/>
    </w:rPr>
  </w:style>
  <w:style w:type="character" w:customStyle="1" w:styleId="FootnoteTextChar">
    <w:name w:val="Footnote Text Char"/>
    <w:link w:val="FootnoteText"/>
    <w:semiHidden/>
    <w:rsid w:val="002E3C3A"/>
    <w:rPr>
      <w:rFonts w:ascii="Arial" w:eastAsia="Times New Roman" w:hAnsi="Arial" w:cs="Arial"/>
      <w:sz w:val="20"/>
      <w:szCs w:val="20"/>
      <w:lang w:val="fr-FR" w:eastAsia="fr-FR"/>
    </w:rPr>
  </w:style>
  <w:style w:type="paragraph" w:styleId="Header">
    <w:name w:val="header"/>
    <w:basedOn w:val="Normal"/>
    <w:link w:val="HeaderChar"/>
    <w:rsid w:val="002E3C3A"/>
    <w:pPr>
      <w:tabs>
        <w:tab w:val="center" w:pos="4819"/>
        <w:tab w:val="right" w:pos="9638"/>
      </w:tabs>
    </w:pPr>
  </w:style>
  <w:style w:type="character" w:customStyle="1" w:styleId="HeaderChar">
    <w:name w:val="Header Char"/>
    <w:link w:val="Header"/>
    <w:rsid w:val="002E3C3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2E3C3A"/>
    <w:pPr>
      <w:tabs>
        <w:tab w:val="center" w:pos="4819"/>
        <w:tab w:val="right" w:pos="9638"/>
      </w:tabs>
    </w:pPr>
  </w:style>
  <w:style w:type="character" w:customStyle="1" w:styleId="FooterChar">
    <w:name w:val="Footer Char"/>
    <w:link w:val="Footer"/>
    <w:uiPriority w:val="99"/>
    <w:rsid w:val="002E3C3A"/>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qFormat/>
    <w:rsid w:val="002E3C3A"/>
    <w:pPr>
      <w:spacing w:before="120" w:after="120"/>
      <w:jc w:val="both"/>
    </w:pPr>
    <w:rPr>
      <w:b/>
      <w:sz w:val="18"/>
      <w:lang w:val="en-US"/>
    </w:rPr>
  </w:style>
  <w:style w:type="character" w:styleId="FootnoteReference">
    <w:name w:val="footnote reference"/>
    <w:semiHidden/>
    <w:rsid w:val="002E3C3A"/>
    <w:rPr>
      <w:vertAlign w:val="superscript"/>
    </w:rPr>
  </w:style>
  <w:style w:type="character" w:styleId="PageNumber">
    <w:name w:val="page number"/>
    <w:basedOn w:val="DefaultParagraphFont"/>
    <w:rsid w:val="002E3C3A"/>
  </w:style>
  <w:style w:type="paragraph" w:styleId="BodyText">
    <w:name w:val="Body Text"/>
    <w:basedOn w:val="Normal"/>
    <w:link w:val="BodyTextChar"/>
    <w:rsid w:val="002E3C3A"/>
    <w:pPr>
      <w:autoSpaceDE w:val="0"/>
      <w:autoSpaceDN w:val="0"/>
      <w:adjustRightInd w:val="0"/>
      <w:jc w:val="both"/>
    </w:pPr>
  </w:style>
  <w:style w:type="character" w:customStyle="1" w:styleId="BodyTextChar">
    <w:name w:val="Body Text Char"/>
    <w:link w:val="BodyText"/>
    <w:rsid w:val="002E3C3A"/>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2E3C3A"/>
    <w:pPr>
      <w:spacing w:after="120" w:line="480" w:lineRule="auto"/>
    </w:pPr>
  </w:style>
  <w:style w:type="character" w:customStyle="1" w:styleId="BodyText2Char">
    <w:name w:val="Body Text 2 Char"/>
    <w:link w:val="BodyText2"/>
    <w:rsid w:val="002E3C3A"/>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2E3C3A"/>
    <w:pPr>
      <w:spacing w:after="120"/>
    </w:pPr>
    <w:rPr>
      <w:sz w:val="16"/>
      <w:szCs w:val="16"/>
    </w:rPr>
  </w:style>
  <w:style w:type="character" w:customStyle="1" w:styleId="BodyText3Char">
    <w:name w:val="Body Text 3 Char"/>
    <w:link w:val="BodyText3"/>
    <w:rsid w:val="002E3C3A"/>
    <w:rPr>
      <w:rFonts w:ascii="Times New Roman" w:eastAsia="Times New Roman" w:hAnsi="Times New Roman" w:cs="Times New Roman"/>
      <w:sz w:val="16"/>
      <w:szCs w:val="16"/>
      <w:lang w:val="en-GB" w:eastAsia="en-GB"/>
    </w:rPr>
  </w:style>
  <w:style w:type="character" w:styleId="Hyperlink">
    <w:name w:val="Hyperlink"/>
    <w:uiPriority w:val="99"/>
    <w:rsid w:val="002E3C3A"/>
    <w:rPr>
      <w:color w:val="0000FF"/>
      <w:u w:val="single"/>
    </w:rPr>
  </w:style>
  <w:style w:type="character" w:styleId="Emphasis">
    <w:name w:val="Emphasis"/>
    <w:qFormat/>
    <w:rsid w:val="002E3C3A"/>
    <w:rPr>
      <w:i/>
      <w:iCs/>
    </w:rPr>
  </w:style>
  <w:style w:type="paragraph" w:styleId="BalloonText">
    <w:name w:val="Balloon Text"/>
    <w:basedOn w:val="Normal"/>
    <w:link w:val="BalloonTextChar"/>
    <w:uiPriority w:val="99"/>
    <w:semiHidden/>
    <w:unhideWhenUsed/>
    <w:rsid w:val="002E3C3A"/>
    <w:rPr>
      <w:rFonts w:ascii="Tahoma" w:hAnsi="Tahoma" w:cs="Tahoma"/>
      <w:sz w:val="16"/>
      <w:szCs w:val="16"/>
    </w:rPr>
  </w:style>
  <w:style w:type="character" w:customStyle="1" w:styleId="BalloonTextChar">
    <w:name w:val="Balloon Text Char"/>
    <w:link w:val="BalloonText"/>
    <w:uiPriority w:val="99"/>
    <w:semiHidden/>
    <w:rsid w:val="002E3C3A"/>
    <w:rPr>
      <w:rFonts w:ascii="Tahoma" w:eastAsia="Times New Roman" w:hAnsi="Tahoma" w:cs="Tahoma"/>
      <w:sz w:val="16"/>
      <w:szCs w:val="16"/>
      <w:lang w:val="en-GB" w:eastAsia="en-GB"/>
    </w:rPr>
  </w:style>
  <w:style w:type="table" w:styleId="TableGrid">
    <w:name w:val="Table Grid"/>
    <w:basedOn w:val="TableNormal"/>
    <w:rsid w:val="002E3C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rsid w:val="002E3C3A"/>
    <w:rPr>
      <w:rFonts w:ascii="Arial" w:hAnsi="Arial" w:cs="Arial"/>
      <w:b/>
      <w:bCs/>
      <w:i/>
      <w:iCs/>
      <w:sz w:val="28"/>
      <w:szCs w:val="28"/>
      <w:lang w:val="en-GB" w:eastAsia="en-GB" w:bidi="ar-SA"/>
    </w:rPr>
  </w:style>
  <w:style w:type="paragraph" w:customStyle="1" w:styleId="pa">
    <w:name w:val="pa"/>
    <w:rsid w:val="002E3C3A"/>
    <w:pPr>
      <w:spacing w:after="240"/>
      <w:jc w:val="both"/>
    </w:pPr>
    <w:rPr>
      <w:rFonts w:ascii="Arial" w:eastAsia="Times New Roman" w:hAnsi="Arial" w:cs="Arial"/>
      <w:lang w:val="fr-FR" w:eastAsia="fr-FR"/>
    </w:rPr>
  </w:style>
  <w:style w:type="paragraph" w:styleId="BodyTextIndent3">
    <w:name w:val="Body Text Indent 3"/>
    <w:basedOn w:val="Normal"/>
    <w:link w:val="BodyTextIndent3Char"/>
    <w:semiHidden/>
    <w:rsid w:val="0075616F"/>
    <w:pPr>
      <w:spacing w:before="120"/>
      <w:ind w:left="454" w:hanging="454"/>
    </w:pPr>
  </w:style>
  <w:style w:type="character" w:customStyle="1" w:styleId="BodyTextIndent3Char">
    <w:name w:val="Body Text Indent 3 Char"/>
    <w:link w:val="BodyTextIndent3"/>
    <w:semiHidden/>
    <w:rsid w:val="0075616F"/>
    <w:rPr>
      <w:rFonts w:eastAsia="Times New Roman"/>
      <w:sz w:val="24"/>
      <w:lang w:val="en-GB" w:eastAsia="de-DE"/>
    </w:rPr>
  </w:style>
  <w:style w:type="paragraph" w:styleId="BodyTextIndent">
    <w:name w:val="Body Text Indent"/>
    <w:basedOn w:val="Normal"/>
    <w:link w:val="BodyTextIndentChar"/>
    <w:uiPriority w:val="99"/>
    <w:semiHidden/>
    <w:unhideWhenUsed/>
    <w:rsid w:val="0075616F"/>
    <w:pPr>
      <w:spacing w:after="120"/>
      <w:ind w:left="283"/>
    </w:pPr>
  </w:style>
  <w:style w:type="character" w:customStyle="1" w:styleId="BodyTextIndentChar">
    <w:name w:val="Body Text Indent Char"/>
    <w:link w:val="BodyTextIndent"/>
    <w:uiPriority w:val="99"/>
    <w:semiHidden/>
    <w:rsid w:val="0075616F"/>
    <w:rPr>
      <w:rFonts w:eastAsia="Times New Roman"/>
      <w:sz w:val="24"/>
      <w:lang w:val="de-DE" w:eastAsia="de-DE"/>
    </w:rPr>
  </w:style>
  <w:style w:type="paragraph" w:customStyle="1" w:styleId="Listenabsatz">
    <w:name w:val="Listenabsatz"/>
    <w:basedOn w:val="Normal"/>
    <w:qFormat/>
    <w:rsid w:val="0075616F"/>
    <w:pPr>
      <w:spacing w:after="120"/>
      <w:jc w:val="both"/>
    </w:pPr>
    <w:rPr>
      <w:lang w:val="en-GB"/>
    </w:rPr>
  </w:style>
  <w:style w:type="paragraph" w:styleId="TOCHeading">
    <w:name w:val="TOC Heading"/>
    <w:basedOn w:val="Heading1"/>
    <w:next w:val="Normal"/>
    <w:uiPriority w:val="39"/>
    <w:semiHidden/>
    <w:unhideWhenUsed/>
    <w:qFormat/>
    <w:rsid w:val="0075616F"/>
    <w:pPr>
      <w:keepLines/>
      <w:spacing w:before="480" w:after="0" w:line="276" w:lineRule="auto"/>
      <w:outlineLvl w:val="9"/>
    </w:pPr>
    <w:rPr>
      <w:rFonts w:ascii="Cambria" w:hAnsi="Cambria" w:cs="Times New Roman"/>
      <w:color w:val="365F91"/>
      <w:kern w:val="0"/>
      <w:sz w:val="28"/>
      <w:szCs w:val="28"/>
      <w:lang w:val="da-DK" w:eastAsia="en-US"/>
    </w:rPr>
  </w:style>
  <w:style w:type="paragraph" w:customStyle="1" w:styleId="Listeafsnit1">
    <w:name w:val="Listeafsnit1"/>
    <w:basedOn w:val="Normal"/>
    <w:qFormat/>
    <w:rsid w:val="008C7876"/>
    <w:pPr>
      <w:ind w:left="720"/>
    </w:pPr>
    <w:rPr>
      <w:rFonts w:ascii="Calibri" w:eastAsia="Calibri" w:hAnsi="Calibri"/>
      <w:sz w:val="22"/>
      <w:lang w:val="da-DK"/>
    </w:rPr>
  </w:style>
  <w:style w:type="paragraph" w:styleId="DocumentMap">
    <w:name w:val="Document Map"/>
    <w:basedOn w:val="Normal"/>
    <w:link w:val="DocumentMapChar"/>
    <w:uiPriority w:val="99"/>
    <w:semiHidden/>
    <w:unhideWhenUsed/>
    <w:rsid w:val="003D525D"/>
    <w:rPr>
      <w:rFonts w:ascii="Tahoma" w:hAnsi="Tahoma" w:cs="Tahoma"/>
      <w:sz w:val="16"/>
      <w:szCs w:val="16"/>
    </w:rPr>
  </w:style>
  <w:style w:type="character" w:customStyle="1" w:styleId="DocumentMapChar">
    <w:name w:val="Document Map Char"/>
    <w:link w:val="DocumentMap"/>
    <w:uiPriority w:val="99"/>
    <w:semiHidden/>
    <w:rsid w:val="003D525D"/>
    <w:rPr>
      <w:rFonts w:ascii="Tahoma" w:eastAsia="Times New Roman" w:hAnsi="Tahoma" w:cs="Tahoma"/>
      <w:sz w:val="16"/>
      <w:szCs w:val="16"/>
      <w:lang w:val="de-DE" w:eastAsia="de-DE"/>
    </w:rPr>
  </w:style>
  <w:style w:type="paragraph" w:customStyle="1" w:styleId="ListParagraph1">
    <w:name w:val="List Paragraph1"/>
    <w:basedOn w:val="Normal"/>
    <w:qFormat/>
    <w:rsid w:val="00845E2F"/>
    <w:pPr>
      <w:ind w:left="720"/>
    </w:pPr>
    <w:rPr>
      <w:rFonts w:ascii="Calibri" w:eastAsia="Calibri" w:hAnsi="Calibri"/>
      <w:sz w:val="22"/>
      <w:lang w:val="da-DK"/>
    </w:rPr>
  </w:style>
  <w:style w:type="paragraph" w:customStyle="1" w:styleId="Default">
    <w:name w:val="Default"/>
    <w:rsid w:val="00845E2F"/>
    <w:rPr>
      <w:rFonts w:ascii="Arial" w:eastAsia="Times New Roman" w:hAnsi="Arial"/>
      <w:snapToGrid w:val="0"/>
      <w:color w:val="000000"/>
      <w:sz w:val="24"/>
      <w:lang w:val="de-DE" w:eastAsia="de-DE"/>
    </w:rPr>
  </w:style>
  <w:style w:type="paragraph" w:customStyle="1" w:styleId="ListParagraph2">
    <w:name w:val="List Paragraph2"/>
    <w:basedOn w:val="Normal"/>
    <w:rsid w:val="00213D3C"/>
    <w:pPr>
      <w:ind w:left="720"/>
    </w:pPr>
    <w:rPr>
      <w:rFonts w:ascii="Calibri" w:hAnsi="Calibri"/>
      <w:sz w:val="22"/>
      <w:lang w:val="da-DK"/>
    </w:rPr>
  </w:style>
  <w:style w:type="paragraph" w:customStyle="1" w:styleId="ListParagraph3">
    <w:name w:val="List Paragraph3"/>
    <w:basedOn w:val="Normal"/>
    <w:qFormat/>
    <w:rsid w:val="00584EE1"/>
    <w:pPr>
      <w:ind w:left="720"/>
    </w:pPr>
    <w:rPr>
      <w:rFonts w:ascii="Calibri" w:eastAsia="Calibri" w:hAnsi="Calibri"/>
      <w:sz w:val="22"/>
      <w:lang w:val="da-DK"/>
    </w:rPr>
  </w:style>
  <w:style w:type="paragraph" w:customStyle="1" w:styleId="Listeafsnit2">
    <w:name w:val="Listeafsnit2"/>
    <w:basedOn w:val="Normal"/>
    <w:qFormat/>
    <w:rsid w:val="00594AAF"/>
    <w:pPr>
      <w:ind w:left="720"/>
    </w:pPr>
    <w:rPr>
      <w:rFonts w:ascii="Calibri" w:eastAsia="Calibri" w:hAnsi="Calibri"/>
      <w:sz w:val="22"/>
      <w:lang w:val="da-DK"/>
    </w:rPr>
  </w:style>
  <w:style w:type="character" w:customStyle="1" w:styleId="BalloonTextChar2">
    <w:name w:val="Balloon Text Char2"/>
    <w:rsid w:val="00A40ECC"/>
    <w:rPr>
      <w:rFonts w:ascii="Tahoma" w:hAnsi="Tahoma"/>
      <w:noProof w:val="0"/>
      <w:sz w:val="16"/>
      <w:lang w:val="de-DE"/>
    </w:rPr>
  </w:style>
  <w:style w:type="paragraph" w:styleId="TOC4">
    <w:name w:val="toc 4"/>
    <w:basedOn w:val="Normal"/>
    <w:next w:val="Normal"/>
    <w:autoRedefine/>
    <w:uiPriority w:val="39"/>
    <w:unhideWhenUsed/>
    <w:rsid w:val="00D44D6D"/>
    <w:pPr>
      <w:spacing w:after="100" w:line="259"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44D6D"/>
    <w:pPr>
      <w:spacing w:after="100" w:line="259"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44D6D"/>
    <w:pPr>
      <w:spacing w:after="100" w:line="259"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44D6D"/>
    <w:pPr>
      <w:spacing w:after="100" w:line="259"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44D6D"/>
    <w:pPr>
      <w:spacing w:after="100" w:line="259"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44D6D"/>
    <w:pPr>
      <w:spacing w:after="100" w:line="259" w:lineRule="auto"/>
      <w:ind w:left="1760"/>
    </w:pPr>
    <w:rPr>
      <w:rFonts w:ascii="Calibri" w:hAnsi="Calibri"/>
      <w:sz w:val="22"/>
      <w:szCs w:val="22"/>
      <w:lang w:val="en-GB" w:eastAsia="en-GB"/>
    </w:rPr>
  </w:style>
  <w:style w:type="paragraph" w:customStyle="1" w:styleId="ListParagraph5">
    <w:name w:val="List Paragraph5"/>
    <w:basedOn w:val="Normal"/>
    <w:qFormat/>
    <w:rsid w:val="005677C2"/>
    <w:pPr>
      <w:ind w:left="720"/>
    </w:pPr>
    <w:rPr>
      <w:rFonts w:ascii="Calibri" w:eastAsia="Calibri" w:hAnsi="Calibri"/>
      <w:sz w:val="22"/>
      <w:lang w:val="da-DK"/>
    </w:rPr>
  </w:style>
  <w:style w:type="character" w:customStyle="1" w:styleId="BalloonTextChar3">
    <w:name w:val="Balloon Text Char3"/>
    <w:rsid w:val="00E97994"/>
    <w:rPr>
      <w:rFonts w:ascii="Tahoma" w:hAnsi="Tahoma"/>
      <w:noProof w:val="0"/>
      <w:sz w:val="16"/>
      <w:lang w:val="de-DE"/>
    </w:rPr>
  </w:style>
  <w:style w:type="paragraph" w:styleId="PlainText">
    <w:name w:val="Plain Text"/>
    <w:basedOn w:val="Normal"/>
    <w:link w:val="PlainTextChar"/>
    <w:uiPriority w:val="99"/>
    <w:unhideWhenUsed/>
    <w:rsid w:val="00304905"/>
    <w:rPr>
      <w:rFonts w:ascii="Arial" w:eastAsia="Calibri" w:hAnsi="Arial" w:cs="Arial"/>
      <w:bCs/>
      <w:color w:val="000000"/>
      <w:sz w:val="20"/>
      <w:lang w:val="da-DK" w:eastAsia="da-DK"/>
    </w:rPr>
  </w:style>
  <w:style w:type="character" w:customStyle="1" w:styleId="PlainTextChar">
    <w:name w:val="Plain Text Char"/>
    <w:basedOn w:val="DefaultParagraphFont"/>
    <w:link w:val="PlainText"/>
    <w:uiPriority w:val="99"/>
    <w:rsid w:val="00304905"/>
    <w:rPr>
      <w:rFonts w:ascii="Arial" w:hAnsi="Arial" w:cs="Arial"/>
      <w:bCs/>
      <w:color w:val="000000"/>
      <w:lang w:val="da-DK" w:eastAsia="da-DK"/>
    </w:rPr>
  </w:style>
  <w:style w:type="paragraph" w:styleId="ListParagraph">
    <w:name w:val="List Paragraph"/>
    <w:basedOn w:val="Normal"/>
    <w:uiPriority w:val="34"/>
    <w:qFormat/>
    <w:rsid w:val="00304905"/>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FollowedHyperlink">
    <w:name w:val="FollowedHyperlink"/>
    <w:basedOn w:val="DefaultParagraphFont"/>
    <w:uiPriority w:val="99"/>
    <w:semiHidden/>
    <w:unhideWhenUsed/>
    <w:rsid w:val="00485C49"/>
    <w:rPr>
      <w:color w:val="800080" w:themeColor="followedHyperlink"/>
      <w:u w:val="single"/>
    </w:rPr>
  </w:style>
  <w:style w:type="character" w:styleId="CommentReference">
    <w:name w:val="annotation reference"/>
    <w:uiPriority w:val="99"/>
    <w:semiHidden/>
    <w:rsid w:val="00685A25"/>
    <w:rPr>
      <w:sz w:val="16"/>
    </w:rPr>
  </w:style>
  <w:style w:type="paragraph" w:styleId="CommentText">
    <w:name w:val="annotation text"/>
    <w:basedOn w:val="Normal"/>
    <w:link w:val="CommentTextChar"/>
    <w:uiPriority w:val="99"/>
    <w:semiHidden/>
    <w:rsid w:val="00685A25"/>
    <w:rPr>
      <w:sz w:val="20"/>
    </w:rPr>
  </w:style>
  <w:style w:type="character" w:customStyle="1" w:styleId="CommentTextChar">
    <w:name w:val="Comment Text Char"/>
    <w:basedOn w:val="DefaultParagraphFont"/>
    <w:link w:val="CommentText"/>
    <w:uiPriority w:val="99"/>
    <w:semiHidden/>
    <w:rsid w:val="00685A25"/>
    <w:rPr>
      <w:rFonts w:eastAsia="Times New Roman"/>
      <w:lang w:val="de-DE" w:eastAsia="de-DE"/>
    </w:rPr>
  </w:style>
  <w:style w:type="character" w:customStyle="1" w:styleId="UnresolvedMention">
    <w:name w:val="Unresolved Mention"/>
    <w:basedOn w:val="DefaultParagraphFont"/>
    <w:uiPriority w:val="99"/>
    <w:semiHidden/>
    <w:unhideWhenUsed/>
    <w:rsid w:val="005257FB"/>
    <w:rPr>
      <w:color w:val="808080"/>
      <w:shd w:val="clear" w:color="auto" w:fill="E6E6E6"/>
    </w:rPr>
  </w:style>
  <w:style w:type="character" w:customStyle="1" w:styleId="SidefodTegn1">
    <w:name w:val="Sidefod Tegn1"/>
    <w:basedOn w:val="DefaultParagraphFont"/>
    <w:uiPriority w:val="99"/>
    <w:rsid w:val="007D5CDB"/>
    <w:rPr>
      <w:rFonts w:ascii="Times New Roman" w:hAnsi="Times New Roman"/>
      <w:sz w:val="24"/>
      <w:lang w:val="de-DE"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AE"/>
    <w:rPr>
      <w:rFonts w:eastAsia="Times New Roman"/>
      <w:sz w:val="24"/>
      <w:lang w:val="de-DE" w:eastAsia="de-DE"/>
    </w:rPr>
  </w:style>
  <w:style w:type="paragraph" w:styleId="Heading1">
    <w:name w:val="heading 1"/>
    <w:basedOn w:val="Normal"/>
    <w:next w:val="Normal"/>
    <w:link w:val="Heading1Char"/>
    <w:qFormat/>
    <w:rsid w:val="002E3C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4C4C"/>
    <w:pPr>
      <w:keepNext/>
      <w:spacing w:before="240" w:after="60"/>
      <w:outlineLvl w:val="1"/>
    </w:pPr>
    <w:rPr>
      <w:rFonts w:ascii="Arial" w:hAnsi="Arial" w:cs="Arial"/>
      <w:b/>
      <w:bCs/>
      <w:i/>
      <w:iCs/>
      <w:szCs w:val="24"/>
      <w:lang w:val="en-GB"/>
    </w:rPr>
  </w:style>
  <w:style w:type="paragraph" w:styleId="Heading3">
    <w:name w:val="heading 3"/>
    <w:basedOn w:val="Normal"/>
    <w:next w:val="Normal"/>
    <w:link w:val="Heading3Char"/>
    <w:qFormat/>
    <w:rsid w:val="002E3C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E3C3A"/>
    <w:pPr>
      <w:keepNext/>
      <w:spacing w:before="240" w:after="60"/>
      <w:outlineLvl w:val="3"/>
    </w:pPr>
    <w:rPr>
      <w:rFonts w:ascii="Arial" w:hAnsi="Arial"/>
      <w:b/>
      <w:bCs/>
      <w:i/>
      <w:sz w:val="22"/>
      <w:szCs w:val="28"/>
    </w:rPr>
  </w:style>
  <w:style w:type="paragraph" w:styleId="Heading5">
    <w:name w:val="heading 5"/>
    <w:basedOn w:val="Normal"/>
    <w:next w:val="Normal"/>
    <w:link w:val="Heading5Char"/>
    <w:uiPriority w:val="9"/>
    <w:unhideWhenUsed/>
    <w:qFormat/>
    <w:rsid w:val="008F5989"/>
    <w:pPr>
      <w:spacing w:before="240" w:after="60"/>
      <w:outlineLvl w:val="4"/>
    </w:pPr>
    <w:rPr>
      <w:rFonts w:ascii="Arial" w:hAnsi="Arial"/>
      <w:b/>
      <w:bCs/>
      <w:iCs/>
      <w:sz w:val="20"/>
      <w:szCs w:val="26"/>
    </w:rPr>
  </w:style>
  <w:style w:type="paragraph" w:styleId="Heading7">
    <w:name w:val="heading 7"/>
    <w:basedOn w:val="Normal"/>
    <w:next w:val="Normal"/>
    <w:link w:val="Heading7Char"/>
    <w:uiPriority w:val="9"/>
    <w:unhideWhenUsed/>
    <w:qFormat/>
    <w:rsid w:val="007561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3A"/>
    <w:rPr>
      <w:rFonts w:ascii="Arial" w:eastAsia="Times New Roman" w:hAnsi="Arial" w:cs="Arial"/>
      <w:b/>
      <w:bCs/>
      <w:kern w:val="32"/>
      <w:sz w:val="32"/>
      <w:szCs w:val="32"/>
      <w:lang w:val="en-GB" w:eastAsia="en-GB"/>
    </w:rPr>
  </w:style>
  <w:style w:type="character" w:customStyle="1" w:styleId="Heading2Char">
    <w:name w:val="Heading 2 Char"/>
    <w:link w:val="Heading2"/>
    <w:rsid w:val="005E4C4C"/>
    <w:rPr>
      <w:rFonts w:ascii="Arial" w:eastAsia="Times New Roman" w:hAnsi="Arial" w:cs="Arial"/>
      <w:b/>
      <w:bCs/>
      <w:i/>
      <w:iCs/>
      <w:sz w:val="24"/>
      <w:szCs w:val="24"/>
      <w:lang w:eastAsia="de-DE"/>
    </w:rPr>
  </w:style>
  <w:style w:type="character" w:customStyle="1" w:styleId="Heading3Char">
    <w:name w:val="Heading 3 Char"/>
    <w:link w:val="Heading3"/>
    <w:rsid w:val="002E3C3A"/>
    <w:rPr>
      <w:rFonts w:ascii="Arial" w:eastAsia="Times New Roman" w:hAnsi="Arial" w:cs="Arial"/>
      <w:b/>
      <w:bCs/>
      <w:sz w:val="26"/>
      <w:szCs w:val="26"/>
      <w:lang w:val="en-GB" w:eastAsia="en-GB"/>
    </w:rPr>
  </w:style>
  <w:style w:type="character" w:customStyle="1" w:styleId="Heading4Char">
    <w:name w:val="Heading 4 Char"/>
    <w:link w:val="Heading4"/>
    <w:uiPriority w:val="9"/>
    <w:semiHidden/>
    <w:rsid w:val="002E3C3A"/>
    <w:rPr>
      <w:rFonts w:ascii="Arial" w:eastAsia="Times New Roman" w:hAnsi="Arial"/>
      <w:b/>
      <w:bCs/>
      <w:i/>
      <w:szCs w:val="28"/>
      <w:lang w:val="en-GB" w:eastAsia="en-GB"/>
    </w:rPr>
  </w:style>
  <w:style w:type="character" w:customStyle="1" w:styleId="Heading5Char">
    <w:name w:val="Heading 5 Char"/>
    <w:link w:val="Heading5"/>
    <w:uiPriority w:val="9"/>
    <w:rsid w:val="008F5989"/>
    <w:rPr>
      <w:rFonts w:ascii="Arial" w:eastAsia="Times New Roman" w:hAnsi="Arial" w:cs="Times New Roman"/>
      <w:b/>
      <w:bCs/>
      <w:iCs/>
      <w:szCs w:val="26"/>
      <w:lang w:val="en-GB" w:eastAsia="en-GB"/>
    </w:rPr>
  </w:style>
  <w:style w:type="character" w:customStyle="1" w:styleId="Heading7Char">
    <w:name w:val="Heading 7 Char"/>
    <w:link w:val="Heading7"/>
    <w:uiPriority w:val="9"/>
    <w:rsid w:val="0075616F"/>
    <w:rPr>
      <w:rFonts w:ascii="Cambria" w:eastAsia="Times New Roman" w:hAnsi="Cambria" w:cs="Times New Roman"/>
      <w:i/>
      <w:iCs/>
      <w:color w:val="404040"/>
      <w:sz w:val="24"/>
      <w:lang w:val="de-DE" w:eastAsia="de-DE"/>
    </w:rPr>
  </w:style>
  <w:style w:type="paragraph" w:styleId="TOC1">
    <w:name w:val="toc 1"/>
    <w:basedOn w:val="Normal"/>
    <w:next w:val="Normal"/>
    <w:autoRedefine/>
    <w:uiPriority w:val="39"/>
    <w:rsid w:val="002E3C3A"/>
  </w:style>
  <w:style w:type="paragraph" w:styleId="TOC2">
    <w:name w:val="toc 2"/>
    <w:basedOn w:val="Normal"/>
    <w:next w:val="Normal"/>
    <w:autoRedefine/>
    <w:uiPriority w:val="39"/>
    <w:rsid w:val="002E3C3A"/>
    <w:pPr>
      <w:ind w:left="240"/>
    </w:pPr>
  </w:style>
  <w:style w:type="paragraph" w:styleId="TOC3">
    <w:name w:val="toc 3"/>
    <w:basedOn w:val="Normal"/>
    <w:next w:val="Normal"/>
    <w:autoRedefine/>
    <w:uiPriority w:val="39"/>
    <w:rsid w:val="002E3C3A"/>
    <w:pPr>
      <w:ind w:left="480"/>
    </w:pPr>
  </w:style>
  <w:style w:type="paragraph" w:styleId="FootnoteText">
    <w:name w:val="footnote text"/>
    <w:basedOn w:val="Normal"/>
    <w:link w:val="FootnoteTextChar"/>
    <w:semiHidden/>
    <w:rsid w:val="002E3C3A"/>
    <w:rPr>
      <w:rFonts w:ascii="Arial" w:hAnsi="Arial" w:cs="Arial"/>
      <w:sz w:val="20"/>
      <w:lang w:val="fr-FR" w:eastAsia="fr-FR"/>
    </w:rPr>
  </w:style>
  <w:style w:type="character" w:customStyle="1" w:styleId="FootnoteTextChar">
    <w:name w:val="Footnote Text Char"/>
    <w:link w:val="FootnoteText"/>
    <w:semiHidden/>
    <w:rsid w:val="002E3C3A"/>
    <w:rPr>
      <w:rFonts w:ascii="Arial" w:eastAsia="Times New Roman" w:hAnsi="Arial" w:cs="Arial"/>
      <w:sz w:val="20"/>
      <w:szCs w:val="20"/>
      <w:lang w:val="fr-FR" w:eastAsia="fr-FR"/>
    </w:rPr>
  </w:style>
  <w:style w:type="paragraph" w:styleId="Header">
    <w:name w:val="header"/>
    <w:basedOn w:val="Normal"/>
    <w:link w:val="HeaderChar"/>
    <w:rsid w:val="002E3C3A"/>
    <w:pPr>
      <w:tabs>
        <w:tab w:val="center" w:pos="4819"/>
        <w:tab w:val="right" w:pos="9638"/>
      </w:tabs>
    </w:pPr>
  </w:style>
  <w:style w:type="character" w:customStyle="1" w:styleId="HeaderChar">
    <w:name w:val="Header Char"/>
    <w:link w:val="Header"/>
    <w:rsid w:val="002E3C3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2E3C3A"/>
    <w:pPr>
      <w:tabs>
        <w:tab w:val="center" w:pos="4819"/>
        <w:tab w:val="right" w:pos="9638"/>
      </w:tabs>
    </w:pPr>
  </w:style>
  <w:style w:type="character" w:customStyle="1" w:styleId="FooterChar">
    <w:name w:val="Footer Char"/>
    <w:link w:val="Footer"/>
    <w:uiPriority w:val="99"/>
    <w:rsid w:val="002E3C3A"/>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qFormat/>
    <w:rsid w:val="002E3C3A"/>
    <w:pPr>
      <w:spacing w:before="120" w:after="120"/>
      <w:jc w:val="both"/>
    </w:pPr>
    <w:rPr>
      <w:b/>
      <w:sz w:val="18"/>
      <w:lang w:val="en-US"/>
    </w:rPr>
  </w:style>
  <w:style w:type="character" w:styleId="FootnoteReference">
    <w:name w:val="footnote reference"/>
    <w:semiHidden/>
    <w:rsid w:val="002E3C3A"/>
    <w:rPr>
      <w:vertAlign w:val="superscript"/>
    </w:rPr>
  </w:style>
  <w:style w:type="character" w:styleId="PageNumber">
    <w:name w:val="page number"/>
    <w:basedOn w:val="DefaultParagraphFont"/>
    <w:rsid w:val="002E3C3A"/>
  </w:style>
  <w:style w:type="paragraph" w:styleId="BodyText">
    <w:name w:val="Body Text"/>
    <w:basedOn w:val="Normal"/>
    <w:link w:val="BodyTextChar"/>
    <w:rsid w:val="002E3C3A"/>
    <w:pPr>
      <w:autoSpaceDE w:val="0"/>
      <w:autoSpaceDN w:val="0"/>
      <w:adjustRightInd w:val="0"/>
      <w:jc w:val="both"/>
    </w:pPr>
  </w:style>
  <w:style w:type="character" w:customStyle="1" w:styleId="BodyTextChar">
    <w:name w:val="Body Text Char"/>
    <w:link w:val="BodyText"/>
    <w:rsid w:val="002E3C3A"/>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2E3C3A"/>
    <w:pPr>
      <w:spacing w:after="120" w:line="480" w:lineRule="auto"/>
    </w:pPr>
  </w:style>
  <w:style w:type="character" w:customStyle="1" w:styleId="BodyText2Char">
    <w:name w:val="Body Text 2 Char"/>
    <w:link w:val="BodyText2"/>
    <w:rsid w:val="002E3C3A"/>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2E3C3A"/>
    <w:pPr>
      <w:spacing w:after="120"/>
    </w:pPr>
    <w:rPr>
      <w:sz w:val="16"/>
      <w:szCs w:val="16"/>
    </w:rPr>
  </w:style>
  <w:style w:type="character" w:customStyle="1" w:styleId="BodyText3Char">
    <w:name w:val="Body Text 3 Char"/>
    <w:link w:val="BodyText3"/>
    <w:rsid w:val="002E3C3A"/>
    <w:rPr>
      <w:rFonts w:ascii="Times New Roman" w:eastAsia="Times New Roman" w:hAnsi="Times New Roman" w:cs="Times New Roman"/>
      <w:sz w:val="16"/>
      <w:szCs w:val="16"/>
      <w:lang w:val="en-GB" w:eastAsia="en-GB"/>
    </w:rPr>
  </w:style>
  <w:style w:type="character" w:styleId="Hyperlink">
    <w:name w:val="Hyperlink"/>
    <w:uiPriority w:val="99"/>
    <w:rsid w:val="002E3C3A"/>
    <w:rPr>
      <w:color w:val="0000FF"/>
      <w:u w:val="single"/>
    </w:rPr>
  </w:style>
  <w:style w:type="character" w:styleId="Emphasis">
    <w:name w:val="Emphasis"/>
    <w:qFormat/>
    <w:rsid w:val="002E3C3A"/>
    <w:rPr>
      <w:i/>
      <w:iCs/>
    </w:rPr>
  </w:style>
  <w:style w:type="paragraph" w:styleId="BalloonText">
    <w:name w:val="Balloon Text"/>
    <w:basedOn w:val="Normal"/>
    <w:link w:val="BalloonTextChar"/>
    <w:uiPriority w:val="99"/>
    <w:semiHidden/>
    <w:unhideWhenUsed/>
    <w:rsid w:val="002E3C3A"/>
    <w:rPr>
      <w:rFonts w:ascii="Tahoma" w:hAnsi="Tahoma" w:cs="Tahoma"/>
      <w:sz w:val="16"/>
      <w:szCs w:val="16"/>
    </w:rPr>
  </w:style>
  <w:style w:type="character" w:customStyle="1" w:styleId="BalloonTextChar">
    <w:name w:val="Balloon Text Char"/>
    <w:link w:val="BalloonText"/>
    <w:uiPriority w:val="99"/>
    <w:semiHidden/>
    <w:rsid w:val="002E3C3A"/>
    <w:rPr>
      <w:rFonts w:ascii="Tahoma" w:eastAsia="Times New Roman" w:hAnsi="Tahoma" w:cs="Tahoma"/>
      <w:sz w:val="16"/>
      <w:szCs w:val="16"/>
      <w:lang w:val="en-GB" w:eastAsia="en-GB"/>
    </w:rPr>
  </w:style>
  <w:style w:type="table" w:styleId="TableGrid">
    <w:name w:val="Table Grid"/>
    <w:basedOn w:val="TableNormal"/>
    <w:rsid w:val="002E3C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rsid w:val="002E3C3A"/>
    <w:rPr>
      <w:rFonts w:ascii="Arial" w:hAnsi="Arial" w:cs="Arial"/>
      <w:b/>
      <w:bCs/>
      <w:i/>
      <w:iCs/>
      <w:sz w:val="28"/>
      <w:szCs w:val="28"/>
      <w:lang w:val="en-GB" w:eastAsia="en-GB" w:bidi="ar-SA"/>
    </w:rPr>
  </w:style>
  <w:style w:type="paragraph" w:customStyle="1" w:styleId="pa">
    <w:name w:val="pa"/>
    <w:rsid w:val="002E3C3A"/>
    <w:pPr>
      <w:spacing w:after="240"/>
      <w:jc w:val="both"/>
    </w:pPr>
    <w:rPr>
      <w:rFonts w:ascii="Arial" w:eastAsia="Times New Roman" w:hAnsi="Arial" w:cs="Arial"/>
      <w:lang w:val="fr-FR" w:eastAsia="fr-FR"/>
    </w:rPr>
  </w:style>
  <w:style w:type="paragraph" w:styleId="BodyTextIndent3">
    <w:name w:val="Body Text Indent 3"/>
    <w:basedOn w:val="Normal"/>
    <w:link w:val="BodyTextIndent3Char"/>
    <w:semiHidden/>
    <w:rsid w:val="0075616F"/>
    <w:pPr>
      <w:spacing w:before="120"/>
      <w:ind w:left="454" w:hanging="454"/>
    </w:pPr>
  </w:style>
  <w:style w:type="character" w:customStyle="1" w:styleId="BodyTextIndent3Char">
    <w:name w:val="Body Text Indent 3 Char"/>
    <w:link w:val="BodyTextIndent3"/>
    <w:semiHidden/>
    <w:rsid w:val="0075616F"/>
    <w:rPr>
      <w:rFonts w:eastAsia="Times New Roman"/>
      <w:sz w:val="24"/>
      <w:lang w:val="en-GB" w:eastAsia="de-DE"/>
    </w:rPr>
  </w:style>
  <w:style w:type="paragraph" w:styleId="BodyTextIndent">
    <w:name w:val="Body Text Indent"/>
    <w:basedOn w:val="Normal"/>
    <w:link w:val="BodyTextIndentChar"/>
    <w:uiPriority w:val="99"/>
    <w:semiHidden/>
    <w:unhideWhenUsed/>
    <w:rsid w:val="0075616F"/>
    <w:pPr>
      <w:spacing w:after="120"/>
      <w:ind w:left="283"/>
    </w:pPr>
  </w:style>
  <w:style w:type="character" w:customStyle="1" w:styleId="BodyTextIndentChar">
    <w:name w:val="Body Text Indent Char"/>
    <w:link w:val="BodyTextIndent"/>
    <w:uiPriority w:val="99"/>
    <w:semiHidden/>
    <w:rsid w:val="0075616F"/>
    <w:rPr>
      <w:rFonts w:eastAsia="Times New Roman"/>
      <w:sz w:val="24"/>
      <w:lang w:val="de-DE" w:eastAsia="de-DE"/>
    </w:rPr>
  </w:style>
  <w:style w:type="paragraph" w:customStyle="1" w:styleId="Listenabsatz">
    <w:name w:val="Listenabsatz"/>
    <w:basedOn w:val="Normal"/>
    <w:qFormat/>
    <w:rsid w:val="0075616F"/>
    <w:pPr>
      <w:spacing w:after="120"/>
      <w:jc w:val="both"/>
    </w:pPr>
    <w:rPr>
      <w:lang w:val="en-GB"/>
    </w:rPr>
  </w:style>
  <w:style w:type="paragraph" w:styleId="TOCHeading">
    <w:name w:val="TOC Heading"/>
    <w:basedOn w:val="Heading1"/>
    <w:next w:val="Normal"/>
    <w:uiPriority w:val="39"/>
    <w:semiHidden/>
    <w:unhideWhenUsed/>
    <w:qFormat/>
    <w:rsid w:val="0075616F"/>
    <w:pPr>
      <w:keepLines/>
      <w:spacing w:before="480" w:after="0" w:line="276" w:lineRule="auto"/>
      <w:outlineLvl w:val="9"/>
    </w:pPr>
    <w:rPr>
      <w:rFonts w:ascii="Cambria" w:hAnsi="Cambria" w:cs="Times New Roman"/>
      <w:color w:val="365F91"/>
      <w:kern w:val="0"/>
      <w:sz w:val="28"/>
      <w:szCs w:val="28"/>
      <w:lang w:val="da-DK" w:eastAsia="en-US"/>
    </w:rPr>
  </w:style>
  <w:style w:type="paragraph" w:customStyle="1" w:styleId="Listeafsnit1">
    <w:name w:val="Listeafsnit1"/>
    <w:basedOn w:val="Normal"/>
    <w:qFormat/>
    <w:rsid w:val="008C7876"/>
    <w:pPr>
      <w:ind w:left="720"/>
    </w:pPr>
    <w:rPr>
      <w:rFonts w:ascii="Calibri" w:eastAsia="Calibri" w:hAnsi="Calibri"/>
      <w:sz w:val="22"/>
      <w:lang w:val="da-DK"/>
    </w:rPr>
  </w:style>
  <w:style w:type="paragraph" w:styleId="DocumentMap">
    <w:name w:val="Document Map"/>
    <w:basedOn w:val="Normal"/>
    <w:link w:val="DocumentMapChar"/>
    <w:uiPriority w:val="99"/>
    <w:semiHidden/>
    <w:unhideWhenUsed/>
    <w:rsid w:val="003D525D"/>
    <w:rPr>
      <w:rFonts w:ascii="Tahoma" w:hAnsi="Tahoma" w:cs="Tahoma"/>
      <w:sz w:val="16"/>
      <w:szCs w:val="16"/>
    </w:rPr>
  </w:style>
  <w:style w:type="character" w:customStyle="1" w:styleId="DocumentMapChar">
    <w:name w:val="Document Map Char"/>
    <w:link w:val="DocumentMap"/>
    <w:uiPriority w:val="99"/>
    <w:semiHidden/>
    <w:rsid w:val="003D525D"/>
    <w:rPr>
      <w:rFonts w:ascii="Tahoma" w:eastAsia="Times New Roman" w:hAnsi="Tahoma" w:cs="Tahoma"/>
      <w:sz w:val="16"/>
      <w:szCs w:val="16"/>
      <w:lang w:val="de-DE" w:eastAsia="de-DE"/>
    </w:rPr>
  </w:style>
  <w:style w:type="paragraph" w:customStyle="1" w:styleId="ListParagraph1">
    <w:name w:val="List Paragraph1"/>
    <w:basedOn w:val="Normal"/>
    <w:qFormat/>
    <w:rsid w:val="00845E2F"/>
    <w:pPr>
      <w:ind w:left="720"/>
    </w:pPr>
    <w:rPr>
      <w:rFonts w:ascii="Calibri" w:eastAsia="Calibri" w:hAnsi="Calibri"/>
      <w:sz w:val="22"/>
      <w:lang w:val="da-DK"/>
    </w:rPr>
  </w:style>
  <w:style w:type="paragraph" w:customStyle="1" w:styleId="Default">
    <w:name w:val="Default"/>
    <w:rsid w:val="00845E2F"/>
    <w:rPr>
      <w:rFonts w:ascii="Arial" w:eastAsia="Times New Roman" w:hAnsi="Arial"/>
      <w:snapToGrid w:val="0"/>
      <w:color w:val="000000"/>
      <w:sz w:val="24"/>
      <w:lang w:val="de-DE" w:eastAsia="de-DE"/>
    </w:rPr>
  </w:style>
  <w:style w:type="paragraph" w:customStyle="1" w:styleId="ListParagraph2">
    <w:name w:val="List Paragraph2"/>
    <w:basedOn w:val="Normal"/>
    <w:rsid w:val="00213D3C"/>
    <w:pPr>
      <w:ind w:left="720"/>
    </w:pPr>
    <w:rPr>
      <w:rFonts w:ascii="Calibri" w:hAnsi="Calibri"/>
      <w:sz w:val="22"/>
      <w:lang w:val="da-DK"/>
    </w:rPr>
  </w:style>
  <w:style w:type="paragraph" w:customStyle="1" w:styleId="ListParagraph3">
    <w:name w:val="List Paragraph3"/>
    <w:basedOn w:val="Normal"/>
    <w:qFormat/>
    <w:rsid w:val="00584EE1"/>
    <w:pPr>
      <w:ind w:left="720"/>
    </w:pPr>
    <w:rPr>
      <w:rFonts w:ascii="Calibri" w:eastAsia="Calibri" w:hAnsi="Calibri"/>
      <w:sz w:val="22"/>
      <w:lang w:val="da-DK"/>
    </w:rPr>
  </w:style>
  <w:style w:type="paragraph" w:customStyle="1" w:styleId="Listeafsnit2">
    <w:name w:val="Listeafsnit2"/>
    <w:basedOn w:val="Normal"/>
    <w:qFormat/>
    <w:rsid w:val="00594AAF"/>
    <w:pPr>
      <w:ind w:left="720"/>
    </w:pPr>
    <w:rPr>
      <w:rFonts w:ascii="Calibri" w:eastAsia="Calibri" w:hAnsi="Calibri"/>
      <w:sz w:val="22"/>
      <w:lang w:val="da-DK"/>
    </w:rPr>
  </w:style>
  <w:style w:type="character" w:customStyle="1" w:styleId="BalloonTextChar2">
    <w:name w:val="Balloon Text Char2"/>
    <w:rsid w:val="00A40ECC"/>
    <w:rPr>
      <w:rFonts w:ascii="Tahoma" w:hAnsi="Tahoma"/>
      <w:noProof w:val="0"/>
      <w:sz w:val="16"/>
      <w:lang w:val="de-DE"/>
    </w:rPr>
  </w:style>
  <w:style w:type="paragraph" w:styleId="TOC4">
    <w:name w:val="toc 4"/>
    <w:basedOn w:val="Normal"/>
    <w:next w:val="Normal"/>
    <w:autoRedefine/>
    <w:uiPriority w:val="39"/>
    <w:unhideWhenUsed/>
    <w:rsid w:val="00D44D6D"/>
    <w:pPr>
      <w:spacing w:after="100" w:line="259"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44D6D"/>
    <w:pPr>
      <w:spacing w:after="100" w:line="259"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44D6D"/>
    <w:pPr>
      <w:spacing w:after="100" w:line="259"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44D6D"/>
    <w:pPr>
      <w:spacing w:after="100" w:line="259"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44D6D"/>
    <w:pPr>
      <w:spacing w:after="100" w:line="259"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44D6D"/>
    <w:pPr>
      <w:spacing w:after="100" w:line="259" w:lineRule="auto"/>
      <w:ind w:left="1760"/>
    </w:pPr>
    <w:rPr>
      <w:rFonts w:ascii="Calibri" w:hAnsi="Calibri"/>
      <w:sz w:val="22"/>
      <w:szCs w:val="22"/>
      <w:lang w:val="en-GB" w:eastAsia="en-GB"/>
    </w:rPr>
  </w:style>
  <w:style w:type="paragraph" w:customStyle="1" w:styleId="ListParagraph5">
    <w:name w:val="List Paragraph5"/>
    <w:basedOn w:val="Normal"/>
    <w:qFormat/>
    <w:rsid w:val="005677C2"/>
    <w:pPr>
      <w:ind w:left="720"/>
    </w:pPr>
    <w:rPr>
      <w:rFonts w:ascii="Calibri" w:eastAsia="Calibri" w:hAnsi="Calibri"/>
      <w:sz w:val="22"/>
      <w:lang w:val="da-DK"/>
    </w:rPr>
  </w:style>
  <w:style w:type="character" w:customStyle="1" w:styleId="BalloonTextChar3">
    <w:name w:val="Balloon Text Char3"/>
    <w:rsid w:val="00E97994"/>
    <w:rPr>
      <w:rFonts w:ascii="Tahoma" w:hAnsi="Tahoma"/>
      <w:noProof w:val="0"/>
      <w:sz w:val="16"/>
      <w:lang w:val="de-DE"/>
    </w:rPr>
  </w:style>
  <w:style w:type="paragraph" w:styleId="PlainText">
    <w:name w:val="Plain Text"/>
    <w:basedOn w:val="Normal"/>
    <w:link w:val="PlainTextChar"/>
    <w:uiPriority w:val="99"/>
    <w:unhideWhenUsed/>
    <w:rsid w:val="00304905"/>
    <w:rPr>
      <w:rFonts w:ascii="Arial" w:eastAsia="Calibri" w:hAnsi="Arial" w:cs="Arial"/>
      <w:bCs/>
      <w:color w:val="000000"/>
      <w:sz w:val="20"/>
      <w:lang w:val="da-DK" w:eastAsia="da-DK"/>
    </w:rPr>
  </w:style>
  <w:style w:type="character" w:customStyle="1" w:styleId="PlainTextChar">
    <w:name w:val="Plain Text Char"/>
    <w:basedOn w:val="DefaultParagraphFont"/>
    <w:link w:val="PlainText"/>
    <w:uiPriority w:val="99"/>
    <w:rsid w:val="00304905"/>
    <w:rPr>
      <w:rFonts w:ascii="Arial" w:hAnsi="Arial" w:cs="Arial"/>
      <w:bCs/>
      <w:color w:val="000000"/>
      <w:lang w:val="da-DK" w:eastAsia="da-DK"/>
    </w:rPr>
  </w:style>
  <w:style w:type="paragraph" w:styleId="ListParagraph">
    <w:name w:val="List Paragraph"/>
    <w:basedOn w:val="Normal"/>
    <w:uiPriority w:val="34"/>
    <w:qFormat/>
    <w:rsid w:val="00304905"/>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FollowedHyperlink">
    <w:name w:val="FollowedHyperlink"/>
    <w:basedOn w:val="DefaultParagraphFont"/>
    <w:uiPriority w:val="99"/>
    <w:semiHidden/>
    <w:unhideWhenUsed/>
    <w:rsid w:val="00485C49"/>
    <w:rPr>
      <w:color w:val="800080" w:themeColor="followedHyperlink"/>
      <w:u w:val="single"/>
    </w:rPr>
  </w:style>
  <w:style w:type="character" w:styleId="CommentReference">
    <w:name w:val="annotation reference"/>
    <w:uiPriority w:val="99"/>
    <w:semiHidden/>
    <w:rsid w:val="00685A25"/>
    <w:rPr>
      <w:sz w:val="16"/>
    </w:rPr>
  </w:style>
  <w:style w:type="paragraph" w:styleId="CommentText">
    <w:name w:val="annotation text"/>
    <w:basedOn w:val="Normal"/>
    <w:link w:val="CommentTextChar"/>
    <w:uiPriority w:val="99"/>
    <w:semiHidden/>
    <w:rsid w:val="00685A25"/>
    <w:rPr>
      <w:sz w:val="20"/>
    </w:rPr>
  </w:style>
  <w:style w:type="character" w:customStyle="1" w:styleId="CommentTextChar">
    <w:name w:val="Comment Text Char"/>
    <w:basedOn w:val="DefaultParagraphFont"/>
    <w:link w:val="CommentText"/>
    <w:uiPriority w:val="99"/>
    <w:semiHidden/>
    <w:rsid w:val="00685A25"/>
    <w:rPr>
      <w:rFonts w:eastAsia="Times New Roman"/>
      <w:lang w:val="de-DE" w:eastAsia="de-DE"/>
    </w:rPr>
  </w:style>
  <w:style w:type="character" w:customStyle="1" w:styleId="UnresolvedMention">
    <w:name w:val="Unresolved Mention"/>
    <w:basedOn w:val="DefaultParagraphFont"/>
    <w:uiPriority w:val="99"/>
    <w:semiHidden/>
    <w:unhideWhenUsed/>
    <w:rsid w:val="005257FB"/>
    <w:rPr>
      <w:color w:val="808080"/>
      <w:shd w:val="clear" w:color="auto" w:fill="E6E6E6"/>
    </w:rPr>
  </w:style>
  <w:style w:type="character" w:customStyle="1" w:styleId="SidefodTegn1">
    <w:name w:val="Sidefod Tegn1"/>
    <w:basedOn w:val="DefaultParagraphFont"/>
    <w:uiPriority w:val="99"/>
    <w:rsid w:val="007D5CDB"/>
    <w:rPr>
      <w:rFonts w:ascii="Times New Roman" w:hAnsi="Times New Roman"/>
      <w:sz w:val="24"/>
      <w:lang w:val="de-D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se/en/index/services/solar/ScenoCalc/Sidor/default.aspx" TargetMode="External"/><Relationship Id="rId18" Type="http://schemas.openxmlformats.org/officeDocument/2006/relationships/hyperlink" Target="mailto:andreas.bohren@spf.ch" TargetMode="External"/><Relationship Id="rId3" Type="http://schemas.openxmlformats.org/officeDocument/2006/relationships/styles" Target="styles.xml"/><Relationship Id="rId21" Type="http://schemas.openxmlformats.org/officeDocument/2006/relationships/hyperlink" Target="mailto:drosou@cres.gr" TargetMode="External"/><Relationship Id="rId7" Type="http://schemas.openxmlformats.org/officeDocument/2006/relationships/footnotes" Target="footnotes.xml"/><Relationship Id="rId12" Type="http://schemas.openxmlformats.org/officeDocument/2006/relationships/hyperlink" Target="http://www.solarkeymark.org" TargetMode="External"/><Relationship Id="rId17" Type="http://schemas.openxmlformats.org/officeDocument/2006/relationships/hyperlink" Target="http://www.estif.org/solarkeymark/Links/Internal_links/network/sknwebdoclist/SKN_N0418R0_NewSKSchemeRules.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tif.org/solarkeymark/Links/Internal_links/network/sknwebdoclist/SKN_N0137R13.pdf" TargetMode="External"/><Relationship Id="rId20" Type="http://schemas.openxmlformats.org/officeDocument/2006/relationships/hyperlink" Target="mailto:andreas.bohren@sph.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stif.org/solarkeymark/Links/Internal_links/network/sknwebdoclist/SKN_N0137R11.pdf" TargetMode="External"/><Relationship Id="rId23" Type="http://schemas.openxmlformats.org/officeDocument/2006/relationships/footer" Target="footer1.xml"/><Relationship Id="rId10" Type="http://schemas.openxmlformats.org/officeDocument/2006/relationships/hyperlink" Target="http://www.solarkeymark.org" TargetMode="External"/><Relationship Id="rId19" Type="http://schemas.openxmlformats.org/officeDocument/2006/relationships/hyperlink" Target="http://www.estif.org/solarkeymark/Links/Internal_links/network/sknwebdoclist/SKN_N0427R0_SpecialTest.pdf" TargetMode="External"/><Relationship Id="rId4" Type="http://schemas.microsoft.com/office/2007/relationships/stylesWithEffects" Target="stylesWithEffects.xml"/><Relationship Id="rId9" Type="http://schemas.openxmlformats.org/officeDocument/2006/relationships/hyperlink" Target="mailto:jen@solarkey.dk" TargetMode="External"/><Relationship Id="rId14" Type="http://schemas.openxmlformats.org/officeDocument/2006/relationships/hyperlink" Target="http://task45.iea-shc.org/data/sites/1/publications/IEA-SHC-T45.A.3.2-TECH-Annual-Output-Guarantee.pdf" TargetMode="External"/><Relationship Id="rId22"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1560-1B28-4CF0-9374-DE1FDB08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76</Pages>
  <Words>23807</Words>
  <Characters>135706</Characters>
  <Application>Microsoft Office Word</Application>
  <DocSecurity>0</DocSecurity>
  <Lines>1130</Lines>
  <Paragraphs>318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159195</CharactersWithSpaces>
  <SharedDoc>false</SharedDoc>
  <HLinks>
    <vt:vector size="606" baseType="variant">
      <vt:variant>
        <vt:i4>1507383</vt:i4>
      </vt:variant>
      <vt:variant>
        <vt:i4>594</vt:i4>
      </vt:variant>
      <vt:variant>
        <vt:i4>0</vt:i4>
      </vt:variant>
      <vt:variant>
        <vt:i4>5</vt:i4>
      </vt:variant>
      <vt:variant>
        <vt:lpwstr>mailto:drueck@itw.uni-stuttgart.de</vt:lpwstr>
      </vt:variant>
      <vt:variant>
        <vt:lpwstr/>
      </vt:variant>
      <vt:variant>
        <vt:i4>5177422</vt:i4>
      </vt:variant>
      <vt:variant>
        <vt:i4>591</vt:i4>
      </vt:variant>
      <vt:variant>
        <vt:i4>0</vt:i4>
      </vt:variant>
      <vt:variant>
        <vt:i4>5</vt:i4>
      </vt:variant>
      <vt:variant>
        <vt:lpwstr>http://www.solarkeymark.org/</vt:lpwstr>
      </vt:variant>
      <vt:variant>
        <vt:lpwstr/>
      </vt:variant>
      <vt:variant>
        <vt:i4>5177422</vt:i4>
      </vt:variant>
      <vt:variant>
        <vt:i4>588</vt:i4>
      </vt:variant>
      <vt:variant>
        <vt:i4>0</vt:i4>
      </vt:variant>
      <vt:variant>
        <vt:i4>5</vt:i4>
      </vt:variant>
      <vt:variant>
        <vt:lpwstr>http://www.solarkeymark.org/</vt:lpwstr>
      </vt:variant>
      <vt:variant>
        <vt:lpwstr/>
      </vt:variant>
      <vt:variant>
        <vt:i4>2818071</vt:i4>
      </vt:variant>
      <vt:variant>
        <vt:i4>585</vt:i4>
      </vt:variant>
      <vt:variant>
        <vt:i4>0</vt:i4>
      </vt:variant>
      <vt:variant>
        <vt:i4>5</vt:i4>
      </vt:variant>
      <vt:variant>
        <vt:lpwstr>mailto:jen@solarkey.dk</vt:lpwstr>
      </vt:variant>
      <vt:variant>
        <vt:lpwstr/>
      </vt:variant>
      <vt:variant>
        <vt:i4>2031675</vt:i4>
      </vt:variant>
      <vt:variant>
        <vt:i4>578</vt:i4>
      </vt:variant>
      <vt:variant>
        <vt:i4>0</vt:i4>
      </vt:variant>
      <vt:variant>
        <vt:i4>5</vt:i4>
      </vt:variant>
      <vt:variant>
        <vt:lpwstr/>
      </vt:variant>
      <vt:variant>
        <vt:lpwstr>_Toc321311889</vt:lpwstr>
      </vt:variant>
      <vt:variant>
        <vt:i4>2031675</vt:i4>
      </vt:variant>
      <vt:variant>
        <vt:i4>572</vt:i4>
      </vt:variant>
      <vt:variant>
        <vt:i4>0</vt:i4>
      </vt:variant>
      <vt:variant>
        <vt:i4>5</vt:i4>
      </vt:variant>
      <vt:variant>
        <vt:lpwstr/>
      </vt:variant>
      <vt:variant>
        <vt:lpwstr>_Toc321311888</vt:lpwstr>
      </vt:variant>
      <vt:variant>
        <vt:i4>2031675</vt:i4>
      </vt:variant>
      <vt:variant>
        <vt:i4>566</vt:i4>
      </vt:variant>
      <vt:variant>
        <vt:i4>0</vt:i4>
      </vt:variant>
      <vt:variant>
        <vt:i4>5</vt:i4>
      </vt:variant>
      <vt:variant>
        <vt:lpwstr/>
      </vt:variant>
      <vt:variant>
        <vt:lpwstr>_Toc321311887</vt:lpwstr>
      </vt:variant>
      <vt:variant>
        <vt:i4>2031675</vt:i4>
      </vt:variant>
      <vt:variant>
        <vt:i4>560</vt:i4>
      </vt:variant>
      <vt:variant>
        <vt:i4>0</vt:i4>
      </vt:variant>
      <vt:variant>
        <vt:i4>5</vt:i4>
      </vt:variant>
      <vt:variant>
        <vt:lpwstr/>
      </vt:variant>
      <vt:variant>
        <vt:lpwstr>_Toc321311886</vt:lpwstr>
      </vt:variant>
      <vt:variant>
        <vt:i4>2031675</vt:i4>
      </vt:variant>
      <vt:variant>
        <vt:i4>554</vt:i4>
      </vt:variant>
      <vt:variant>
        <vt:i4>0</vt:i4>
      </vt:variant>
      <vt:variant>
        <vt:i4>5</vt:i4>
      </vt:variant>
      <vt:variant>
        <vt:lpwstr/>
      </vt:variant>
      <vt:variant>
        <vt:lpwstr>_Toc321311885</vt:lpwstr>
      </vt:variant>
      <vt:variant>
        <vt:i4>2031675</vt:i4>
      </vt:variant>
      <vt:variant>
        <vt:i4>548</vt:i4>
      </vt:variant>
      <vt:variant>
        <vt:i4>0</vt:i4>
      </vt:variant>
      <vt:variant>
        <vt:i4>5</vt:i4>
      </vt:variant>
      <vt:variant>
        <vt:lpwstr/>
      </vt:variant>
      <vt:variant>
        <vt:lpwstr>_Toc321311884</vt:lpwstr>
      </vt:variant>
      <vt:variant>
        <vt:i4>2031675</vt:i4>
      </vt:variant>
      <vt:variant>
        <vt:i4>542</vt:i4>
      </vt:variant>
      <vt:variant>
        <vt:i4>0</vt:i4>
      </vt:variant>
      <vt:variant>
        <vt:i4>5</vt:i4>
      </vt:variant>
      <vt:variant>
        <vt:lpwstr/>
      </vt:variant>
      <vt:variant>
        <vt:lpwstr>_Toc321311883</vt:lpwstr>
      </vt:variant>
      <vt:variant>
        <vt:i4>2031675</vt:i4>
      </vt:variant>
      <vt:variant>
        <vt:i4>536</vt:i4>
      </vt:variant>
      <vt:variant>
        <vt:i4>0</vt:i4>
      </vt:variant>
      <vt:variant>
        <vt:i4>5</vt:i4>
      </vt:variant>
      <vt:variant>
        <vt:lpwstr/>
      </vt:variant>
      <vt:variant>
        <vt:lpwstr>_Toc321311882</vt:lpwstr>
      </vt:variant>
      <vt:variant>
        <vt:i4>2031675</vt:i4>
      </vt:variant>
      <vt:variant>
        <vt:i4>530</vt:i4>
      </vt:variant>
      <vt:variant>
        <vt:i4>0</vt:i4>
      </vt:variant>
      <vt:variant>
        <vt:i4>5</vt:i4>
      </vt:variant>
      <vt:variant>
        <vt:lpwstr/>
      </vt:variant>
      <vt:variant>
        <vt:lpwstr>_Toc321311881</vt:lpwstr>
      </vt:variant>
      <vt:variant>
        <vt:i4>2031675</vt:i4>
      </vt:variant>
      <vt:variant>
        <vt:i4>524</vt:i4>
      </vt:variant>
      <vt:variant>
        <vt:i4>0</vt:i4>
      </vt:variant>
      <vt:variant>
        <vt:i4>5</vt:i4>
      </vt:variant>
      <vt:variant>
        <vt:lpwstr/>
      </vt:variant>
      <vt:variant>
        <vt:lpwstr>_Toc321311880</vt:lpwstr>
      </vt:variant>
      <vt:variant>
        <vt:i4>1048635</vt:i4>
      </vt:variant>
      <vt:variant>
        <vt:i4>518</vt:i4>
      </vt:variant>
      <vt:variant>
        <vt:i4>0</vt:i4>
      </vt:variant>
      <vt:variant>
        <vt:i4>5</vt:i4>
      </vt:variant>
      <vt:variant>
        <vt:lpwstr/>
      </vt:variant>
      <vt:variant>
        <vt:lpwstr>_Toc321311878</vt:lpwstr>
      </vt:variant>
      <vt:variant>
        <vt:i4>1048635</vt:i4>
      </vt:variant>
      <vt:variant>
        <vt:i4>512</vt:i4>
      </vt:variant>
      <vt:variant>
        <vt:i4>0</vt:i4>
      </vt:variant>
      <vt:variant>
        <vt:i4>5</vt:i4>
      </vt:variant>
      <vt:variant>
        <vt:lpwstr/>
      </vt:variant>
      <vt:variant>
        <vt:lpwstr>_Toc321311876</vt:lpwstr>
      </vt:variant>
      <vt:variant>
        <vt:i4>1048635</vt:i4>
      </vt:variant>
      <vt:variant>
        <vt:i4>506</vt:i4>
      </vt:variant>
      <vt:variant>
        <vt:i4>0</vt:i4>
      </vt:variant>
      <vt:variant>
        <vt:i4>5</vt:i4>
      </vt:variant>
      <vt:variant>
        <vt:lpwstr/>
      </vt:variant>
      <vt:variant>
        <vt:lpwstr>_Toc321311874</vt:lpwstr>
      </vt:variant>
      <vt:variant>
        <vt:i4>1048635</vt:i4>
      </vt:variant>
      <vt:variant>
        <vt:i4>500</vt:i4>
      </vt:variant>
      <vt:variant>
        <vt:i4>0</vt:i4>
      </vt:variant>
      <vt:variant>
        <vt:i4>5</vt:i4>
      </vt:variant>
      <vt:variant>
        <vt:lpwstr/>
      </vt:variant>
      <vt:variant>
        <vt:lpwstr>_Toc321311873</vt:lpwstr>
      </vt:variant>
      <vt:variant>
        <vt:i4>1048635</vt:i4>
      </vt:variant>
      <vt:variant>
        <vt:i4>494</vt:i4>
      </vt:variant>
      <vt:variant>
        <vt:i4>0</vt:i4>
      </vt:variant>
      <vt:variant>
        <vt:i4>5</vt:i4>
      </vt:variant>
      <vt:variant>
        <vt:lpwstr/>
      </vt:variant>
      <vt:variant>
        <vt:lpwstr>_Toc321311871</vt:lpwstr>
      </vt:variant>
      <vt:variant>
        <vt:i4>1048635</vt:i4>
      </vt:variant>
      <vt:variant>
        <vt:i4>488</vt:i4>
      </vt:variant>
      <vt:variant>
        <vt:i4>0</vt:i4>
      </vt:variant>
      <vt:variant>
        <vt:i4>5</vt:i4>
      </vt:variant>
      <vt:variant>
        <vt:lpwstr/>
      </vt:variant>
      <vt:variant>
        <vt:lpwstr>_Toc321311870</vt:lpwstr>
      </vt:variant>
      <vt:variant>
        <vt:i4>1114171</vt:i4>
      </vt:variant>
      <vt:variant>
        <vt:i4>482</vt:i4>
      </vt:variant>
      <vt:variant>
        <vt:i4>0</vt:i4>
      </vt:variant>
      <vt:variant>
        <vt:i4>5</vt:i4>
      </vt:variant>
      <vt:variant>
        <vt:lpwstr/>
      </vt:variant>
      <vt:variant>
        <vt:lpwstr>_Toc321311869</vt:lpwstr>
      </vt:variant>
      <vt:variant>
        <vt:i4>1114171</vt:i4>
      </vt:variant>
      <vt:variant>
        <vt:i4>476</vt:i4>
      </vt:variant>
      <vt:variant>
        <vt:i4>0</vt:i4>
      </vt:variant>
      <vt:variant>
        <vt:i4>5</vt:i4>
      </vt:variant>
      <vt:variant>
        <vt:lpwstr/>
      </vt:variant>
      <vt:variant>
        <vt:lpwstr>_Toc321311868</vt:lpwstr>
      </vt:variant>
      <vt:variant>
        <vt:i4>1114171</vt:i4>
      </vt:variant>
      <vt:variant>
        <vt:i4>470</vt:i4>
      </vt:variant>
      <vt:variant>
        <vt:i4>0</vt:i4>
      </vt:variant>
      <vt:variant>
        <vt:i4>5</vt:i4>
      </vt:variant>
      <vt:variant>
        <vt:lpwstr/>
      </vt:variant>
      <vt:variant>
        <vt:lpwstr>_Toc321311867</vt:lpwstr>
      </vt:variant>
      <vt:variant>
        <vt:i4>1114171</vt:i4>
      </vt:variant>
      <vt:variant>
        <vt:i4>464</vt:i4>
      </vt:variant>
      <vt:variant>
        <vt:i4>0</vt:i4>
      </vt:variant>
      <vt:variant>
        <vt:i4>5</vt:i4>
      </vt:variant>
      <vt:variant>
        <vt:lpwstr/>
      </vt:variant>
      <vt:variant>
        <vt:lpwstr>_Toc321311866</vt:lpwstr>
      </vt:variant>
      <vt:variant>
        <vt:i4>1114171</vt:i4>
      </vt:variant>
      <vt:variant>
        <vt:i4>458</vt:i4>
      </vt:variant>
      <vt:variant>
        <vt:i4>0</vt:i4>
      </vt:variant>
      <vt:variant>
        <vt:i4>5</vt:i4>
      </vt:variant>
      <vt:variant>
        <vt:lpwstr/>
      </vt:variant>
      <vt:variant>
        <vt:lpwstr>_Toc321311865</vt:lpwstr>
      </vt:variant>
      <vt:variant>
        <vt:i4>1114171</vt:i4>
      </vt:variant>
      <vt:variant>
        <vt:i4>452</vt:i4>
      </vt:variant>
      <vt:variant>
        <vt:i4>0</vt:i4>
      </vt:variant>
      <vt:variant>
        <vt:i4>5</vt:i4>
      </vt:variant>
      <vt:variant>
        <vt:lpwstr/>
      </vt:variant>
      <vt:variant>
        <vt:lpwstr>_Toc321311864</vt:lpwstr>
      </vt:variant>
      <vt:variant>
        <vt:i4>1114171</vt:i4>
      </vt:variant>
      <vt:variant>
        <vt:i4>446</vt:i4>
      </vt:variant>
      <vt:variant>
        <vt:i4>0</vt:i4>
      </vt:variant>
      <vt:variant>
        <vt:i4>5</vt:i4>
      </vt:variant>
      <vt:variant>
        <vt:lpwstr/>
      </vt:variant>
      <vt:variant>
        <vt:lpwstr>_Toc321311863</vt:lpwstr>
      </vt:variant>
      <vt:variant>
        <vt:i4>1114171</vt:i4>
      </vt:variant>
      <vt:variant>
        <vt:i4>440</vt:i4>
      </vt:variant>
      <vt:variant>
        <vt:i4>0</vt:i4>
      </vt:variant>
      <vt:variant>
        <vt:i4>5</vt:i4>
      </vt:variant>
      <vt:variant>
        <vt:lpwstr/>
      </vt:variant>
      <vt:variant>
        <vt:lpwstr>_Toc321311862</vt:lpwstr>
      </vt:variant>
      <vt:variant>
        <vt:i4>1114171</vt:i4>
      </vt:variant>
      <vt:variant>
        <vt:i4>434</vt:i4>
      </vt:variant>
      <vt:variant>
        <vt:i4>0</vt:i4>
      </vt:variant>
      <vt:variant>
        <vt:i4>5</vt:i4>
      </vt:variant>
      <vt:variant>
        <vt:lpwstr/>
      </vt:variant>
      <vt:variant>
        <vt:lpwstr>_Toc321311861</vt:lpwstr>
      </vt:variant>
      <vt:variant>
        <vt:i4>1114171</vt:i4>
      </vt:variant>
      <vt:variant>
        <vt:i4>428</vt:i4>
      </vt:variant>
      <vt:variant>
        <vt:i4>0</vt:i4>
      </vt:variant>
      <vt:variant>
        <vt:i4>5</vt:i4>
      </vt:variant>
      <vt:variant>
        <vt:lpwstr/>
      </vt:variant>
      <vt:variant>
        <vt:lpwstr>_Toc321311860</vt:lpwstr>
      </vt:variant>
      <vt:variant>
        <vt:i4>1179707</vt:i4>
      </vt:variant>
      <vt:variant>
        <vt:i4>422</vt:i4>
      </vt:variant>
      <vt:variant>
        <vt:i4>0</vt:i4>
      </vt:variant>
      <vt:variant>
        <vt:i4>5</vt:i4>
      </vt:variant>
      <vt:variant>
        <vt:lpwstr/>
      </vt:variant>
      <vt:variant>
        <vt:lpwstr>_Toc321311859</vt:lpwstr>
      </vt:variant>
      <vt:variant>
        <vt:i4>1179707</vt:i4>
      </vt:variant>
      <vt:variant>
        <vt:i4>416</vt:i4>
      </vt:variant>
      <vt:variant>
        <vt:i4>0</vt:i4>
      </vt:variant>
      <vt:variant>
        <vt:i4>5</vt:i4>
      </vt:variant>
      <vt:variant>
        <vt:lpwstr/>
      </vt:variant>
      <vt:variant>
        <vt:lpwstr>_Toc321311858</vt:lpwstr>
      </vt:variant>
      <vt:variant>
        <vt:i4>1179707</vt:i4>
      </vt:variant>
      <vt:variant>
        <vt:i4>410</vt:i4>
      </vt:variant>
      <vt:variant>
        <vt:i4>0</vt:i4>
      </vt:variant>
      <vt:variant>
        <vt:i4>5</vt:i4>
      </vt:variant>
      <vt:variant>
        <vt:lpwstr/>
      </vt:variant>
      <vt:variant>
        <vt:lpwstr>_Toc321311857</vt:lpwstr>
      </vt:variant>
      <vt:variant>
        <vt:i4>1179707</vt:i4>
      </vt:variant>
      <vt:variant>
        <vt:i4>404</vt:i4>
      </vt:variant>
      <vt:variant>
        <vt:i4>0</vt:i4>
      </vt:variant>
      <vt:variant>
        <vt:i4>5</vt:i4>
      </vt:variant>
      <vt:variant>
        <vt:lpwstr/>
      </vt:variant>
      <vt:variant>
        <vt:lpwstr>_Toc321311855</vt:lpwstr>
      </vt:variant>
      <vt:variant>
        <vt:i4>1179707</vt:i4>
      </vt:variant>
      <vt:variant>
        <vt:i4>398</vt:i4>
      </vt:variant>
      <vt:variant>
        <vt:i4>0</vt:i4>
      </vt:variant>
      <vt:variant>
        <vt:i4>5</vt:i4>
      </vt:variant>
      <vt:variant>
        <vt:lpwstr/>
      </vt:variant>
      <vt:variant>
        <vt:lpwstr>_Toc321311854</vt:lpwstr>
      </vt:variant>
      <vt:variant>
        <vt:i4>1179707</vt:i4>
      </vt:variant>
      <vt:variant>
        <vt:i4>392</vt:i4>
      </vt:variant>
      <vt:variant>
        <vt:i4>0</vt:i4>
      </vt:variant>
      <vt:variant>
        <vt:i4>5</vt:i4>
      </vt:variant>
      <vt:variant>
        <vt:lpwstr/>
      </vt:variant>
      <vt:variant>
        <vt:lpwstr>_Toc321311853</vt:lpwstr>
      </vt:variant>
      <vt:variant>
        <vt:i4>1179707</vt:i4>
      </vt:variant>
      <vt:variant>
        <vt:i4>386</vt:i4>
      </vt:variant>
      <vt:variant>
        <vt:i4>0</vt:i4>
      </vt:variant>
      <vt:variant>
        <vt:i4>5</vt:i4>
      </vt:variant>
      <vt:variant>
        <vt:lpwstr/>
      </vt:variant>
      <vt:variant>
        <vt:lpwstr>_Toc321311852</vt:lpwstr>
      </vt:variant>
      <vt:variant>
        <vt:i4>1179707</vt:i4>
      </vt:variant>
      <vt:variant>
        <vt:i4>380</vt:i4>
      </vt:variant>
      <vt:variant>
        <vt:i4>0</vt:i4>
      </vt:variant>
      <vt:variant>
        <vt:i4>5</vt:i4>
      </vt:variant>
      <vt:variant>
        <vt:lpwstr/>
      </vt:variant>
      <vt:variant>
        <vt:lpwstr>_Toc321311851</vt:lpwstr>
      </vt:variant>
      <vt:variant>
        <vt:i4>1179707</vt:i4>
      </vt:variant>
      <vt:variant>
        <vt:i4>374</vt:i4>
      </vt:variant>
      <vt:variant>
        <vt:i4>0</vt:i4>
      </vt:variant>
      <vt:variant>
        <vt:i4>5</vt:i4>
      </vt:variant>
      <vt:variant>
        <vt:lpwstr/>
      </vt:variant>
      <vt:variant>
        <vt:lpwstr>_Toc321311850</vt:lpwstr>
      </vt:variant>
      <vt:variant>
        <vt:i4>1245243</vt:i4>
      </vt:variant>
      <vt:variant>
        <vt:i4>368</vt:i4>
      </vt:variant>
      <vt:variant>
        <vt:i4>0</vt:i4>
      </vt:variant>
      <vt:variant>
        <vt:i4>5</vt:i4>
      </vt:variant>
      <vt:variant>
        <vt:lpwstr/>
      </vt:variant>
      <vt:variant>
        <vt:lpwstr>_Toc321311849</vt:lpwstr>
      </vt:variant>
      <vt:variant>
        <vt:i4>1245243</vt:i4>
      </vt:variant>
      <vt:variant>
        <vt:i4>362</vt:i4>
      </vt:variant>
      <vt:variant>
        <vt:i4>0</vt:i4>
      </vt:variant>
      <vt:variant>
        <vt:i4>5</vt:i4>
      </vt:variant>
      <vt:variant>
        <vt:lpwstr/>
      </vt:variant>
      <vt:variant>
        <vt:lpwstr>_Toc321311848</vt:lpwstr>
      </vt:variant>
      <vt:variant>
        <vt:i4>1245243</vt:i4>
      </vt:variant>
      <vt:variant>
        <vt:i4>356</vt:i4>
      </vt:variant>
      <vt:variant>
        <vt:i4>0</vt:i4>
      </vt:variant>
      <vt:variant>
        <vt:i4>5</vt:i4>
      </vt:variant>
      <vt:variant>
        <vt:lpwstr/>
      </vt:variant>
      <vt:variant>
        <vt:lpwstr>_Toc321311847</vt:lpwstr>
      </vt:variant>
      <vt:variant>
        <vt:i4>1245243</vt:i4>
      </vt:variant>
      <vt:variant>
        <vt:i4>350</vt:i4>
      </vt:variant>
      <vt:variant>
        <vt:i4>0</vt:i4>
      </vt:variant>
      <vt:variant>
        <vt:i4>5</vt:i4>
      </vt:variant>
      <vt:variant>
        <vt:lpwstr/>
      </vt:variant>
      <vt:variant>
        <vt:lpwstr>_Toc321311846</vt:lpwstr>
      </vt:variant>
      <vt:variant>
        <vt:i4>1245243</vt:i4>
      </vt:variant>
      <vt:variant>
        <vt:i4>344</vt:i4>
      </vt:variant>
      <vt:variant>
        <vt:i4>0</vt:i4>
      </vt:variant>
      <vt:variant>
        <vt:i4>5</vt:i4>
      </vt:variant>
      <vt:variant>
        <vt:lpwstr/>
      </vt:variant>
      <vt:variant>
        <vt:lpwstr>_Toc321311845</vt:lpwstr>
      </vt:variant>
      <vt:variant>
        <vt:i4>1245243</vt:i4>
      </vt:variant>
      <vt:variant>
        <vt:i4>338</vt:i4>
      </vt:variant>
      <vt:variant>
        <vt:i4>0</vt:i4>
      </vt:variant>
      <vt:variant>
        <vt:i4>5</vt:i4>
      </vt:variant>
      <vt:variant>
        <vt:lpwstr/>
      </vt:variant>
      <vt:variant>
        <vt:lpwstr>_Toc321311844</vt:lpwstr>
      </vt:variant>
      <vt:variant>
        <vt:i4>1245243</vt:i4>
      </vt:variant>
      <vt:variant>
        <vt:i4>332</vt:i4>
      </vt:variant>
      <vt:variant>
        <vt:i4>0</vt:i4>
      </vt:variant>
      <vt:variant>
        <vt:i4>5</vt:i4>
      </vt:variant>
      <vt:variant>
        <vt:lpwstr/>
      </vt:variant>
      <vt:variant>
        <vt:lpwstr>_Toc321311843</vt:lpwstr>
      </vt:variant>
      <vt:variant>
        <vt:i4>1245243</vt:i4>
      </vt:variant>
      <vt:variant>
        <vt:i4>326</vt:i4>
      </vt:variant>
      <vt:variant>
        <vt:i4>0</vt:i4>
      </vt:variant>
      <vt:variant>
        <vt:i4>5</vt:i4>
      </vt:variant>
      <vt:variant>
        <vt:lpwstr/>
      </vt:variant>
      <vt:variant>
        <vt:lpwstr>_Toc321311842</vt:lpwstr>
      </vt:variant>
      <vt:variant>
        <vt:i4>1245243</vt:i4>
      </vt:variant>
      <vt:variant>
        <vt:i4>320</vt:i4>
      </vt:variant>
      <vt:variant>
        <vt:i4>0</vt:i4>
      </vt:variant>
      <vt:variant>
        <vt:i4>5</vt:i4>
      </vt:variant>
      <vt:variant>
        <vt:lpwstr/>
      </vt:variant>
      <vt:variant>
        <vt:lpwstr>_Toc321311841</vt:lpwstr>
      </vt:variant>
      <vt:variant>
        <vt:i4>1245243</vt:i4>
      </vt:variant>
      <vt:variant>
        <vt:i4>314</vt:i4>
      </vt:variant>
      <vt:variant>
        <vt:i4>0</vt:i4>
      </vt:variant>
      <vt:variant>
        <vt:i4>5</vt:i4>
      </vt:variant>
      <vt:variant>
        <vt:lpwstr/>
      </vt:variant>
      <vt:variant>
        <vt:lpwstr>_Toc321311840</vt:lpwstr>
      </vt:variant>
      <vt:variant>
        <vt:i4>1310779</vt:i4>
      </vt:variant>
      <vt:variant>
        <vt:i4>308</vt:i4>
      </vt:variant>
      <vt:variant>
        <vt:i4>0</vt:i4>
      </vt:variant>
      <vt:variant>
        <vt:i4>5</vt:i4>
      </vt:variant>
      <vt:variant>
        <vt:lpwstr/>
      </vt:variant>
      <vt:variant>
        <vt:lpwstr>_Toc321311839</vt:lpwstr>
      </vt:variant>
      <vt:variant>
        <vt:i4>1310779</vt:i4>
      </vt:variant>
      <vt:variant>
        <vt:i4>302</vt:i4>
      </vt:variant>
      <vt:variant>
        <vt:i4>0</vt:i4>
      </vt:variant>
      <vt:variant>
        <vt:i4>5</vt:i4>
      </vt:variant>
      <vt:variant>
        <vt:lpwstr/>
      </vt:variant>
      <vt:variant>
        <vt:lpwstr>_Toc321311838</vt:lpwstr>
      </vt:variant>
      <vt:variant>
        <vt:i4>1310779</vt:i4>
      </vt:variant>
      <vt:variant>
        <vt:i4>296</vt:i4>
      </vt:variant>
      <vt:variant>
        <vt:i4>0</vt:i4>
      </vt:variant>
      <vt:variant>
        <vt:i4>5</vt:i4>
      </vt:variant>
      <vt:variant>
        <vt:lpwstr/>
      </vt:variant>
      <vt:variant>
        <vt:lpwstr>_Toc321311837</vt:lpwstr>
      </vt:variant>
      <vt:variant>
        <vt:i4>1310779</vt:i4>
      </vt:variant>
      <vt:variant>
        <vt:i4>290</vt:i4>
      </vt:variant>
      <vt:variant>
        <vt:i4>0</vt:i4>
      </vt:variant>
      <vt:variant>
        <vt:i4>5</vt:i4>
      </vt:variant>
      <vt:variant>
        <vt:lpwstr/>
      </vt:variant>
      <vt:variant>
        <vt:lpwstr>_Toc321311836</vt:lpwstr>
      </vt:variant>
      <vt:variant>
        <vt:i4>1310779</vt:i4>
      </vt:variant>
      <vt:variant>
        <vt:i4>284</vt:i4>
      </vt:variant>
      <vt:variant>
        <vt:i4>0</vt:i4>
      </vt:variant>
      <vt:variant>
        <vt:i4>5</vt:i4>
      </vt:variant>
      <vt:variant>
        <vt:lpwstr/>
      </vt:variant>
      <vt:variant>
        <vt:lpwstr>_Toc321311835</vt:lpwstr>
      </vt:variant>
      <vt:variant>
        <vt:i4>1310779</vt:i4>
      </vt:variant>
      <vt:variant>
        <vt:i4>278</vt:i4>
      </vt:variant>
      <vt:variant>
        <vt:i4>0</vt:i4>
      </vt:variant>
      <vt:variant>
        <vt:i4>5</vt:i4>
      </vt:variant>
      <vt:variant>
        <vt:lpwstr/>
      </vt:variant>
      <vt:variant>
        <vt:lpwstr>_Toc321311834</vt:lpwstr>
      </vt:variant>
      <vt:variant>
        <vt:i4>1310779</vt:i4>
      </vt:variant>
      <vt:variant>
        <vt:i4>272</vt:i4>
      </vt:variant>
      <vt:variant>
        <vt:i4>0</vt:i4>
      </vt:variant>
      <vt:variant>
        <vt:i4>5</vt:i4>
      </vt:variant>
      <vt:variant>
        <vt:lpwstr/>
      </vt:variant>
      <vt:variant>
        <vt:lpwstr>_Toc321311833</vt:lpwstr>
      </vt:variant>
      <vt:variant>
        <vt:i4>1310779</vt:i4>
      </vt:variant>
      <vt:variant>
        <vt:i4>266</vt:i4>
      </vt:variant>
      <vt:variant>
        <vt:i4>0</vt:i4>
      </vt:variant>
      <vt:variant>
        <vt:i4>5</vt:i4>
      </vt:variant>
      <vt:variant>
        <vt:lpwstr/>
      </vt:variant>
      <vt:variant>
        <vt:lpwstr>_Toc321311832</vt:lpwstr>
      </vt:variant>
      <vt:variant>
        <vt:i4>1310779</vt:i4>
      </vt:variant>
      <vt:variant>
        <vt:i4>260</vt:i4>
      </vt:variant>
      <vt:variant>
        <vt:i4>0</vt:i4>
      </vt:variant>
      <vt:variant>
        <vt:i4>5</vt:i4>
      </vt:variant>
      <vt:variant>
        <vt:lpwstr/>
      </vt:variant>
      <vt:variant>
        <vt:lpwstr>_Toc321311831</vt:lpwstr>
      </vt:variant>
      <vt:variant>
        <vt:i4>1310779</vt:i4>
      </vt:variant>
      <vt:variant>
        <vt:i4>254</vt:i4>
      </vt:variant>
      <vt:variant>
        <vt:i4>0</vt:i4>
      </vt:variant>
      <vt:variant>
        <vt:i4>5</vt:i4>
      </vt:variant>
      <vt:variant>
        <vt:lpwstr/>
      </vt:variant>
      <vt:variant>
        <vt:lpwstr>_Toc321311830</vt:lpwstr>
      </vt:variant>
      <vt:variant>
        <vt:i4>1376315</vt:i4>
      </vt:variant>
      <vt:variant>
        <vt:i4>248</vt:i4>
      </vt:variant>
      <vt:variant>
        <vt:i4>0</vt:i4>
      </vt:variant>
      <vt:variant>
        <vt:i4>5</vt:i4>
      </vt:variant>
      <vt:variant>
        <vt:lpwstr/>
      </vt:variant>
      <vt:variant>
        <vt:lpwstr>_Toc321311829</vt:lpwstr>
      </vt:variant>
      <vt:variant>
        <vt:i4>1376315</vt:i4>
      </vt:variant>
      <vt:variant>
        <vt:i4>242</vt:i4>
      </vt:variant>
      <vt:variant>
        <vt:i4>0</vt:i4>
      </vt:variant>
      <vt:variant>
        <vt:i4>5</vt:i4>
      </vt:variant>
      <vt:variant>
        <vt:lpwstr/>
      </vt:variant>
      <vt:variant>
        <vt:lpwstr>_Toc321311828</vt:lpwstr>
      </vt:variant>
      <vt:variant>
        <vt:i4>1376315</vt:i4>
      </vt:variant>
      <vt:variant>
        <vt:i4>236</vt:i4>
      </vt:variant>
      <vt:variant>
        <vt:i4>0</vt:i4>
      </vt:variant>
      <vt:variant>
        <vt:i4>5</vt:i4>
      </vt:variant>
      <vt:variant>
        <vt:lpwstr/>
      </vt:variant>
      <vt:variant>
        <vt:lpwstr>_Toc321311827</vt:lpwstr>
      </vt:variant>
      <vt:variant>
        <vt:i4>1376315</vt:i4>
      </vt:variant>
      <vt:variant>
        <vt:i4>230</vt:i4>
      </vt:variant>
      <vt:variant>
        <vt:i4>0</vt:i4>
      </vt:variant>
      <vt:variant>
        <vt:i4>5</vt:i4>
      </vt:variant>
      <vt:variant>
        <vt:lpwstr/>
      </vt:variant>
      <vt:variant>
        <vt:lpwstr>_Toc321311826</vt:lpwstr>
      </vt:variant>
      <vt:variant>
        <vt:i4>1376315</vt:i4>
      </vt:variant>
      <vt:variant>
        <vt:i4>224</vt:i4>
      </vt:variant>
      <vt:variant>
        <vt:i4>0</vt:i4>
      </vt:variant>
      <vt:variant>
        <vt:i4>5</vt:i4>
      </vt:variant>
      <vt:variant>
        <vt:lpwstr/>
      </vt:variant>
      <vt:variant>
        <vt:lpwstr>_Toc321311825</vt:lpwstr>
      </vt:variant>
      <vt:variant>
        <vt:i4>1376315</vt:i4>
      </vt:variant>
      <vt:variant>
        <vt:i4>218</vt:i4>
      </vt:variant>
      <vt:variant>
        <vt:i4>0</vt:i4>
      </vt:variant>
      <vt:variant>
        <vt:i4>5</vt:i4>
      </vt:variant>
      <vt:variant>
        <vt:lpwstr/>
      </vt:variant>
      <vt:variant>
        <vt:lpwstr>_Toc321311824</vt:lpwstr>
      </vt:variant>
      <vt:variant>
        <vt:i4>1376315</vt:i4>
      </vt:variant>
      <vt:variant>
        <vt:i4>212</vt:i4>
      </vt:variant>
      <vt:variant>
        <vt:i4>0</vt:i4>
      </vt:variant>
      <vt:variant>
        <vt:i4>5</vt:i4>
      </vt:variant>
      <vt:variant>
        <vt:lpwstr/>
      </vt:variant>
      <vt:variant>
        <vt:lpwstr>_Toc321311823</vt:lpwstr>
      </vt:variant>
      <vt:variant>
        <vt:i4>1376315</vt:i4>
      </vt:variant>
      <vt:variant>
        <vt:i4>206</vt:i4>
      </vt:variant>
      <vt:variant>
        <vt:i4>0</vt:i4>
      </vt:variant>
      <vt:variant>
        <vt:i4>5</vt:i4>
      </vt:variant>
      <vt:variant>
        <vt:lpwstr/>
      </vt:variant>
      <vt:variant>
        <vt:lpwstr>_Toc321311822</vt:lpwstr>
      </vt:variant>
      <vt:variant>
        <vt:i4>1376315</vt:i4>
      </vt:variant>
      <vt:variant>
        <vt:i4>200</vt:i4>
      </vt:variant>
      <vt:variant>
        <vt:i4>0</vt:i4>
      </vt:variant>
      <vt:variant>
        <vt:i4>5</vt:i4>
      </vt:variant>
      <vt:variant>
        <vt:lpwstr/>
      </vt:variant>
      <vt:variant>
        <vt:lpwstr>_Toc321311821</vt:lpwstr>
      </vt:variant>
      <vt:variant>
        <vt:i4>1376315</vt:i4>
      </vt:variant>
      <vt:variant>
        <vt:i4>194</vt:i4>
      </vt:variant>
      <vt:variant>
        <vt:i4>0</vt:i4>
      </vt:variant>
      <vt:variant>
        <vt:i4>5</vt:i4>
      </vt:variant>
      <vt:variant>
        <vt:lpwstr/>
      </vt:variant>
      <vt:variant>
        <vt:lpwstr>_Toc321311820</vt:lpwstr>
      </vt:variant>
      <vt:variant>
        <vt:i4>1441851</vt:i4>
      </vt:variant>
      <vt:variant>
        <vt:i4>188</vt:i4>
      </vt:variant>
      <vt:variant>
        <vt:i4>0</vt:i4>
      </vt:variant>
      <vt:variant>
        <vt:i4>5</vt:i4>
      </vt:variant>
      <vt:variant>
        <vt:lpwstr/>
      </vt:variant>
      <vt:variant>
        <vt:lpwstr>_Toc321311819</vt:lpwstr>
      </vt:variant>
      <vt:variant>
        <vt:i4>1441851</vt:i4>
      </vt:variant>
      <vt:variant>
        <vt:i4>182</vt:i4>
      </vt:variant>
      <vt:variant>
        <vt:i4>0</vt:i4>
      </vt:variant>
      <vt:variant>
        <vt:i4>5</vt:i4>
      </vt:variant>
      <vt:variant>
        <vt:lpwstr/>
      </vt:variant>
      <vt:variant>
        <vt:lpwstr>_Toc321311818</vt:lpwstr>
      </vt:variant>
      <vt:variant>
        <vt:i4>1441851</vt:i4>
      </vt:variant>
      <vt:variant>
        <vt:i4>176</vt:i4>
      </vt:variant>
      <vt:variant>
        <vt:i4>0</vt:i4>
      </vt:variant>
      <vt:variant>
        <vt:i4>5</vt:i4>
      </vt:variant>
      <vt:variant>
        <vt:lpwstr/>
      </vt:variant>
      <vt:variant>
        <vt:lpwstr>_Toc321311817</vt:lpwstr>
      </vt:variant>
      <vt:variant>
        <vt:i4>1441851</vt:i4>
      </vt:variant>
      <vt:variant>
        <vt:i4>170</vt:i4>
      </vt:variant>
      <vt:variant>
        <vt:i4>0</vt:i4>
      </vt:variant>
      <vt:variant>
        <vt:i4>5</vt:i4>
      </vt:variant>
      <vt:variant>
        <vt:lpwstr/>
      </vt:variant>
      <vt:variant>
        <vt:lpwstr>_Toc321311816</vt:lpwstr>
      </vt:variant>
      <vt:variant>
        <vt:i4>1441851</vt:i4>
      </vt:variant>
      <vt:variant>
        <vt:i4>164</vt:i4>
      </vt:variant>
      <vt:variant>
        <vt:i4>0</vt:i4>
      </vt:variant>
      <vt:variant>
        <vt:i4>5</vt:i4>
      </vt:variant>
      <vt:variant>
        <vt:lpwstr/>
      </vt:variant>
      <vt:variant>
        <vt:lpwstr>_Toc321311815</vt:lpwstr>
      </vt:variant>
      <vt:variant>
        <vt:i4>1441851</vt:i4>
      </vt:variant>
      <vt:variant>
        <vt:i4>158</vt:i4>
      </vt:variant>
      <vt:variant>
        <vt:i4>0</vt:i4>
      </vt:variant>
      <vt:variant>
        <vt:i4>5</vt:i4>
      </vt:variant>
      <vt:variant>
        <vt:lpwstr/>
      </vt:variant>
      <vt:variant>
        <vt:lpwstr>_Toc321311814</vt:lpwstr>
      </vt:variant>
      <vt:variant>
        <vt:i4>1441851</vt:i4>
      </vt:variant>
      <vt:variant>
        <vt:i4>152</vt:i4>
      </vt:variant>
      <vt:variant>
        <vt:i4>0</vt:i4>
      </vt:variant>
      <vt:variant>
        <vt:i4>5</vt:i4>
      </vt:variant>
      <vt:variant>
        <vt:lpwstr/>
      </vt:variant>
      <vt:variant>
        <vt:lpwstr>_Toc321311813</vt:lpwstr>
      </vt:variant>
      <vt:variant>
        <vt:i4>1441851</vt:i4>
      </vt:variant>
      <vt:variant>
        <vt:i4>146</vt:i4>
      </vt:variant>
      <vt:variant>
        <vt:i4>0</vt:i4>
      </vt:variant>
      <vt:variant>
        <vt:i4>5</vt:i4>
      </vt:variant>
      <vt:variant>
        <vt:lpwstr/>
      </vt:variant>
      <vt:variant>
        <vt:lpwstr>_Toc321311812</vt:lpwstr>
      </vt:variant>
      <vt:variant>
        <vt:i4>1441851</vt:i4>
      </vt:variant>
      <vt:variant>
        <vt:i4>140</vt:i4>
      </vt:variant>
      <vt:variant>
        <vt:i4>0</vt:i4>
      </vt:variant>
      <vt:variant>
        <vt:i4>5</vt:i4>
      </vt:variant>
      <vt:variant>
        <vt:lpwstr/>
      </vt:variant>
      <vt:variant>
        <vt:lpwstr>_Toc321311811</vt:lpwstr>
      </vt:variant>
      <vt:variant>
        <vt:i4>1441851</vt:i4>
      </vt:variant>
      <vt:variant>
        <vt:i4>134</vt:i4>
      </vt:variant>
      <vt:variant>
        <vt:i4>0</vt:i4>
      </vt:variant>
      <vt:variant>
        <vt:i4>5</vt:i4>
      </vt:variant>
      <vt:variant>
        <vt:lpwstr/>
      </vt:variant>
      <vt:variant>
        <vt:lpwstr>_Toc321311810</vt:lpwstr>
      </vt:variant>
      <vt:variant>
        <vt:i4>1507387</vt:i4>
      </vt:variant>
      <vt:variant>
        <vt:i4>128</vt:i4>
      </vt:variant>
      <vt:variant>
        <vt:i4>0</vt:i4>
      </vt:variant>
      <vt:variant>
        <vt:i4>5</vt:i4>
      </vt:variant>
      <vt:variant>
        <vt:lpwstr/>
      </vt:variant>
      <vt:variant>
        <vt:lpwstr>_Toc321311809</vt:lpwstr>
      </vt:variant>
      <vt:variant>
        <vt:i4>1507387</vt:i4>
      </vt:variant>
      <vt:variant>
        <vt:i4>122</vt:i4>
      </vt:variant>
      <vt:variant>
        <vt:i4>0</vt:i4>
      </vt:variant>
      <vt:variant>
        <vt:i4>5</vt:i4>
      </vt:variant>
      <vt:variant>
        <vt:lpwstr/>
      </vt:variant>
      <vt:variant>
        <vt:lpwstr>_Toc321311808</vt:lpwstr>
      </vt:variant>
      <vt:variant>
        <vt:i4>1507387</vt:i4>
      </vt:variant>
      <vt:variant>
        <vt:i4>116</vt:i4>
      </vt:variant>
      <vt:variant>
        <vt:i4>0</vt:i4>
      </vt:variant>
      <vt:variant>
        <vt:i4>5</vt:i4>
      </vt:variant>
      <vt:variant>
        <vt:lpwstr/>
      </vt:variant>
      <vt:variant>
        <vt:lpwstr>_Toc321311807</vt:lpwstr>
      </vt:variant>
      <vt:variant>
        <vt:i4>1507387</vt:i4>
      </vt:variant>
      <vt:variant>
        <vt:i4>110</vt:i4>
      </vt:variant>
      <vt:variant>
        <vt:i4>0</vt:i4>
      </vt:variant>
      <vt:variant>
        <vt:i4>5</vt:i4>
      </vt:variant>
      <vt:variant>
        <vt:lpwstr/>
      </vt:variant>
      <vt:variant>
        <vt:lpwstr>_Toc321311806</vt:lpwstr>
      </vt:variant>
      <vt:variant>
        <vt:i4>1507387</vt:i4>
      </vt:variant>
      <vt:variant>
        <vt:i4>104</vt:i4>
      </vt:variant>
      <vt:variant>
        <vt:i4>0</vt:i4>
      </vt:variant>
      <vt:variant>
        <vt:i4>5</vt:i4>
      </vt:variant>
      <vt:variant>
        <vt:lpwstr/>
      </vt:variant>
      <vt:variant>
        <vt:lpwstr>_Toc321311805</vt:lpwstr>
      </vt:variant>
      <vt:variant>
        <vt:i4>1507387</vt:i4>
      </vt:variant>
      <vt:variant>
        <vt:i4>98</vt:i4>
      </vt:variant>
      <vt:variant>
        <vt:i4>0</vt:i4>
      </vt:variant>
      <vt:variant>
        <vt:i4>5</vt:i4>
      </vt:variant>
      <vt:variant>
        <vt:lpwstr/>
      </vt:variant>
      <vt:variant>
        <vt:lpwstr>_Toc321311804</vt:lpwstr>
      </vt:variant>
      <vt:variant>
        <vt:i4>1507387</vt:i4>
      </vt:variant>
      <vt:variant>
        <vt:i4>92</vt:i4>
      </vt:variant>
      <vt:variant>
        <vt:i4>0</vt:i4>
      </vt:variant>
      <vt:variant>
        <vt:i4>5</vt:i4>
      </vt:variant>
      <vt:variant>
        <vt:lpwstr/>
      </vt:variant>
      <vt:variant>
        <vt:lpwstr>_Toc321311803</vt:lpwstr>
      </vt:variant>
      <vt:variant>
        <vt:i4>1507387</vt:i4>
      </vt:variant>
      <vt:variant>
        <vt:i4>86</vt:i4>
      </vt:variant>
      <vt:variant>
        <vt:i4>0</vt:i4>
      </vt:variant>
      <vt:variant>
        <vt:i4>5</vt:i4>
      </vt:variant>
      <vt:variant>
        <vt:lpwstr/>
      </vt:variant>
      <vt:variant>
        <vt:lpwstr>_Toc321311802</vt:lpwstr>
      </vt:variant>
      <vt:variant>
        <vt:i4>1507387</vt:i4>
      </vt:variant>
      <vt:variant>
        <vt:i4>80</vt:i4>
      </vt:variant>
      <vt:variant>
        <vt:i4>0</vt:i4>
      </vt:variant>
      <vt:variant>
        <vt:i4>5</vt:i4>
      </vt:variant>
      <vt:variant>
        <vt:lpwstr/>
      </vt:variant>
      <vt:variant>
        <vt:lpwstr>_Toc321311801</vt:lpwstr>
      </vt:variant>
      <vt:variant>
        <vt:i4>1507387</vt:i4>
      </vt:variant>
      <vt:variant>
        <vt:i4>74</vt:i4>
      </vt:variant>
      <vt:variant>
        <vt:i4>0</vt:i4>
      </vt:variant>
      <vt:variant>
        <vt:i4>5</vt:i4>
      </vt:variant>
      <vt:variant>
        <vt:lpwstr/>
      </vt:variant>
      <vt:variant>
        <vt:lpwstr>_Toc321311800</vt:lpwstr>
      </vt:variant>
      <vt:variant>
        <vt:i4>1966132</vt:i4>
      </vt:variant>
      <vt:variant>
        <vt:i4>68</vt:i4>
      </vt:variant>
      <vt:variant>
        <vt:i4>0</vt:i4>
      </vt:variant>
      <vt:variant>
        <vt:i4>5</vt:i4>
      </vt:variant>
      <vt:variant>
        <vt:lpwstr/>
      </vt:variant>
      <vt:variant>
        <vt:lpwstr>_Toc321311799</vt:lpwstr>
      </vt:variant>
      <vt:variant>
        <vt:i4>1966132</vt:i4>
      </vt:variant>
      <vt:variant>
        <vt:i4>62</vt:i4>
      </vt:variant>
      <vt:variant>
        <vt:i4>0</vt:i4>
      </vt:variant>
      <vt:variant>
        <vt:i4>5</vt:i4>
      </vt:variant>
      <vt:variant>
        <vt:lpwstr/>
      </vt:variant>
      <vt:variant>
        <vt:lpwstr>_Toc321311798</vt:lpwstr>
      </vt:variant>
      <vt:variant>
        <vt:i4>1966132</vt:i4>
      </vt:variant>
      <vt:variant>
        <vt:i4>56</vt:i4>
      </vt:variant>
      <vt:variant>
        <vt:i4>0</vt:i4>
      </vt:variant>
      <vt:variant>
        <vt:i4>5</vt:i4>
      </vt:variant>
      <vt:variant>
        <vt:lpwstr/>
      </vt:variant>
      <vt:variant>
        <vt:lpwstr>_Toc321311797</vt:lpwstr>
      </vt:variant>
      <vt:variant>
        <vt:i4>1966132</vt:i4>
      </vt:variant>
      <vt:variant>
        <vt:i4>50</vt:i4>
      </vt:variant>
      <vt:variant>
        <vt:i4>0</vt:i4>
      </vt:variant>
      <vt:variant>
        <vt:i4>5</vt:i4>
      </vt:variant>
      <vt:variant>
        <vt:lpwstr/>
      </vt:variant>
      <vt:variant>
        <vt:lpwstr>_Toc321311796</vt:lpwstr>
      </vt:variant>
      <vt:variant>
        <vt:i4>1966132</vt:i4>
      </vt:variant>
      <vt:variant>
        <vt:i4>44</vt:i4>
      </vt:variant>
      <vt:variant>
        <vt:i4>0</vt:i4>
      </vt:variant>
      <vt:variant>
        <vt:i4>5</vt:i4>
      </vt:variant>
      <vt:variant>
        <vt:lpwstr/>
      </vt:variant>
      <vt:variant>
        <vt:lpwstr>_Toc321311795</vt:lpwstr>
      </vt:variant>
      <vt:variant>
        <vt:i4>1966132</vt:i4>
      </vt:variant>
      <vt:variant>
        <vt:i4>38</vt:i4>
      </vt:variant>
      <vt:variant>
        <vt:i4>0</vt:i4>
      </vt:variant>
      <vt:variant>
        <vt:i4>5</vt:i4>
      </vt:variant>
      <vt:variant>
        <vt:lpwstr/>
      </vt:variant>
      <vt:variant>
        <vt:lpwstr>_Toc321311794</vt:lpwstr>
      </vt:variant>
      <vt:variant>
        <vt:i4>1966132</vt:i4>
      </vt:variant>
      <vt:variant>
        <vt:i4>32</vt:i4>
      </vt:variant>
      <vt:variant>
        <vt:i4>0</vt:i4>
      </vt:variant>
      <vt:variant>
        <vt:i4>5</vt:i4>
      </vt:variant>
      <vt:variant>
        <vt:lpwstr/>
      </vt:variant>
      <vt:variant>
        <vt:lpwstr>_Toc321311793</vt:lpwstr>
      </vt:variant>
      <vt:variant>
        <vt:i4>1966132</vt:i4>
      </vt:variant>
      <vt:variant>
        <vt:i4>26</vt:i4>
      </vt:variant>
      <vt:variant>
        <vt:i4>0</vt:i4>
      </vt:variant>
      <vt:variant>
        <vt:i4>5</vt:i4>
      </vt:variant>
      <vt:variant>
        <vt:lpwstr/>
      </vt:variant>
      <vt:variant>
        <vt:lpwstr>_Toc321311792</vt:lpwstr>
      </vt:variant>
      <vt:variant>
        <vt:i4>1966132</vt:i4>
      </vt:variant>
      <vt:variant>
        <vt:i4>20</vt:i4>
      </vt:variant>
      <vt:variant>
        <vt:i4>0</vt:i4>
      </vt:variant>
      <vt:variant>
        <vt:i4>5</vt:i4>
      </vt:variant>
      <vt:variant>
        <vt:lpwstr/>
      </vt:variant>
      <vt:variant>
        <vt:lpwstr>_Toc321311791</vt:lpwstr>
      </vt:variant>
      <vt:variant>
        <vt:i4>1966132</vt:i4>
      </vt:variant>
      <vt:variant>
        <vt:i4>14</vt:i4>
      </vt:variant>
      <vt:variant>
        <vt:i4>0</vt:i4>
      </vt:variant>
      <vt:variant>
        <vt:i4>5</vt:i4>
      </vt:variant>
      <vt:variant>
        <vt:lpwstr/>
      </vt:variant>
      <vt:variant>
        <vt:lpwstr>_Toc321311790</vt:lpwstr>
      </vt:variant>
      <vt:variant>
        <vt:i4>2031668</vt:i4>
      </vt:variant>
      <vt:variant>
        <vt:i4>8</vt:i4>
      </vt:variant>
      <vt:variant>
        <vt:i4>0</vt:i4>
      </vt:variant>
      <vt:variant>
        <vt:i4>5</vt:i4>
      </vt:variant>
      <vt:variant>
        <vt:lpwstr/>
      </vt:variant>
      <vt:variant>
        <vt:lpwstr>_Toc321311789</vt:lpwstr>
      </vt:variant>
      <vt:variant>
        <vt:i4>2031668</vt:i4>
      </vt:variant>
      <vt:variant>
        <vt:i4>2</vt:i4>
      </vt:variant>
      <vt:variant>
        <vt:i4>0</vt:i4>
      </vt:variant>
      <vt:variant>
        <vt:i4>5</vt:i4>
      </vt:variant>
      <vt:variant>
        <vt:lpwstr/>
      </vt:variant>
      <vt:variant>
        <vt:lpwstr>_Toc321311788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 Nielsen</dc:creator>
  <cp:lastModifiedBy>Vasiliki</cp:lastModifiedBy>
  <cp:revision>12</cp:revision>
  <cp:lastPrinted>2018-11-08T14:30:00Z</cp:lastPrinted>
  <dcterms:created xsi:type="dcterms:W3CDTF">2019-06-26T09:38:00Z</dcterms:created>
  <dcterms:modified xsi:type="dcterms:W3CDTF">2019-06-26T11:39:00Z</dcterms:modified>
</cp:coreProperties>
</file>