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BE40" w14:textId="4BD41197" w:rsidR="0061747D" w:rsidRPr="0061747D" w:rsidRDefault="0061747D" w:rsidP="0061747D">
      <w:pPr>
        <w:spacing w:after="0" w:line="240" w:lineRule="auto"/>
        <w:rPr>
          <w:rFonts w:ascii="Tahoma" w:eastAsia="Times New Roman" w:hAnsi="Tahoma" w:cs="Tahoma"/>
          <w:b/>
          <w:color w:val="0F153C"/>
          <w:sz w:val="20"/>
          <w:szCs w:val="20"/>
        </w:rPr>
      </w:pPr>
      <w:r w:rsidRPr="0061747D">
        <w:rPr>
          <w:rFonts w:ascii="Tahoma" w:eastAsia="Times New Roman" w:hAnsi="Tahoma" w:cs="Tahoma"/>
          <w:b/>
          <w:color w:val="0F153C"/>
          <w:sz w:val="20"/>
          <w:szCs w:val="20"/>
        </w:rPr>
        <w:t>RES Policy Group – minu</w:t>
      </w:r>
      <w:bookmarkStart w:id="0" w:name="_GoBack"/>
      <w:bookmarkEnd w:id="0"/>
      <w:r w:rsidRPr="0061747D">
        <w:rPr>
          <w:rFonts w:ascii="Tahoma" w:eastAsia="Times New Roman" w:hAnsi="Tahoma" w:cs="Tahoma"/>
          <w:b/>
          <w:color w:val="0F153C"/>
          <w:sz w:val="20"/>
          <w:szCs w:val="20"/>
        </w:rPr>
        <w:t>tes October 2018</w:t>
      </w:r>
    </w:p>
    <w:p w14:paraId="419260D6" w14:textId="77777777" w:rsidR="0061747D" w:rsidRPr="0061747D" w:rsidRDefault="0061747D" w:rsidP="0061747D">
      <w:pPr>
        <w:spacing w:after="0" w:line="240" w:lineRule="auto"/>
        <w:rPr>
          <w:rFonts w:ascii="Tahoma" w:eastAsia="Times New Roman" w:hAnsi="Tahoma" w:cs="Tahoma"/>
          <w:color w:val="0F153C"/>
          <w:sz w:val="20"/>
          <w:szCs w:val="20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 </w:t>
      </w:r>
    </w:p>
    <w:p w14:paraId="2799C570" w14:textId="77777777" w:rsidR="0061747D" w:rsidRPr="0061747D" w:rsidRDefault="0061747D" w:rsidP="0061747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b/>
          <w:bCs/>
          <w:color w:val="0F153C"/>
          <w:sz w:val="20"/>
          <w:szCs w:val="20"/>
        </w:rPr>
        <w:t xml:space="preserve">State aid guidelines: </w:t>
      </w:r>
      <w:r w:rsidRPr="0061747D">
        <w:rPr>
          <w:rFonts w:ascii="Tahoma" w:eastAsia="Times New Roman" w:hAnsi="Tahoma" w:cs="Tahoma"/>
          <w:color w:val="0F153C"/>
          <w:sz w:val="20"/>
          <w:szCs w:val="20"/>
        </w:rPr>
        <w:t xml:space="preserve">EREF met with DG COMP, which is not </w:t>
      </w:r>
      <w:proofErr w:type="gramStart"/>
      <w:r w:rsidRPr="0061747D">
        <w:rPr>
          <w:rFonts w:ascii="Tahoma" w:eastAsia="Times New Roman" w:hAnsi="Tahoma" w:cs="Tahoma"/>
          <w:color w:val="0F153C"/>
          <w:sz w:val="20"/>
          <w:szCs w:val="20"/>
        </w:rPr>
        <w:t>able(</w:t>
      </w:r>
      <w:proofErr w:type="gramEnd"/>
      <w:r w:rsidRPr="0061747D">
        <w:rPr>
          <w:rFonts w:ascii="Tahoma" w:eastAsia="Times New Roman" w:hAnsi="Tahoma" w:cs="Tahoma"/>
          <w:color w:val="0F153C"/>
          <w:sz w:val="20"/>
          <w:szCs w:val="20"/>
        </w:rPr>
        <w:t xml:space="preserve">or willing) to give timeline on consultation and info on nature of review. </w:t>
      </w:r>
    </w:p>
    <w:p w14:paraId="51382F68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Uncertainty regarding possible extension of guidelines (demanded by Commissioners before summer);</w:t>
      </w:r>
    </w:p>
    <w:p w14:paraId="737F7AD3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Clean energy package legislations should be considered as “secondary” after the Treaty (questions of the articles considered, and of the link between RED articles and TFEU);</w:t>
      </w:r>
    </w:p>
    <w:p w14:paraId="7C97ECE1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b/>
          <w:bCs/>
          <w:color w:val="0F153C"/>
          <w:sz w:val="20"/>
          <w:szCs w:val="20"/>
        </w:rPr>
        <w:t>Action</w:t>
      </w:r>
      <w:r w:rsidRPr="0061747D">
        <w:rPr>
          <w:rFonts w:ascii="Tahoma" w:eastAsia="Times New Roman" w:hAnsi="Tahoma" w:cs="Tahoma"/>
          <w:color w:val="0F153C"/>
          <w:sz w:val="20"/>
          <w:szCs w:val="20"/>
        </w:rPr>
        <w:t>: EREF to circulate key points, other associations can gather best/worst practices as proof points and arguments ahead of the consultation</w:t>
      </w:r>
    </w:p>
    <w:p w14:paraId="6B677A3B" w14:textId="77777777" w:rsidR="0061747D" w:rsidRPr="0061747D" w:rsidRDefault="0061747D" w:rsidP="0061747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b/>
          <w:bCs/>
          <w:color w:val="0F153C"/>
          <w:sz w:val="20"/>
          <w:szCs w:val="20"/>
        </w:rPr>
        <w:t>Long term strategy</w:t>
      </w:r>
      <w:r w:rsidRPr="0061747D">
        <w:rPr>
          <w:rFonts w:ascii="Tahoma" w:eastAsia="Times New Roman" w:hAnsi="Tahoma" w:cs="Tahoma"/>
          <w:color w:val="0F153C"/>
          <w:sz w:val="20"/>
          <w:szCs w:val="20"/>
        </w:rPr>
        <w:t xml:space="preserve">: Consultation deadline 9/10 and leaked LTS circulated on 8/10 by </w:t>
      </w:r>
      <w:proofErr w:type="spellStart"/>
      <w:r w:rsidRPr="0061747D">
        <w:rPr>
          <w:rFonts w:ascii="Tahoma" w:eastAsia="Times New Roman" w:hAnsi="Tahoma" w:cs="Tahoma"/>
          <w:color w:val="0F153C"/>
          <w:sz w:val="20"/>
          <w:szCs w:val="20"/>
        </w:rPr>
        <w:t>Euractiv</w:t>
      </w:r>
      <w:proofErr w:type="spellEnd"/>
      <w:r w:rsidRPr="0061747D">
        <w:rPr>
          <w:rFonts w:ascii="Tahoma" w:eastAsia="Times New Roman" w:hAnsi="Tahoma" w:cs="Tahoma"/>
          <w:color w:val="0F153C"/>
          <w:sz w:val="20"/>
          <w:szCs w:val="20"/>
        </w:rPr>
        <w:t xml:space="preserve"> </w:t>
      </w:r>
    </w:p>
    <w:p w14:paraId="7BC92B6E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DG ENER looking for figures on potential deployment, costs…</w:t>
      </w:r>
    </w:p>
    <w:p w14:paraId="6F9420DB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Strong focus on gas in the leaked strategy</w:t>
      </w:r>
    </w:p>
    <w:p w14:paraId="20BD622E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b/>
          <w:bCs/>
          <w:color w:val="0F153C"/>
          <w:sz w:val="20"/>
          <w:szCs w:val="20"/>
        </w:rPr>
        <w:t>Action:</w:t>
      </w:r>
      <w:r w:rsidRPr="0061747D">
        <w:rPr>
          <w:rFonts w:ascii="Tahoma" w:eastAsia="Times New Roman" w:hAnsi="Tahoma" w:cs="Tahoma"/>
          <w:color w:val="0F153C"/>
          <w:sz w:val="20"/>
          <w:szCs w:val="20"/>
        </w:rPr>
        <w:t xml:space="preserve"> Bioenergy Europe circulated a proposed joint letter to put RES at the center of the decarbonization strategy.</w:t>
      </w:r>
    </w:p>
    <w:p w14:paraId="1C6C327D" w14:textId="77777777" w:rsidR="0061747D" w:rsidRPr="0061747D" w:rsidRDefault="0061747D" w:rsidP="0061747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b/>
          <w:bCs/>
          <w:color w:val="0F153C"/>
          <w:sz w:val="20"/>
          <w:szCs w:val="20"/>
        </w:rPr>
        <w:t xml:space="preserve">Market Design: </w:t>
      </w:r>
      <w:r w:rsidRPr="0061747D">
        <w:rPr>
          <w:rFonts w:ascii="Tahoma" w:eastAsia="Times New Roman" w:hAnsi="Tahoma" w:cs="Tahoma"/>
          <w:color w:val="0F153C"/>
          <w:sz w:val="20"/>
          <w:szCs w:val="20"/>
        </w:rPr>
        <w:t xml:space="preserve">last trialogue on 11/09, upcoming trialogue on 18/10 </w:t>
      </w:r>
    </w:p>
    <w:p w14:paraId="7DD9AC97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Technical issues are slowly being evacuated, but little progress on political issues. They should come on the table in November.</w:t>
      </w:r>
    </w:p>
    <w:p w14:paraId="22BF0C20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Presidency is considering the possibility of additional trialogue in December, possibly all the way to next presidency.</w:t>
      </w:r>
    </w:p>
    <w:p w14:paraId="1640F76D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Uncertain situation regarding rapporteurs in EP.</w:t>
      </w:r>
    </w:p>
    <w:p w14:paraId="5560D53B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Small is beautiful breakfast event in EP on 16/10. Priority dispatch should be on the agenda of next trialogue.</w:t>
      </w:r>
    </w:p>
    <w:p w14:paraId="7EE120F4" w14:textId="77777777" w:rsidR="0061747D" w:rsidRPr="0061747D" w:rsidRDefault="0061747D" w:rsidP="0061747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b/>
          <w:bCs/>
          <w:color w:val="0F153C"/>
          <w:sz w:val="20"/>
          <w:szCs w:val="20"/>
        </w:rPr>
        <w:t xml:space="preserve">Horizon Europe/RD&amp;I: </w:t>
      </w:r>
    </w:p>
    <w:p w14:paraId="1DBA3FC2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Upcoming events: see attached mails circulated by EUREC</w:t>
      </w:r>
    </w:p>
    <w:p w14:paraId="0D2CA68F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OEE and EUREC meeting with MEPs, working around earmarking for climate actions.</w:t>
      </w:r>
    </w:p>
    <w:p w14:paraId="04FE6E74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Diffuse support in S&amp;D, with rapporteur not very supportive (Dan Nica)</w:t>
      </w:r>
    </w:p>
    <w:p w14:paraId="2FE01BF4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Timeline uncertain: original vote planned for late November in ITRE, but may be delayed, all the way to next Parliament. Council not willing to produce a general approach</w:t>
      </w:r>
    </w:p>
    <w:p w14:paraId="439D21E1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b/>
          <w:bCs/>
          <w:color w:val="0F153C"/>
          <w:sz w:val="20"/>
          <w:szCs w:val="20"/>
        </w:rPr>
        <w:t>Action</w:t>
      </w:r>
      <w:r w:rsidRPr="0061747D">
        <w:rPr>
          <w:rFonts w:ascii="Tahoma" w:eastAsia="Times New Roman" w:hAnsi="Tahoma" w:cs="Tahoma"/>
          <w:color w:val="0F153C"/>
          <w:sz w:val="20"/>
          <w:szCs w:val="20"/>
        </w:rPr>
        <w:t>: if vote confirmed RES voting list on relevant articles to be prepared.</w:t>
      </w:r>
    </w:p>
    <w:p w14:paraId="7E297E17" w14:textId="77777777" w:rsidR="0061747D" w:rsidRPr="0061747D" w:rsidRDefault="0061747D" w:rsidP="0061747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b/>
          <w:bCs/>
          <w:color w:val="0F153C"/>
          <w:sz w:val="20"/>
          <w:szCs w:val="20"/>
        </w:rPr>
        <w:t xml:space="preserve">AOB </w:t>
      </w:r>
    </w:p>
    <w:p w14:paraId="18D731E4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Clean energy industrial forum: task force meeting in the week 22-26/10. Ruud asking for availabilities over the week.</w:t>
      </w:r>
    </w:p>
    <w:p w14:paraId="12A1C349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Industry days RES event: proposal received, waiting for feedback</w:t>
      </w:r>
    </w:p>
    <w:p w14:paraId="62CD779F" w14:textId="77777777" w:rsidR="0061747D" w:rsidRPr="0061747D" w:rsidRDefault="0061747D" w:rsidP="0061747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b/>
          <w:bCs/>
          <w:color w:val="0F153C"/>
          <w:sz w:val="20"/>
          <w:szCs w:val="20"/>
        </w:rPr>
        <w:t xml:space="preserve">Next meeting: 5/11 Chaired by OEE. </w:t>
      </w:r>
    </w:p>
    <w:p w14:paraId="7F730020" w14:textId="77777777" w:rsidR="0061747D" w:rsidRPr="0061747D" w:rsidRDefault="0061747D" w:rsidP="0061747D">
      <w:pPr>
        <w:numPr>
          <w:ilvl w:val="1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61747D">
        <w:rPr>
          <w:rFonts w:ascii="Tahoma" w:eastAsia="Times New Roman" w:hAnsi="Tahoma" w:cs="Tahoma"/>
          <w:color w:val="0F153C"/>
          <w:sz w:val="20"/>
          <w:szCs w:val="20"/>
        </w:rPr>
        <w:t>EREF lets know a meeting room is available for that date.</w:t>
      </w:r>
    </w:p>
    <w:p w14:paraId="331B1AAE" w14:textId="77777777" w:rsidR="003A58AC" w:rsidRDefault="003A58AC"/>
    <w:sectPr w:rsidR="003A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4F08"/>
    <w:multiLevelType w:val="multilevel"/>
    <w:tmpl w:val="32B0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7D"/>
    <w:rsid w:val="003A58AC"/>
    <w:rsid w:val="006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BA76"/>
  <w15:chartTrackingRefBased/>
  <w15:docId w15:val="{2F1A388E-A9B4-4FD8-83AE-1B21F87D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di Padua</dc:creator>
  <cp:keywords/>
  <dc:description/>
  <cp:lastModifiedBy>Irene di Padua</cp:lastModifiedBy>
  <cp:revision>1</cp:revision>
  <dcterms:created xsi:type="dcterms:W3CDTF">2018-10-17T09:33:00Z</dcterms:created>
  <dcterms:modified xsi:type="dcterms:W3CDTF">2018-10-17T09:33:00Z</dcterms:modified>
</cp:coreProperties>
</file>